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B. La présentation des liens sacrés spécifiques à chaque classe de Tantra à quatre parties : les liens sacrées pour les Tantras de l’Action, pour les Tantras de la Conduite, pour les Tantras de l’Union et pour les Tantras de l’Union Insurpassable.</w:t>
      </w:r>
    </w:p>
    <w:p>
      <w:pPr>
        <w:pStyle w:val="Otherparagraph"/>
      </w:pPr>
      <w:r>
        <w:rPr>
          <w:rStyle w:val="Tibetan"/>
        </w:rPr>
        <w:t>གཉིས་པ་སོ་སོར་བཤད་པ་ལ་བཞི།</w:t>
      </w:r>
      <w:r>
        <w:br/>
      </w:r>
      <w:r>
        <w:rPr>
          <w:rStyle w:val="Semantic"/>
        </w:rPr>
        <w:t xml:space="preserve">1. 2. L’explication selon chacunes (des classes de Tantra) à quatre parties </w:t>
        <w:br/>
      </w:r>
      <w:r>
        <w:rPr>
          <w:rStyle w:val="Tibetan"/>
        </w:rPr>
        <w:t>བྱ་རྒྱུད། སྤྱོད་རྒྱུད། རྣལ་འབྱོར། རྣལ་འབྱོར་བླ་མེད་ཀྱི་དམ་ཚིག་བཤད་པའོ། །</w:t>
      </w:r>
      <w:r>
        <w:br/>
      </w:r>
      <w:r>
        <w:rPr>
          <w:rStyle w:val="Semantic"/>
        </w:rPr>
        <w:t>2. L’exposé des promesses sacrées du Tantra de l’Action, du Tantra de la Conduite, du Tantra de l’Union et du Tantra de l’Union Insurpassable.</w:t>
      </w:r>
    </w:p>
    <w:p>
      <w:pPr>
        <w:pStyle w:val="Com.paragraph"/>
      </w:pPr>
      <w:r>
        <w:rPr>
          <w:rStyle w:val="Communicative"/>
        </w:rPr>
        <w:t xml:space="preserve"> 1. Les liens sacrés spécifique aux Tantras de l’Action</w:t>
        <w:br/>
        <w:br/>
        <w:t xml:space="preserve">Dans les Tantras de l’Action en général, on retrouve diverse manières de cataloguer ces liens sacrés. Dans certains tantras, leur nombre est défini alors que dans d’autres il ne l’est pas. La présentation que les différents sages-érudits en font varie donc énormément. Cependant, dans sa Présentation Générale des Classes de Tantra, Buton dit que Le Compendium des Promesses Sacrées d’Atisha [59] parle des trente fautes racines pour les Tantras de l’Action. Il demande aussi à vérifier que ces fautes racines correspondent à celles exposées dans Le Tantra de l’Action Parfaite qui dit « Les sages ne se mettent pas en colère » etc. [60] </w:t>
      </w:r>
    </w:p>
    <w:p>
      <w:pPr>
        <w:pStyle w:val="Otherparagraph"/>
      </w:pPr>
      <w:r>
        <w:rPr>
          <w:rStyle w:val="Tibetan"/>
        </w:rPr>
        <w:t>དང་པོ་ལ་སྤྱིར་བྱ་བའི་རྒྱུད་རྣམས་ལས་དམ་ཚིག་གི་རིམ་པ་གྲངས་སུ་ཆད་པ་དང་མ་ཆད་པ་ཅི་རིགས་གསུངས་པ་ལ་མཁས་པ་རྣམས་ཀྱིས་རྣམ་བཞག་སྣ་ཚོགས་སྨྲ་ནའང༌།</w:t>
      </w:r>
      <w:r>
        <w:br/>
      </w:r>
      <w:r>
        <w:rPr>
          <w:rStyle w:val="Semantic"/>
        </w:rPr>
        <w:t>3. 1. En général dans les Tantras de l’Action, le détail des promesses sacrées sont enseignés de diverses manières, dans certains cas, leur nombre est défini, dans d’autres il ne l’est pas. Bien qu’à ce sujet, les érudits proposent (litt. expriment, parlent de) une variété de présentation,</w:t>
        <w:br/>
      </w:r>
      <w:r>
        <w:rPr>
          <w:rStyle w:val="Tibetan"/>
        </w:rPr>
        <w:t>བུ་སྟོན་གྱི་སྤྱི་རྣམ་དུ་ཇོ་བོའི་དམ་ཚིག་བསྡུས་པར་བྱ་རྒྱུད་ལ་རྩ་ལྟུང་སུམ་ཅུ་གསུངས་པས་</w:t>
      </w:r>
      <w:r>
        <w:br/>
      </w:r>
      <w:r>
        <w:rPr>
          <w:rStyle w:val="Semantic"/>
        </w:rPr>
        <w:t>4. Dans La Présentation Générale des Classes de Tantra, Buton dit que Le Compendium des Promesses Sacrées d’Atisha parle des trente fautes racines du Tantra de l’Action. Par conséquent,</w:t>
        <w:br/>
      </w:r>
      <w:r>
        <w:rPr>
          <w:rStyle w:val="Tibetan"/>
        </w:rPr>
        <w:t>དེ་ལེགས་གྲུབ་ལས་གསུངས་པའི།</w:t>
      </w:r>
      <w:r>
        <w:br/>
      </w:r>
      <w:r>
        <w:rPr>
          <w:rStyle w:val="Semantic"/>
        </w:rPr>
        <w:t xml:space="preserve">5. Ceci (et) ce qui est dit dans le Tantra de l’Action Parfaite: </w:t>
        <w:br/>
      </w:r>
      <w:r>
        <w:rPr>
          <w:rStyle w:val="Tibetan"/>
        </w:rPr>
        <w:t>མཁས་པས་ཞེ་སྡང་མི་བྱའོ། །</w:t>
      </w:r>
      <w:r>
        <w:br/>
      </w:r>
      <w:r>
        <w:rPr>
          <w:rStyle w:val="Semantic"/>
        </w:rPr>
        <w:t>6. "Les sages ne se mettent pas en colère.’’</w:t>
        <w:br/>
      </w:r>
      <w:r>
        <w:rPr>
          <w:rStyle w:val="Tibetan"/>
        </w:rPr>
        <w:t>ཞེས་སོགས་འདི་ཡིན་ནམ་དཔྱད་ཅེས་འབྱུང་བ་དང༌།</w:t>
      </w:r>
      <w:r>
        <w:br/>
      </w:r>
      <w:r>
        <w:rPr>
          <w:rStyle w:val="Semantic"/>
        </w:rPr>
        <w:t xml:space="preserve">7. et ce qui suit(dans ce même Tantra), il (Buton) demande à ce que l’on vérifie si c’est la même chose. Aussi, </w:t>
      </w:r>
    </w:p>
    <w:p>
      <w:pPr>
        <w:pStyle w:val="Com.paragraph"/>
      </w:pPr>
      <w:r>
        <w:rPr>
          <w:rStyle w:val="Communicative"/>
        </w:rPr>
        <w:t>le Tantra de Kalacakra enseigne quatorze chutes racines spécifiques à chaque classe de tantras. Celles des Tantra de l’Action se trouvent dans le Tantra Secret du Rituel Commun à Tous les Mandalas [61]. Norchen [62] et d’autres, considèrent les trois premières [63] citées dans le Tantra Commun comme étant les liens sacrés généraux et les onze suivantes avec leur subdivisions comme étant les treize liens sacrés obtenues par les initiations. L’omniscient Péma Karpo considère quant à lui trente promesses sacrées portant sur l’apprentissage et seize chutes racines dont il convient de se préserver.</w:t>
      </w:r>
    </w:p>
    <w:p>
      <w:pPr>
        <w:pStyle w:val="Otherparagraph"/>
      </w:pPr>
      <w:r>
        <w:rPr>
          <w:rStyle w:val="Tibetan"/>
        </w:rPr>
        <w:t>དུས་འཁོར་ལས་རྒྱུད་བཞི་ཀ་ལ་རྩ་ལྟུང་བཅུ་བཞིར་གསུངས་པ་དེ་ངོས་འཛིན་ཚེ་གསང་བ་སྤྱི་རྒྱུད་ཀྱི་འདི་ལ་བྱེད་པ་དང༌།</w:t>
      </w:r>
      <w:r>
        <w:br/>
      </w:r>
      <w:r>
        <w:rPr>
          <w:rStyle w:val="Semantic"/>
        </w:rPr>
        <w:t>8. Le Tantra du Kalachakra dit que chacun des quatre Tantras à quatorze fautes racines. Quand on les identifies, il s’avère que ce sont (pour le Tantra de l’Action) ceux mentionnés dans le Tantra Secret du Rituel Commun à Tous les Mandalas. Aussi,</w:t>
        <w:br/>
      </w:r>
      <w:r>
        <w:rPr>
          <w:rStyle w:val="Tibetan"/>
        </w:rPr>
        <w:t>ངོར་ཆེན་སོགས་ཀྱིས་སྤྱི་རྒྱུད་ལས་གསུངས་པ་དེའི་དང་པོ་གསུམ་སྤྱིའི་དམ་ཚིག །</w:t>
      </w:r>
      <w:r>
        <w:br/>
      </w:r>
      <w:r>
        <w:rPr>
          <w:rStyle w:val="Semantic"/>
        </w:rPr>
        <w:t xml:space="preserve">9. Norchen et d’autres, considèrent les trois premières citées dans le Tantra Commun comme étant les promesses sacrées générales </w:t>
        <w:br/>
      </w:r>
      <w:r>
        <w:rPr>
          <w:rStyle w:val="Tibetan"/>
        </w:rPr>
        <w:t>ཕྱི་མ་རྣམས་ལ་ནང་གསེས་དབྱེ་བ་དང་བཅས་པའི་བཅུ་གསུམ་དབང་ལས་ཐོབ་པའི་དམ་ཚིག་ཅེས་དབྱེ་བར་མཛད་ཅིང༌།</w:t>
      </w:r>
      <w:r>
        <w:br/>
      </w:r>
      <w:r>
        <w:rPr>
          <w:rStyle w:val="Semantic"/>
        </w:rPr>
        <w:t>10. et les (onze) suivantes avec leur subdivisions comme étant les treize promesses sacrées obtenues par les initiations. Aussi,</w:t>
        <w:br/>
      </w:r>
      <w:r>
        <w:rPr>
          <w:rStyle w:val="Tibetan"/>
        </w:rPr>
        <w:t>ཀུན་མཁྱེན་པདྨ་དཀར་པོས།</w:t>
      </w:r>
      <w:r>
        <w:br/>
      </w:r>
      <w:r>
        <w:rPr>
          <w:rStyle w:val="Semantic"/>
        </w:rPr>
        <w:t>11. L’omnisicent Péma Karpo considère</w:t>
        <w:br/>
      </w:r>
      <w:r>
        <w:rPr>
          <w:rStyle w:val="Tibetan"/>
        </w:rPr>
        <w:t>བསླབ་པར་བྱ་བའི་དམ་ཚིག་སུམ་ཅུ།</w:t>
      </w:r>
      <w:r>
        <w:br/>
      </w:r>
      <w:r>
        <w:rPr>
          <w:rStyle w:val="Semantic"/>
        </w:rPr>
        <w:t>12. trente promesses sacrées à appliquer (a cultiver)</w:t>
        <w:br/>
      </w:r>
      <w:r>
        <w:rPr>
          <w:rStyle w:val="Tibetan"/>
        </w:rPr>
        <w:t>བསྲུང་བར་བྱ་བའི་རྩ་ལྟུང་བཅུ་དྲུག་ཅེས་</w:t>
      </w:r>
      <w:r>
        <w:br/>
      </w:r>
      <w:r>
        <w:rPr>
          <w:rStyle w:val="Semantic"/>
        </w:rPr>
        <w:t>13. seize fautes racines dont il faut se préserver</w:t>
      </w:r>
    </w:p>
    <w:p>
      <w:pPr>
        <w:pStyle w:val="Com.paragraph"/>
      </w:pPr>
      <w:r>
        <w:rPr>
          <w:rStyle w:val="Communicative"/>
        </w:rPr>
        <w:t>Dans sa présentation, il expose les premiers comme les douze liens sacrés énoncées sous forme de douze consignes à appliquer auxquelles s’additionnent les dix-huit liens sacrés concernant les consignes sur ce qu’il ne faut pas faire et que l’on retrouve dans le Tantra de L’Action Parfaite.</w:t>
      </w:r>
    </w:p>
    <w:p>
      <w:pPr>
        <w:pStyle w:val="Otherparagraph"/>
      </w:pPr>
      <w:r>
        <w:rPr>
          <w:rStyle w:val="Tibetan"/>
        </w:rPr>
        <w:t>རྣམ་པར་བཞག་པའི་དང་པོ་ལེགས་གྲུབ་ལས་སྒྲུབ་ཚིག་གིས་གསུངས་པ་བཅུ་གཉིས།</w:t>
      </w:r>
      <w:r>
        <w:br/>
      </w:r>
      <w:r>
        <w:rPr>
          <w:rStyle w:val="Semantic"/>
        </w:rPr>
        <w:t>14. Dans cet présentation, le premier (groupe de 30) sont les douze promesses sacrées à appliquer énnoncées dans le Tantra de L’Action Parfaite (les douze promesses sacrées énnoncées sous forme de douze consignes à appliquer)</w:t>
        <w:br/>
      </w:r>
      <w:r>
        <w:rPr>
          <w:rStyle w:val="Tibetan"/>
        </w:rPr>
        <w:t>དགག་ཚིག་གིས་གསུངས་པ་བཅོ་བརྒྱད་བཅས་བསྡམས་པ་དང༌།</w:t>
      </w:r>
      <w:r>
        <w:br/>
      </w:r>
      <w:r>
        <w:rPr>
          <w:rStyle w:val="Semantic"/>
        </w:rPr>
        <w:t>15. s’additionnant aux dix-huit promesses sacrées concernant ce qu’il ne faut pas accomplir (les consignes sur ce qu’il ne faut pas faire aussi énnoncées dans ce tantra) et,</w:t>
      </w:r>
    </w:p>
    <w:p>
      <w:pPr>
        <w:pStyle w:val="Com.paragraph"/>
      </w:pPr>
      <w:r>
        <w:rPr>
          <w:rStyle w:val="Communicative"/>
        </w:rPr>
        <w:t>Les seconds sont, pour les cinq premières, tirées du Tantra Racine de Manjusri et portent sur les quatre liens sacrés généraux énoncées précédemment et l’aversion envers le Lama. Les onze suivantes, – les cinq fautes à rétribution immédiate, les cinq qui en sont proches [64] et nuire au trois joyaux [65] -, sont énoncées dans le Tantra des Questions de Subahu.</w:t>
      </w:r>
    </w:p>
    <w:p>
      <w:pPr>
        <w:pStyle w:val="Otherparagraph"/>
      </w:pPr>
      <w:r>
        <w:rPr>
          <w:rStyle w:val="Tibetan"/>
        </w:rPr>
        <w:t>གཉིས་པ་ནི།</w:t>
      </w:r>
      <w:r>
        <w:br/>
      </w:r>
      <w:r>
        <w:rPr>
          <w:rStyle w:val="Semantic"/>
        </w:rPr>
        <w:t>16. le second (groupe de 16)</w:t>
        <w:br/>
      </w:r>
      <w:r>
        <w:rPr>
          <w:rStyle w:val="Tibetan"/>
        </w:rPr>
        <w:t>གོང་སྨོས་སྤྱིའི་དམ་ཚིག་བཞིའི་སྟེང་དུ་བླ་མ་ལ་འཁུ་བ་བཅས་འཇམ་དཔལ་རྩ་རྒྱུད་ལས་བསྟན་པ་ལྔ།</w:t>
      </w:r>
      <w:r>
        <w:br/>
      </w:r>
      <w:r>
        <w:rPr>
          <w:rStyle w:val="Semantic"/>
        </w:rPr>
        <w:t>17. consiste en les quatre promesses sacrées générale énnoncées précédement auquelles s’ajoute l’aversion envers le Lama pour un total de cinq comme éxposé dans le Tantra Racine de Manjushri. (auquelles s’ajoutes les cinq méprises -celle concernant le Lama etc- éxposées dans le Tantra Racine de Manjushri,)</w:t>
        <w:br/>
      </w:r>
      <w:r>
        <w:rPr>
          <w:rStyle w:val="Tibetan"/>
        </w:rPr>
        <w:t>དཔུང་བཟང་གིས་ཞུས་པ་ལས་གསུངས་པ་མཚམས་མེད་ལྔ་དང་ཉེ་བ་ལྔ་དཀོན་མཆོག་ལ་གནོད་པར་བྱེད་པ་བཅས་བཅུ་གཅིག་བསྡམས་པས་བཅུ་དྲུག་གོ །</w:t>
      </w:r>
      <w:r>
        <w:br/>
      </w:r>
      <w:r>
        <w:rPr>
          <w:rStyle w:val="Semantic"/>
        </w:rPr>
        <w:t>18. auquelles on ajoute les onze énnoncées dans le Tantra des Questions de Subahu : les cinq actes négatifs à rétribution immédiate, les cinq qui en sont proches et nuire au trois joyaux, pour un total de seize.</w:t>
      </w:r>
    </w:p>
    <w:p>
      <w:pPr>
        <w:pStyle w:val="Com.paragraph"/>
      </w:pPr>
      <w:r>
        <w:rPr>
          <w:rStyle w:val="Communicative"/>
        </w:rPr>
        <w:t>Dans la Présentation Générale des Classes de Tantra de Panchen Bodong [66] ou dans La Noble Discipline du Mantra, de Jampa Lingpa [67], on en retrouve un catalogage différent. Cependant tous s’accordent sur le fait que les principaux liens sacrés pour les Tantras de l’Action, sont ceux enseignées dans Le Tantra Secret du Rituel Commun à Tous les Mandalas.</w:t>
      </w:r>
    </w:p>
    <w:p>
      <w:pPr>
        <w:pStyle w:val="Otherparagraph"/>
      </w:pPr>
      <w:r>
        <w:rPr>
          <w:rStyle w:val="Tibetan"/>
        </w:rPr>
        <w:t>གཞན་ཡང་བོ་དོང་པཎ་ཆེན་གྱི་རྒྱུད་སྡེ་སྤྱི་རྣམ་བྱམས་པ་གླིང་པའི་སྔགས་འདུལ་ཆེན་མོ་སོགས་སུ་འདི་དག་ལ་གྲངས་འདྲེན་ཚུལ་མང་ཉུང་དབྱེ་བསྡུ་ཅི་རིགས་བཤད་ཀྱང་</w:t>
      </w:r>
      <w:r>
        <w:br/>
      </w:r>
      <w:r>
        <w:rPr>
          <w:rStyle w:val="Semantic"/>
        </w:rPr>
        <w:t>19. De plus, différentes autres façons d’énumérer, distinguer ou regrouper (les promesses sacrées) suivant les Tantras de l’Action se trouvent dans d’autres sources, telles la Présentation Générale des Classes de Tantra de Bodong Panchen ou La Noble Discipline du Mantra, de Jampa Lingpa, cependant,</w:t>
        <w:br/>
      </w:r>
      <w:r>
        <w:rPr>
          <w:rStyle w:val="Tibetan"/>
        </w:rPr>
        <w:t>སྤྱི་རྒྱུད་ལས་གསུངས་པ་འདི་ལ་གཙོ་བོར་བྱེད་པ་ཐམས་ཅད་མཐུན་ནོ། །</w:t>
      </w:r>
      <w:r>
        <w:br/>
      </w:r>
      <w:r>
        <w:rPr>
          <w:rStyle w:val="Semantic"/>
        </w:rPr>
        <w:t>20. tous s’accordent sur le fait que les principales promesses sacrées sont celles enseignées dans Le Tantra Secret du Rituel Commun à Tous les Mandalas.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