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Classification alternative selon les tantras explicatifs</w:t>
        <w:br/>
        <w:br/>
        <w:t>Nous allons maintenant aborder une classification alternative des liens sacrés suivi d’une explication complémentaire sur leur obtention qui repose sur les tantras explicatifs.</w:t>
        <w:br/>
        <w:br/>
        <w:t>« Alternativement, il y a les liens sacré propres à chacune des cinq Familles, les généraux et la prononciation condensée des vœux.</w:t>
        <w:br/>
        <w:t>Les liens sacrés généraux seront exposés dans cet ordre :les racines puis les secondaires.</w:t>
        <w:br/>
        <w:t>Ceux racines concernent les quatorze défaites des Bodhisattvas, les quatre vœux racines et l’alcool,</w:t>
        <w:br/>
        <w:t>La discipline de restreinte, celle rassemblant les qualités vertueuses comme servir les êtres purs etc.</w:t>
        <w:br/>
        <w:t>Et la discipline œuvrant au bien des êtres est celle libre des quatre attitudes contraires.</w:t>
        <w:br/>
        <w:t>Ne pas manquer de respect et tenir ce qui est commun s’inscrivent dans la proclamation résumée des vœux.</w:t>
        <w:br/>
        <w:t>Nous considérons que tous les préceptes de base à tenir sont acquises par un engagement verbale,</w:t>
        <w:br/>
        <w:t>Alors que les dix chutes racines etc. sont des vœux acquis lors de rituels. »</w:t>
      </w:r>
    </w:p>
    <w:p>
      <w:pPr>
        <w:pStyle w:val="Otherparagraph"/>
      </w:pPr>
      <w:r>
        <w:rPr>
          <w:rStyle w:val="Tibetan"/>
        </w:rPr>
        <w:t>གསུམ་པ་བཤད་རྒྱུད་ལ་བརྟེན་པའི་རྣམ་གྲངས་གཞན་ཞར་བྱུང་ཐོབ་ཚུལ་བཅས་བཤད་པ་ནི།</w:t>
      </w:r>
      <w:r>
        <w:br/>
      </w:r>
      <w:r>
        <w:rPr>
          <w:rStyle w:val="Semantic"/>
        </w:rPr>
        <w:t>1. Troisièmement, l’exposé d’énumérations alternatives basés sur les tantras explicatifs ainsi qu’une explication complémentaire sur leur obtention.</w:t>
        <w:br/>
      </w:r>
      <w:r>
        <w:rPr>
          <w:rStyle w:val="Tibetan"/>
        </w:rPr>
        <w:t>ཡང་ན་རིགས་ལྔ་སོ་སོ་སྤྱི་མདོར་བསྡུས། །</w:t>
      </w:r>
      <w:r>
        <w:br/>
      </w:r>
      <w:r>
        <w:rPr>
          <w:rStyle w:val="Semantic"/>
        </w:rPr>
        <w:t>2. Alternativement, il y a (les promesses sacrées) de chacunes des cinq Familles, celles générales et les (voeux) en résumé.</w:t>
        <w:br/>
      </w:r>
      <w:r>
        <w:rPr>
          <w:rStyle w:val="Tibetan"/>
        </w:rPr>
        <w:t>སྤྱི་ལ་རྩ་བ་ཡན་ལག་གོ་རིམ་བཞིན། །བྱང་སེམས་ཕམ་པ་བཅུ་བཞི་རྩ་བཞི་ཆང༌། །</w:t>
      </w:r>
      <w:r>
        <w:br/>
      </w:r>
      <w:r>
        <w:rPr>
          <w:rStyle w:val="Semantic"/>
        </w:rPr>
        <w:t>3. Les générales sont sont (exposées) selon l’ordre établit :les racines puis les secondaires. (Les racines) concernent les quatorze défaites des Bodhisattvas. (ensuite nous avons) les quatre racines et l’alcool</w:t>
        <w:br/>
      </w:r>
      <w:r>
        <w:rPr>
          <w:rStyle w:val="Tibetan"/>
        </w:rPr>
        <w:t>སྡོམ་དང་དམ་པ་བསྟེན་སོགས་དགེ་ཆོས་སྡུད། །</w:t>
      </w:r>
      <w:r>
        <w:br/>
      </w:r>
      <w:r>
        <w:rPr>
          <w:rStyle w:val="Semantic"/>
        </w:rPr>
        <w:t>4. (la discipline de restreinte), celle rassemblant les qualités vertueuses -servir les êtres purs etc-,</w:t>
        <w:br/>
      </w:r>
      <w:r>
        <w:rPr>
          <w:rStyle w:val="Tibetan"/>
        </w:rPr>
        <w:t>ལྡོག་ཕྱོགས་བཞི་བྲལ་དོན་བྱེད་ཚུལ་ཁྲིམས་ཏེ། །མི་བརྙས་ཐུན་མོང་བཟུང་རྣམས་ཕྱི་མའོ། །</w:t>
      </w:r>
      <w:r>
        <w:br/>
      </w:r>
      <w:r>
        <w:rPr>
          <w:rStyle w:val="Semantic"/>
        </w:rPr>
        <w:t>5. (ainsi que) la discipline oeuvrant au bien des êtres – être libre des quatre attitudes contraires. Ensuite, ne pas manquer de respect et tenir ce qui est commun forment la dernière (présentation).</w:t>
        <w:br/>
      </w:r>
      <w:r>
        <w:rPr>
          <w:rStyle w:val="Tibetan"/>
        </w:rPr>
        <w:t>བསླབ་གཞི་ཀུན་སྲུང་ཁས་བླངས་ཐོབ་པ་སྟེ། །</w:t>
      </w:r>
      <w:r>
        <w:br/>
      </w:r>
      <w:r>
        <w:rPr>
          <w:rStyle w:val="Semantic"/>
        </w:rPr>
        <w:t xml:space="preserve">6. Nous considérons que tous les préceptes de base à tenir sont acquises par un engagement verbale, alors que, </w:t>
        <w:br/>
      </w:r>
      <w:r>
        <w:rPr>
          <w:rStyle w:val="Tibetan"/>
        </w:rPr>
        <w:t>རྩ་ལྟུང་བཅུ་སོགས་ཆོ་གས་ཐོབ་པར་འདོད། །</w:t>
      </w:r>
      <w:r>
        <w:br/>
      </w:r>
      <w:r>
        <w:rPr>
          <w:rStyle w:val="Semantic"/>
        </w:rPr>
        <w:t>7. les dix chutes racines etc. sont des voeux acquis lors de rituels.</w:t>
      </w:r>
    </w:p>
    <w:p>
      <w:pPr>
        <w:pStyle w:val="Com.paragraph"/>
      </w:pPr>
      <w:r>
        <w:rPr>
          <w:rStyle w:val="Communicative"/>
        </w:rPr>
        <w:t>Le Tantra explicatif La Pointe Vajra, propose une classification alternative consistant à recevoir les vœux après proclamation et acceptation. Cette présentation apparaît comme étant une méthodologie pour les vœux que l’on retrouve aussi dans les Tantras Insurpassables. Si on s’en réfère à cette tradition, les engagements sont exprimés de trois façons: les liens sacrés propres à chacune des cinq Familles, les liens sacrés généraux et la proclamation résumée des vœux.</w:t>
      </w:r>
    </w:p>
    <w:p>
      <w:pPr>
        <w:pStyle w:val="Otherparagraph"/>
      </w:pPr>
      <w:r>
        <w:rPr>
          <w:rStyle w:val="Tibetan"/>
        </w:rPr>
        <w:t>ཡང་བཤད་རྒྱུད་རྡོ་རྗེ་རྩེ་མོ་ལས་སྡོམ་པ་བསྒྲག་བཟུང་གསུངས་པ་འདི་ཉིད་</w:t>
      </w:r>
      <w:r>
        <w:br/>
      </w:r>
      <w:r>
        <w:rPr>
          <w:rStyle w:val="Semantic"/>
        </w:rPr>
        <w:t>8. Alternativement (une explication alternative), selon le Tantra explicatif La Pointe Vajra, ce fait de proclamer puis d’accepter les voeux</w:t>
        <w:br/>
      </w:r>
      <w:r>
        <w:rPr>
          <w:rStyle w:val="Tibetan"/>
        </w:rPr>
        <w:t>བླ་མེད་དང་ཐུན་མོང་དུ་འགྱུར་བའི་སྡོམ་པའི་ཆིངས་སུ་སྣང་བས་དེའི་ལུགས་ལྟར་ན།</w:t>
      </w:r>
      <w:r>
        <w:br/>
      </w:r>
      <w:r>
        <w:rPr>
          <w:rStyle w:val="Semantic"/>
        </w:rPr>
        <w:t xml:space="preserve">9. apparaît comme étant une méthodologie pour les voeux commune avec les Tantras Insurpassables. Par conséquent si on s’en réfère à cette tradition, </w:t>
        <w:br/>
      </w:r>
      <w:r>
        <w:rPr>
          <w:rStyle w:val="Tibetan"/>
        </w:rPr>
        <w:t>རིགས་ལྔ་སོ་སོའི་དམ་ཚིག །སྤྱིའི་དམ་ཚིག །སྡོམ་པ་མདོར་བསྡུས་ཏེ་བསྒྲག་པ་གསུམ།</w:t>
      </w:r>
      <w:r>
        <w:br/>
      </w:r>
      <w:r>
        <w:rPr>
          <w:rStyle w:val="Semantic"/>
        </w:rPr>
        <w:t>10. (les engagements) sont exprimés de trois facons: les promesses sacrées de chacunes des cinq Familles, les promesses sacrées générales et la proclamation résumée des voeux.</w:t>
      </w:r>
    </w:p>
    <w:p>
      <w:pPr>
        <w:pStyle w:val="Com.paragraph"/>
      </w:pPr>
      <w:r>
        <w:rPr>
          <w:rStyle w:val="Communicative"/>
        </w:rPr>
        <w:t>Les premiers sont ceux exposés précédemment.</w:t>
        <w:br/>
        <w:t>Les liens sacrés généraux se déclinent en deux parties : les racines et les secondaires. Nous les mentionnerons seulement ici et les expliquerons dans cet ordre ultérieurement.</w:t>
        <w:br/>
        <w:br/>
        <w:t>Les liens sacrés racines sont ceux d’abandonner les quatorze défaites des Bodhisattvas expliquées dans le Sutra d’Akashagarbha. (116)</w:t>
      </w:r>
    </w:p>
    <w:p>
      <w:pPr>
        <w:pStyle w:val="Otherparagraph"/>
      </w:pPr>
      <w:r>
        <w:rPr>
          <w:rStyle w:val="Tibetan"/>
        </w:rPr>
        <w:t>དང་པོ་ནི་གོང་དུ་བཤད་པ་ལྟར་རོ། །</w:t>
      </w:r>
      <w:r>
        <w:br/>
      </w:r>
      <w:r>
        <w:rPr>
          <w:rStyle w:val="Semantic"/>
        </w:rPr>
        <w:t>11. Les premières sont celles (litt. similaires) exposées précédement.</w:t>
        <w:br/>
      </w:r>
      <w:r>
        <w:rPr>
          <w:rStyle w:val="Tibetan"/>
        </w:rPr>
        <w:t>སྤྱི་ལ་རྩ་བ་དང་ཡན་ལག་གཉིས།</w:t>
      </w:r>
      <w:r>
        <w:br/>
      </w:r>
      <w:r>
        <w:rPr>
          <w:rStyle w:val="Semantic"/>
        </w:rPr>
        <w:t>12. Les (promesses sacrées) générale se déclinent en deux parties -racines et branches (principales et secondaires).</w:t>
        <w:br/>
      </w:r>
      <w:r>
        <w:rPr>
          <w:rStyle w:val="Tibetan"/>
        </w:rPr>
        <w:t>དེ་དག་གི་ངོས་འཛིན་ཀྱང་འཆད་འགྱུར་གོ་རིམ་ལྟར་སྦྱར་ཏེ་</w:t>
      </w:r>
      <w:r>
        <w:br/>
      </w:r>
      <w:r>
        <w:rPr>
          <w:rStyle w:val="Semantic"/>
        </w:rPr>
        <w:t>13. leur identification se fait en se basant sur l’ordre établit que l’on va expliquer plus tard, c’est à dire,</w:t>
        <w:br/>
      </w:r>
      <w:r>
        <w:rPr>
          <w:rStyle w:val="Tibetan"/>
        </w:rPr>
        <w:t>རྩ་བའི་དམ་ཚིག་ནི་ནམ་མཁའི་སྙིང་པོའི་མདོར་གསུངས་པའི་བྱང་སེམས་ཀྱི་ཕམ་པ་བཅུ་བཞི་སྤོང་བའོ། །</w:t>
      </w:r>
      <w:r>
        <w:br/>
      </w:r>
      <w:r>
        <w:rPr>
          <w:rStyle w:val="Semantic"/>
        </w:rPr>
        <w:t>14. les promesses sacrées racines sont celles d’abandonner les quatorzes défaites des Bodhisattvas expliquées dans le Sutra d’Akashagarbha</w:t>
      </w:r>
    </w:p>
    <w:p>
      <w:pPr>
        <w:pStyle w:val="Com.paragraph"/>
      </w:pPr>
      <w:r>
        <w:rPr>
          <w:rStyle w:val="Communicative"/>
        </w:rPr>
        <w:t>Les secondaires sont relatifs aux trois disciplines.</w:t>
        <w:br/>
        <w:t>A ce sujet, le disciple doit au minimum tenir les préceptes laïques indispensable, c’est à dire les quatre les quatre vœux racine et celui de ne pas boire d’alcool qui sont donnés dans la proclamation des vœux qui commence “Ne tues aucune créature’’. (117) En s’abstenant aussi de tous les comportements nuisibles à moins que cela ne soit bénéfique aux êtres, il s’applique à la discipline de restreinte.</w:t>
      </w:r>
    </w:p>
    <w:p>
      <w:pPr>
        <w:pStyle w:val="Otherparagraph"/>
      </w:pPr>
      <w:r>
        <w:rPr>
          <w:rStyle w:val="Tibetan"/>
        </w:rPr>
        <w:t>ཡན་ལག་གི་དམ་ཚིག་ནི་ཚུལ་ཁྲིམས་རྣམ་པ་གསུམ་སྟེ་</w:t>
      </w:r>
      <w:r>
        <w:br/>
      </w:r>
      <w:r>
        <w:rPr>
          <w:rStyle w:val="Semantic"/>
        </w:rPr>
        <w:t>15. Les promesses secondaites sont relatives aux trois disciplines, c’est à dire:</w:t>
        <w:br/>
      </w:r>
      <w:r>
        <w:rPr>
          <w:rStyle w:val="Tibetan"/>
        </w:rPr>
        <w:t>དེའང་བསྒྲག་ཚིག་གི་སྐབས་སུ་མ་མཐའ་དགེ་བསྙེན་གྱི་བསླབ་པ་ཙམ་མེད་ཀ་མེད་ཀྱི་དབང་དུ་མཛད་དེ།</w:t>
      </w:r>
      <w:r>
        <w:br/>
      </w:r>
      <w:r>
        <w:rPr>
          <w:rStyle w:val="Semantic"/>
        </w:rPr>
        <w:t>16. De plus (à ce sujet), lorsque l’on fait leur énnoncé textuel, il faut au minimum que (le disciple) tienne absolument les préceptes de laique, c’est à dire</w:t>
        <w:br/>
      </w:r>
      <w:r>
        <w:rPr>
          <w:rStyle w:val="Tibetan"/>
        </w:rPr>
        <w:t>ཁྱོད་ཀྱིས་སྲོག་ཆགས་བསད་མི་བྱ། །</w:t>
      </w:r>
      <w:r>
        <w:br/>
      </w:r>
      <w:r>
        <w:rPr>
          <w:rStyle w:val="Semantic"/>
        </w:rPr>
        <w:t>17. "ne tues aucunes créatures’’</w:t>
        <w:br/>
      </w:r>
      <w:r>
        <w:rPr>
          <w:rStyle w:val="Tibetan"/>
        </w:rPr>
        <w:t>ཞེས་སོགས་འབྱུང་བ་ལྟར་རྩ་བ་བཞི་ཆང་དང་བཅས་པ།</w:t>
      </w:r>
      <w:r>
        <w:br/>
      </w:r>
      <w:r>
        <w:rPr>
          <w:rStyle w:val="Semantic"/>
        </w:rPr>
        <w:t xml:space="preserve">18. comme énnoncé par ceci et d’autres voeux, (il doit tenir) les quatre (voeux) racine et celui concernant l’alcool. </w:t>
        <w:br/>
      </w:r>
      <w:r>
        <w:rPr>
          <w:rStyle w:val="Tibetan"/>
        </w:rPr>
        <w:t>གཞན་ཡང་སེམས་ཅན་གྱི་དོན་དུ་འགྱུར་ན་མ་གཏོགས་ཉེས་པར་སྤྱོད་པ་མཐའ་དག་སྤོང་བ་སྡོམ་པའི་ཚུལ་ཁྲིམས།</w:t>
      </w:r>
      <w:r>
        <w:br/>
      </w:r>
      <w:r>
        <w:rPr>
          <w:rStyle w:val="Semantic"/>
        </w:rPr>
        <w:t xml:space="preserve">19. Deplus, a moins que cela soit bénéfique aux êtres, il doit (adopter) la discipline de restreinte consistant à abandonner tout (l’intégralité) comportements nuisibles. </w:t>
      </w:r>
    </w:p>
    <w:p>
      <w:pPr>
        <w:pStyle w:val="Com.paragraph"/>
      </w:pPr>
      <w:r>
        <w:rPr>
          <w:rStyle w:val="Communicative"/>
        </w:rPr>
        <w:t xml:space="preserve">La discipline rassemblant les qualités vertueuses se fait en remettant pleinement aux êtres purs. Le terme etc. du texte racine inclue ici le fait de servir les pratiquants des yogas et l’application aux dix actes vertueux du Grand Véhicule qui sont identiques en nature aux six transcendances. </w:t>
      </w:r>
    </w:p>
    <w:p>
      <w:pPr>
        <w:pStyle w:val="Otherparagraph"/>
      </w:pPr>
      <w:r>
        <w:rPr>
          <w:rStyle w:val="Tibetan"/>
        </w:rPr>
        <w:t>དམ་པ་ཉེ་བར་བསྟེན་པ་དང༌།</w:t>
      </w:r>
      <w:r>
        <w:br/>
      </w:r>
      <w:r>
        <w:rPr>
          <w:rStyle w:val="Semantic"/>
        </w:rPr>
        <w:t>20. S’en remettre pleinement aux êtres purs et</w:t>
        <w:br/>
      </w:r>
      <w:r>
        <w:rPr>
          <w:rStyle w:val="Tibetan"/>
        </w:rPr>
        <w:t>སོགས་ཁོངས་ནས་རྣལ་འབྱོར་ཅན་ལ་བསྙེན་བཀུར།</w:t>
      </w:r>
      <w:r>
        <w:br/>
      </w:r>
      <w:r>
        <w:rPr>
          <w:rStyle w:val="Semantic"/>
        </w:rPr>
        <w:t>21. le terme ectéréta inclue le fait de servir les pratiquants des yogas,</w:t>
        <w:br/>
      </w:r>
      <w:r>
        <w:rPr>
          <w:rStyle w:val="Tibetan"/>
        </w:rPr>
        <w:t>ཕྱིན་དྲུག་དང་ངོ་བོ་གཅིག་པའི་ཐེག་ཆེན་དགེ་བཅུ་སྒྲུབ་པ་དགེ་བ་ཆོས་སྡུད་ཀྱི་ཚུལ་ཁྲིམས།</w:t>
      </w:r>
      <w:r>
        <w:br/>
      </w:r>
      <w:r>
        <w:rPr>
          <w:rStyle w:val="Semantic"/>
        </w:rPr>
        <w:t>22. l’application aux dix actes vertueux du Grand Véhicule qui est identiques en nature aux six transcendances, est la discipline rassemblant les qualités vertueuses.</w:t>
      </w:r>
    </w:p>
    <w:p>
      <w:pPr>
        <w:pStyle w:val="Com.paragraph"/>
      </w:pPr>
      <w:r>
        <w:rPr>
          <w:rStyle w:val="Communicative"/>
        </w:rPr>
        <w:t>La discipline œuvrant au bien des êtres consiste quant à elle à se défaire des quatre attitudes contraires incompatibles avec le Grand Véhicule : aspirer au Petit Véhicule, tourner le dos à l’altruisme, abandonner le samsara et s’attacher au nirvana.</w:t>
      </w:r>
    </w:p>
    <w:p>
      <w:pPr>
        <w:pStyle w:val="Otherparagraph"/>
      </w:pPr>
      <w:r>
        <w:rPr>
          <w:rStyle w:val="Tibetan"/>
        </w:rPr>
        <w:t>ཐེག་དམན་ལ་འདོད་པ།</w:t>
      </w:r>
      <w:r>
        <w:br/>
      </w:r>
      <w:r>
        <w:rPr>
          <w:rStyle w:val="Semantic"/>
        </w:rPr>
        <w:t>23. Aspirer au Petit Véhicule,</w:t>
        <w:br/>
      </w:r>
      <w:r>
        <w:rPr>
          <w:rStyle w:val="Tibetan"/>
        </w:rPr>
        <w:t>གཞན་དོན་ལ་རྒྱབ་ཀྱིས་ཕྱོགས་པ།</w:t>
      </w:r>
      <w:r>
        <w:br/>
      </w:r>
      <w:r>
        <w:rPr>
          <w:rStyle w:val="Semantic"/>
        </w:rPr>
        <w:t>24. Tourner le dos à l’altruisme,</w:t>
        <w:br/>
      </w:r>
      <w:r>
        <w:rPr>
          <w:rStyle w:val="Tibetan"/>
        </w:rPr>
        <w:t>འཁོར་བ་སྤང་བ།</w:t>
      </w:r>
      <w:r>
        <w:br/>
      </w:r>
      <w:r>
        <w:rPr>
          <w:rStyle w:val="Semantic"/>
        </w:rPr>
        <w:t>25. abandonner le samsara</w:t>
        <w:br/>
      </w:r>
      <w:r>
        <w:rPr>
          <w:rStyle w:val="Tibetan"/>
        </w:rPr>
        <w:t>མྱང་འདས་ལ་ཆགས་པ་སྟེ་ཐེག་ཆེན་དང་མི་མཐུན་པའི་ལྡོག་ཕྱོགས་བཞི་དང་བྲལ་བ་ནི་</w:t>
      </w:r>
      <w:r>
        <w:br/>
      </w:r>
      <w:r>
        <w:rPr>
          <w:rStyle w:val="Semantic"/>
        </w:rPr>
        <w:t xml:space="preserve">26. et l’attachement au nirvana: se défaire des quatre attitudes contraires incompatibles avec le Grand Véhicule, </w:t>
        <w:br/>
      </w:r>
      <w:r>
        <w:rPr>
          <w:rStyle w:val="Tibetan"/>
        </w:rPr>
        <w:t>སེམས་ཅན་དོན་བྱེད་ཀྱི་ཚུལ་ཁྲིམས་སོ། །</w:t>
      </w:r>
      <w:r>
        <w:br/>
      </w:r>
      <w:r>
        <w:rPr>
          <w:rStyle w:val="Semantic"/>
        </w:rPr>
        <w:t>27. est la discipline oeuvrant au bien des êtres.</w:t>
      </w:r>
    </w:p>
    <w:p>
      <w:pPr>
        <w:pStyle w:val="Com.paragraph"/>
      </w:pPr>
      <w:r>
        <w:rPr>
          <w:rStyle w:val="Communicative"/>
        </w:rPr>
        <w:t>Les vœux pris lors de la proclamation résumée des vœux sont :</w:t>
        <w:br/>
        <w:t>Manquer de respect aux Dieux, Asuras et Yaksha (118) etc.</w:t>
        <w:br/>
        <w:t>Ne pas enjamber les symboles sacrés que sont le Vajra etc., la monture du lama, les objets rituels symboliques, les armes ainsi que les signes des divinités.</w:t>
        <w:br/>
        <w:t>Tenir les vœux des transcendances ainsi que ceux communs aux Tantras de l’ Action et de la Conduite, puisque les vœux inférieurs sont compris dans ceux supérieurs.</w:t>
      </w:r>
    </w:p>
    <w:p>
      <w:pPr>
        <w:pStyle w:val="Otherparagraph"/>
      </w:pPr>
      <w:r>
        <w:rPr>
          <w:rStyle w:val="Tibetan"/>
        </w:rPr>
        <w:t>ལྷ་དང་ལྷ་མིན་གནོད་སྦྱིན་སོགས་ལ་མི་བརྙས་པ་དང༌།</w:t>
      </w:r>
      <w:r>
        <w:br/>
      </w:r>
      <w:r>
        <w:rPr>
          <w:rStyle w:val="Semantic"/>
        </w:rPr>
        <w:t>28. Manquer de respect aux Dieux, Asuras et Yaksha etc et,</w:t>
        <w:br/>
      </w:r>
      <w:r>
        <w:rPr>
          <w:rStyle w:val="Tibetan"/>
        </w:rPr>
        <w:t>རྡོ་རྗེ་སོགས་ཕྱག་རྒྱ།</w:t>
      </w:r>
      <w:r>
        <w:br/>
      </w:r>
      <w:r>
        <w:rPr>
          <w:rStyle w:val="Semantic"/>
        </w:rPr>
        <w:t>29. Les symboles sacrés que sont le Vajra etc. (la cloche etc)</w:t>
        <w:br/>
      </w:r>
      <w:r>
        <w:rPr>
          <w:rStyle w:val="Tibetan"/>
        </w:rPr>
        <w:t>བླ་མའི་བཞོན་པ།</w:t>
      </w:r>
      <w:r>
        <w:br/>
      </w:r>
      <w:r>
        <w:rPr>
          <w:rStyle w:val="Semantic"/>
        </w:rPr>
        <w:t xml:space="preserve">30. la monture du lama, </w:t>
        <w:br/>
      </w:r>
      <w:r>
        <w:rPr>
          <w:rStyle w:val="Tibetan"/>
        </w:rPr>
        <w:t>ཕྱག་མཚན་མཚོན་ཆ་དང་ལྷའི་མཚན་མ་རྣམས་མི་འགོམ་པ་དང༌།</w:t>
      </w:r>
      <w:r>
        <w:br/>
      </w:r>
      <w:r>
        <w:rPr>
          <w:rStyle w:val="Semantic"/>
        </w:rPr>
        <w:t>31. les objets rituels symboliques, les armes ainsi que les signes des divinités, ne pas les enjamber (passer par dessus). De plus,</w:t>
        <w:br/>
      </w:r>
      <w:r>
        <w:rPr>
          <w:rStyle w:val="Tibetan"/>
        </w:rPr>
        <w:t>སྡོམ་པ་འོག་མ་རྣམས་གོང་མར་འདུ་བས་ཕར་ཕྱིན་དང་བྱ་སྤྱོད་ཀྱི་སྡོམ་པ་ཐུན་མོང་བ་རྣམས་ཀྱང་བཟུང་བ་ནི་</w:t>
      </w:r>
      <w:r>
        <w:br/>
      </w:r>
      <w:r>
        <w:rPr>
          <w:rStyle w:val="Semantic"/>
        </w:rPr>
        <w:t>32. il faut tenir les voeux des transcendences ainsi que ceux communs aux Tantras de l’ Action et de la Conduite, puisque puisque les voeux inférieurs sont compris dans ceux supérieurs.</w:t>
        <w:br/>
      </w:r>
      <w:r>
        <w:rPr>
          <w:rStyle w:val="Tibetan"/>
        </w:rPr>
        <w:t>ཕྱི་མ་སྟེ་མདོར་བསྡུས་བསྒྲགས་པ་ལས་བཟུང་བའོ། །</w:t>
      </w:r>
      <w:r>
        <w:br/>
      </w:r>
      <w:r>
        <w:rPr>
          <w:rStyle w:val="Semantic"/>
        </w:rPr>
        <w:t>33. Cette deuxième (présentation) sont (les voeux) à tenir lors de la proclamation résumé (des voeux)</w:t>
      </w:r>
    </w:p>
    <w:p>
      <w:pPr>
        <w:pStyle w:val="Com.paragraph"/>
      </w:pPr>
      <w:r>
        <w:rPr>
          <w:rStyle w:val="Communicative"/>
        </w:rPr>
        <w:t xml:space="preserve">Le vénérable Pema Karpo classifie les liens sacrés des Tantras de l’Union en trois groupes (119) : </w:t>
        <w:br/>
        <w:br/>
        <w:t>a. Les liens sacrés racine, sont les quatorze prescriptions relatives aux Familles de Bouddha et les quatorze restrictions que sont les chutes qui vont à l’encontre de ces prescriptions.</w:t>
        <w:br/>
        <w:br/>
        <w:t>b. Les liens sacrés secondaires sont les quatre engagements racines exprimés par “tu ne tueras point de créatures’’ etc.</w:t>
        <w:br/>
        <w:br/>
        <w:t>Les liens sacrés pour la pratique sont ceux des cinq divinités exposés précédemment</w:t>
      </w:r>
    </w:p>
    <w:p>
      <w:pPr>
        <w:pStyle w:val="Otherparagraph"/>
      </w:pPr>
      <w:r>
        <w:rPr>
          <w:rStyle w:val="Tibetan"/>
        </w:rPr>
        <w:t>པད་དཀར་ཞབས་ཀྱིས།</w:t>
      </w:r>
      <w:r>
        <w:br/>
      </w:r>
      <w:r>
        <w:rPr>
          <w:rStyle w:val="Semantic"/>
        </w:rPr>
        <w:t>34. Le vénérable Pema Karpo (distingue trois groupes d’engagements)</w:t>
        <w:br/>
      </w:r>
      <w:r>
        <w:rPr>
          <w:rStyle w:val="Tibetan"/>
        </w:rPr>
        <w:t>རིགས་ཀྱི་རྗེས་སུ་མཐུན་པའི་དམ་ཚིག་སྒྲུབ་ཕྱོགས་ཀྱི་ཆོས་བཅུ་བཞི། དེའི་མི་མཐུན་ཕྱོགས་ཀྱི་ལྟུང་བ་ལ་དགག་ཕྱོགས་བཅུ་བཞི་རྩ་བ་དང༌།</w:t>
      </w:r>
      <w:r>
        <w:br/>
      </w:r>
      <w:r>
        <w:rPr>
          <w:rStyle w:val="Semantic"/>
        </w:rPr>
        <w:t xml:space="preserve">35. les promesses sacrées racines sont celles suivant les Familles sont les quatorze prescriptions, ainsi que les chutes qui vont à l’encontre de ces prescriptions et qui sont les quatorze restrictions. Et, </w:t>
        <w:br/>
      </w:r>
      <w:r>
        <w:rPr>
          <w:rStyle w:val="Tibetan"/>
        </w:rPr>
        <w:t>ཁྱོད་ཀྱིས་སྲོག་ཆགས་བསད་མི་བྱ། །</w:t>
      </w:r>
      <w:r>
        <w:br/>
      </w:r>
      <w:r>
        <w:rPr>
          <w:rStyle w:val="Semantic"/>
        </w:rPr>
        <w:t>36. "tu ne tueras point de créatures’’</w:t>
        <w:br/>
      </w:r>
      <w:r>
        <w:rPr>
          <w:rStyle w:val="Tibetan"/>
        </w:rPr>
        <w:t>ལ་སོགས་པས་བསྟན་པ་ཡན་ལག་གི་ལྟུང་བ།</w:t>
      </w:r>
      <w:r>
        <w:br/>
      </w:r>
      <w:r>
        <w:rPr>
          <w:rStyle w:val="Semantic"/>
        </w:rPr>
        <w:t xml:space="preserve">37. ce qui est montré par (cette phrase) et ainsi de suite sont les chutes secondaires (branches). </w:t>
        <w:br/>
      </w:r>
      <w:r>
        <w:rPr>
          <w:rStyle w:val="Tibetan"/>
        </w:rPr>
        <w:t>ཉམས་སུ་བླངས་པའི་དམ་ཚིག་གོང་སྨོས་ལྷ་ལྔའི་དམ་ཚིག་རྣམས་ཏེ་རྣམ་པ་གསུམ་དུ་བསྡུ་བར་མཛད་དོ། །</w:t>
      </w:r>
      <w:r>
        <w:br/>
      </w:r>
      <w:r>
        <w:rPr>
          <w:rStyle w:val="Semantic"/>
        </w:rPr>
        <w:t>38. Les promesses sacrées pour la pratique sont celles des cinq divinités exposée précédement. Il les rassemble en trois groupes (aspects).</w:t>
      </w:r>
    </w:p>
    <w:p>
      <w:pPr>
        <w:pStyle w:val="Com.paragraph"/>
      </w:pPr>
      <w:r>
        <w:rPr>
          <w:rStyle w:val="Communicative"/>
        </w:rPr>
        <w:t>D’une façon générale, les énumérations des promesses sacrées et des chutes suivant les Tantras de l’Union sont très nombreuses et il est n’est pas possible de toutes les synthétiser.</w:t>
      </w:r>
    </w:p>
    <w:p>
      <w:pPr>
        <w:pStyle w:val="Otherparagraph"/>
      </w:pPr>
      <w:r>
        <w:rPr>
          <w:rStyle w:val="Tibetan"/>
        </w:rPr>
        <w:t>སྤྱིར་རྣལ་འབྱོར་རྒྱུད་ལས་དམ་ཚིག་དང་ལྟུང་བའི་རྣམ་གྲངས་བཤད་པ་ནི་</w:t>
      </w:r>
      <w:r>
        <w:br/>
      </w:r>
      <w:r>
        <w:rPr>
          <w:rStyle w:val="Semantic"/>
        </w:rPr>
        <w:t xml:space="preserve">39. D’une façon générale, les énumérations des promesses sacrées et des chutes suivant les Tantras de l’Union </w:t>
        <w:br/>
      </w:r>
      <w:r>
        <w:rPr>
          <w:rStyle w:val="Tibetan"/>
        </w:rPr>
        <w:t>ཤིན་ཏུ་མང་བས་མཐའ་གཅིག་ཏུ་བསྡུ་མི་ནུས་སོ། །</w:t>
      </w:r>
      <w:r>
        <w:br/>
      </w:r>
      <w:r>
        <w:rPr>
          <w:rStyle w:val="Semantic"/>
        </w:rPr>
        <w:t>40. sont très nombreuses et il est n’est pas possible de toutes les synthétiser</w:t>
      </w:r>
    </w:p>
    <w:p>
      <w:pPr>
        <w:pStyle w:val="Com.paragraph"/>
      </w:pPr>
      <w:r>
        <w:rPr>
          <w:rStyle w:val="Communicative"/>
        </w:rPr>
        <w:t>Nous considérons que ces bases de l’entrainement, les quatorze restrictions et quatorze prescriptions que l’on vient d’énoncer qui sont toutes à tenir sont acquises par un engagement formulé verbalement alors que les dix chutes racines etc. sont des vœux acquis lors de rituels d’initiation.</w:t>
      </w:r>
    </w:p>
    <w:p>
      <w:pPr>
        <w:pStyle w:val="Otherparagraph"/>
      </w:pPr>
      <w:r>
        <w:rPr>
          <w:rStyle w:val="Tibetan"/>
        </w:rPr>
        <w:t>དེ་ལྟར་བཤད་པའི་དགག་སྒྲུབ་ཀྱི་ཕྱོགས་བཅུ་བཞི་སོགས་བསླབ་བཞི་ཀུན་སྲུང་བ་ནི་</w:t>
      </w:r>
      <w:r>
        <w:br/>
      </w:r>
      <w:r>
        <w:rPr>
          <w:rStyle w:val="Semantic"/>
        </w:rPr>
        <w:t>41. Ces bases de l’entrainement, les (promesses sacrées des) quatorze restrictions et quatorze prescriptions que l’on vient d’énnoncer qui sont toutes à tenir</w:t>
        <w:br/>
      </w:r>
      <w:r>
        <w:rPr>
          <w:rStyle w:val="Tibetan"/>
        </w:rPr>
        <w:t>ཁས་བླངས་པའི་ཚུལ་གྱིས་ཐོབ་པ་དང༌།</w:t>
      </w:r>
      <w:r>
        <w:br/>
      </w:r>
      <w:r>
        <w:rPr>
          <w:rStyle w:val="Semantic"/>
        </w:rPr>
        <w:t>42. sont acquises par un engagement formulé verbalement et,</w:t>
        <w:br/>
      </w:r>
      <w:r>
        <w:rPr>
          <w:rStyle w:val="Tibetan"/>
        </w:rPr>
        <w:t>རྩ་ལྟུང་བཅུ་ལ་སོགས་པ་ནི་ཆོ་གས་ཐོབ་པའི་སྡོམ་པར་འདོད་དོ། །</w:t>
      </w:r>
      <w:r>
        <w:br/>
      </w:r>
      <w:r>
        <w:rPr>
          <w:rStyle w:val="Semantic"/>
        </w:rPr>
        <w:t>43. (tandis que) les dix chutes racines etc. sont des voeux acquis lors de rituels (d’initiation). Nous considérons (c’est ce à qui on s’accorde cad, que certaines sont prises oralement et d’autres par un rituel).</w:t>
      </w:r>
    </w:p>
    <w:p>
      <w:pPr>
        <w:pStyle w:val="Com.paragraph"/>
      </w:pPr>
      <w:r>
        <w:rPr>
          <w:rStyle w:val="Communicative"/>
        </w:rPr>
        <w:t xml:space="preserve"> Si l’on vient à les endommager leur restauration se fait comme vu précédemment ou on peut aussi appliquer ce qui est exprimé dans le Tantra Ornement de l’Essence Vajra que l’on abordera plus tard.</w:t>
      </w:r>
    </w:p>
    <w:p>
      <w:pPr>
        <w:pStyle w:val="Otherparagraph"/>
      </w:pPr>
      <w:r>
        <w:rPr>
          <w:rStyle w:val="Tibetan"/>
        </w:rPr>
        <w:t>ཉམས་ན་ཕྱིར་བཅོས་པའི་ཚུལ་སྔར་སྨོས་པ་དང༌།</w:t>
      </w:r>
      <w:r>
        <w:br/>
      </w:r>
      <w:r>
        <w:rPr>
          <w:rStyle w:val="Semantic"/>
        </w:rPr>
        <w:t xml:space="preserve">44. Quand ils sont abimés, leur restauration se fait comme prédédement ennoncé et </w:t>
        <w:br/>
      </w:r>
      <w:r>
        <w:rPr>
          <w:rStyle w:val="Tibetan"/>
        </w:rPr>
        <w:t>འཆད་འགྱུར་སྙིང་པོ་རྒྱན་ལས་གསུངས་པ་རྣམས་ཀྱང་སྦྱར་རོ། །</w:t>
      </w:r>
      <w:r>
        <w:br/>
      </w:r>
      <w:r>
        <w:rPr>
          <w:rStyle w:val="Semantic"/>
        </w:rPr>
        <w:t>45. on peut aussi appliquer ce qui est exprimé dans le Tantra ornement de l’essence vajra tel qu’on le verra plus 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