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Deuxièmement, la restauration.</w:t>
      </w:r>
    </w:p>
    <w:p>
      <w:pPr>
        <w:pStyle w:val="Com.paragraphtrans"/>
      </w:pPr>
      <w:r>
        <w:rPr>
          <w:rStyle w:val="Communicative"/>
        </w:rPr>
        <w:t>“ Endommagés, les vœux des Auditeurs et des Bodhisattvas sont comme des pots d’argile ou des pots en or ou en argent brisés,</w:t>
        <w:br/>
        <w:t>Alors que les liens sacrés ici mentionnés ne sont que déformés.</w:t>
        <w:br/>
        <w:t>Des exemples nous montre leur degré de restauration respectifs : impossible, réparable par autrui et réparable par soi-même. ”</w:t>
      </w:r>
    </w:p>
    <w:p>
      <w:pPr>
        <w:pStyle w:val="Com.paragraphtrans"/>
      </w:pPr>
      <w:r>
        <w:rPr>
          <w:rStyle w:val="Communicative"/>
        </w:rPr>
        <w:t>Un vœux endommagé peut-il être réparé ? Chez les Auditeurs, si on garde secret un défaite tel un pot de terre cassé, le vœux ne peut être restauré. Les vœux de Bodhisattva sont comme un pot en or ou en argent cassé qui peut être restauré en l’amenant chez un orfèvre. Les liens sacrés appartenant à la corbeille des mantras mentionnés ici, sont comme un pot en or déformé que l’on peut réparer par soi-même. Ces exemples nous montrent qu’ils sont respectivement par leur nature, impossible à réparer, réparable (par autrui) et réparables par soi-même. C’est ce qui est expliqué dans les tantras et les écritures.</w:t>
      </w:r>
    </w:p>
    <w:p>
      <w:pPr>
        <w:pStyle w:val="Com.paragraphtrans"/>
      </w:pPr>
      <w:r>
        <w:rPr>
          <w:rStyle w:val="Communicative"/>
        </w:rPr>
        <w:t>« Ils sont ravivés par des actions, des objets précieux, une aspiration intense, l’absorption méditative.</w:t>
        <w:br/>
        <w:t>“le grand lavage” nettoie et purifie tout. »</w:t>
      </w:r>
    </w:p>
    <w:p>
      <w:pPr>
        <w:pStyle w:val="Com.paragraphtrans"/>
      </w:pPr>
      <w:r>
        <w:rPr>
          <w:rStyle w:val="Communicative"/>
        </w:rPr>
        <w:t xml:space="preserve">Dans le Soutra général qui regroupe toutes les réalisations, cinq méthodes de restauration sont mentionnées: </w:t>
      </w:r>
    </w:p>
    <w:p>
      <w:pPr>
        <w:pStyle w:val="Com.paragraphtrans"/>
      </w:pPr>
      <w:r>
        <w:rPr>
          <w:rStyle w:val="Communicative"/>
        </w:rPr>
        <w:t>1. Raviver par des actions</w:t>
        <w:br/>
        <w:t>Selon la gravité de la faute, un lien sacré sera ravivé en effectuant des offrandes au feu, ou, pour les endommagement les plus graves, en récitant cent trente mille fois le mantra (de sa divinité).</w:t>
      </w:r>
    </w:p>
    <w:p>
      <w:pPr>
        <w:pStyle w:val="Com.paragraphtrans"/>
      </w:pPr>
      <w:r>
        <w:rPr>
          <w:rStyle w:val="Communicative"/>
        </w:rPr>
        <w:t>2. Raviver en utilisant d’objets précieux.</w:t>
      </w:r>
    </w:p>
    <w:p>
      <w:pPr>
        <w:pStyle w:val="Com.paragraphtrans"/>
      </w:pPr>
      <w:r>
        <w:rPr>
          <w:rStyle w:val="Communicative"/>
        </w:rPr>
        <w:t>Offrir, sans aucun sentiment de perte, à un maître présent ou visualisé de la caste correspondant à la famille dont le lien sacré a été endommagé – intouchable, domestique etc –un joyau correspondant à cette même famille. On effectue cette offrande en considérant le maître comme étant de la nature des cinq familles. (302)</w:t>
      </w:r>
    </w:p>
    <w:p>
      <w:pPr>
        <w:pStyle w:val="Com.paragraphtrans"/>
      </w:pPr>
      <w:r>
        <w:rPr>
          <w:rStyle w:val="Communicative"/>
        </w:rPr>
        <w:t xml:space="preserve"> 3. Raviver par une aspiration intense </w:t>
      </w:r>
    </w:p>
    <w:p>
      <w:pPr>
        <w:pStyle w:val="Com.paragraphtrans"/>
      </w:pPr>
      <w:r>
        <w:rPr>
          <w:rStyle w:val="Communicative"/>
        </w:rPr>
        <w:t>Raviver le lien endommagé avec une aspiration intense et se confesser avec une foi aspirante en regrettant fortement et avec honte la faute accomplie.</w:t>
      </w:r>
    </w:p>
    <w:p>
      <w:pPr>
        <w:pStyle w:val="Com.paragraphtrans"/>
      </w:pPr>
      <w:r>
        <w:rPr>
          <w:rStyle w:val="Communicative"/>
        </w:rPr>
        <w:t>4. Raviver par l’absorption méditative.</w:t>
        <w:br/>
        <w:t>On se confesse en utilisant les quatre forces (303) et, on imagine que des trois emplacements (304) des divinités supports de la confession des rayons de lumière irradient et purifient nos actes négatifs et nos voiles. On pense aussi que ces voiles sont brûlés par le feu de l’absorption méditative, que les rayons de lumière de l’esprit d’éveil dissipent toute l’obscurité et qu’on est lavé par l’eau de la grande vague des activités altruistes et par d’autres méthodes.</w:t>
      </w:r>
    </w:p>
    <w:p>
      <w:pPr>
        <w:pStyle w:val="Com.paragraphtrans"/>
      </w:pPr>
      <w:r>
        <w:rPr>
          <w:rStyle w:val="Communicative"/>
        </w:rPr>
        <w:t>5. Raviver par la telléité</w:t>
      </w:r>
    </w:p>
    <w:p>
      <w:pPr>
        <w:pStyle w:val="Com.paragraphtrans"/>
      </w:pPr>
      <w:r>
        <w:rPr>
          <w:rStyle w:val="Communicative"/>
        </w:rPr>
        <w:t xml:space="preserve">Selon le soutra qui rassemble les Sagesses Courroucées:(305) </w:t>
        <w:br/>
        <w:t>“…c’est par la grande sagesse que l’on comprendre que toutes les empreintes de notre continuum mental sont vide de nature et…”</w:t>
      </w:r>
    </w:p>
    <w:p>
      <w:pPr>
        <w:pStyle w:val="Com.paragraphtrans"/>
      </w:pPr>
      <w:r>
        <w:rPr>
          <w:rStyle w:val="Communicative"/>
        </w:rPr>
        <w:t>Ceci exprime que la méditation de la sagesse libre de la triple saisie, est la meilleur de toutes les méthodes de purification des actes négatifs.</w:t>
      </w:r>
    </w:p>
    <w:p>
      <w:pPr>
        <w:pStyle w:val="Com.paragraphtrans"/>
      </w:pPr>
      <w:r>
        <w:rPr>
          <w:rStyle w:val="Communicative"/>
        </w:rPr>
        <w:t>Plus spécifiquement, selon les instructions directes de la pratique “Secouer les enfers dans leur tréfonds” (306), le Yoga du Grand Nettoyage Global consiste à effectuer à la pleine lune, la nouvelle lune et au huitième jour les ravivement-confessions extérieurs, intérieur et secret: un festin sacré rassemblant les objets extérieurs, un basé sur les agrégats et le ravivement-confession de l’esprit d’éveil. Si on fait ainsi, il est dit que tous les endommagements réalisés seront alors purifiés et retrouveront leur pureté. Il est donc parfaitement approprié de reprendre ces engagements.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