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40" w:rsidRDefault="00D21440" w:rsidP="00D21440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"https://cognizant.tekstac.com/mod/vpl/view.php?id=48695" </w:instrTex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  <w:proofErr w:type="spellStart"/>
      <w:r w:rsidRPr="00D21440">
        <w:rPr>
          <w:rFonts w:ascii="Arial" w:eastAsia="Times New Roman" w:hAnsi="Arial" w:cs="Arial"/>
          <w:color w:val="0000FF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0000FF"/>
          <w:sz w:val="24"/>
          <w:szCs w:val="24"/>
        </w:rPr>
        <w:t>-</w:t>
      </w:r>
      <w:proofErr w:type="spellStart"/>
      <w:r w:rsidRPr="00D21440">
        <w:rPr>
          <w:rFonts w:ascii="Arial" w:eastAsia="Times New Roman" w:hAnsi="Arial" w:cs="Arial"/>
          <w:color w:val="0000FF"/>
          <w:sz w:val="24"/>
          <w:szCs w:val="24"/>
        </w:rPr>
        <w:t>SetterBasedInjection</w:t>
      </w:r>
      <w:proofErr w:type="spellEnd"/>
      <w:r w:rsidRPr="00D21440">
        <w:rPr>
          <w:rFonts w:ascii="Arial" w:eastAsia="Times New Roman" w:hAnsi="Arial" w:cs="Arial"/>
          <w:color w:val="0000FF"/>
          <w:sz w:val="24"/>
          <w:szCs w:val="24"/>
        </w:rPr>
        <w:t>-VU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  <w:bookmarkStart w:id="0" w:name="_GoBack"/>
      <w:bookmarkEnd w:id="0"/>
    </w:p>
    <w:p w:rsidR="00D21440" w:rsidRPr="00D21440" w:rsidRDefault="00D21440" w:rsidP="00D21440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Grade settings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: Maximum Grade: 100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Disable external file upload, paste and drop external content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Based on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: 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"https://cognizant.tekstac.com/mod/vpl/view.php?id=48695" </w:instrTex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  <w:r w:rsidRPr="00D21440">
        <w:rPr>
          <w:rFonts w:ascii="Arial" w:eastAsia="Times New Roman" w:hAnsi="Arial" w:cs="Arial"/>
          <w:color w:val="0000FF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0000FF"/>
          <w:sz w:val="24"/>
          <w:szCs w:val="24"/>
        </w:rPr>
        <w:t>-</w:t>
      </w:r>
      <w:proofErr w:type="spellStart"/>
      <w:r w:rsidRPr="00D21440">
        <w:rPr>
          <w:rFonts w:ascii="Arial" w:eastAsia="Times New Roman" w:hAnsi="Arial" w:cs="Arial"/>
          <w:color w:val="0000FF"/>
          <w:sz w:val="24"/>
          <w:szCs w:val="24"/>
        </w:rPr>
        <w:t>SetterBasedInjection</w:t>
      </w:r>
      <w:proofErr w:type="spellEnd"/>
      <w:r w:rsidRPr="00D21440">
        <w:rPr>
          <w:rFonts w:ascii="Arial" w:eastAsia="Times New Roman" w:hAnsi="Arial" w:cs="Arial"/>
          <w:color w:val="0000FF"/>
          <w:sz w:val="24"/>
          <w:szCs w:val="24"/>
        </w:rPr>
        <w:t>-VU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Run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Evaluate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Automatic grade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execution time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: 32 s </w:t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memory used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: 1.50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GiB</w:t>
      </w:r>
      <w:proofErr w:type="spellEnd"/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Objective: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To work with a Spring Core application using annotations, bean configuration, setter-based injection, and Spring JDBC concepts.</w:t>
      </w:r>
    </w:p>
    <w:p w:rsidR="00D21440" w:rsidRPr="00D21440" w:rsidRDefault="00D21440" w:rsidP="00D21440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Concept Explanation:</w:t>
      </w:r>
    </w:p>
    <w:p w:rsidR="00D21440" w:rsidRPr="00D21440" w:rsidRDefault="00D21440" w:rsidP="00D21440">
      <w:pPr>
        <w:numPr>
          <w:ilvl w:val="0"/>
          <w:numId w:val="1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Setter-based Injection: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 Dependencies are injected into beans using setter methods, allowing for flexibility and easy reconfiguration of dependencies.  </w:t>
      </w:r>
    </w:p>
    <w:p w:rsidR="00D21440" w:rsidRPr="00D21440" w:rsidRDefault="00D21440" w:rsidP="00D21440">
      <w:pPr>
        <w:numPr>
          <w:ilvl w:val="0"/>
          <w:numId w:val="2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Spring JDBC 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simplifies database access by providing utilities for connecting to databases, executing SQL queries, and handling exceptions, reducing boilerplate code and promoting abstraction. </w:t>
      </w:r>
    </w:p>
    <w:p w:rsidR="00D21440" w:rsidRPr="00D21440" w:rsidRDefault="00D21440" w:rsidP="00D21440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Code Implementation: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br/>
      </w:r>
    </w:p>
    <w:p w:rsidR="00D21440" w:rsidRPr="00D21440" w:rsidRDefault="00D21440" w:rsidP="00D21440">
      <w:pPr>
        <w:numPr>
          <w:ilvl w:val="0"/>
          <w:numId w:val="3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Setter-based injection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 is utilized to inject values into the attributes of the </w:t>
      </w:r>
      <w:proofErr w:type="spellStart"/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 and </w:t>
      </w:r>
      <w:proofErr w:type="spellStart"/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StudentDAO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 classes.  </w:t>
      </w:r>
    </w:p>
    <w:p w:rsidR="00D21440" w:rsidRPr="00D21440" w:rsidRDefault="00D21440" w:rsidP="00D21440">
      <w:pPr>
        <w:numPr>
          <w:ilvl w:val="0"/>
          <w:numId w:val="4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This is achieved by providing setter methods for the attributes and using annotations like </w:t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@Value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 to inject values into these setters.  </w:t>
      </w:r>
    </w:p>
    <w:p w:rsidR="00D21440" w:rsidRPr="00D21440" w:rsidRDefault="00D21440" w:rsidP="00D21440">
      <w:pPr>
        <w:numPr>
          <w:ilvl w:val="0"/>
          <w:numId w:val="5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The inclusion of a </w:t>
      </w:r>
      <w:proofErr w:type="spellStart"/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 class suggests the intention to configure database connection details.  </w:t>
      </w:r>
    </w:p>
    <w:p w:rsidR="00D21440" w:rsidRPr="00D21440" w:rsidRDefault="00D21440" w:rsidP="00D21440">
      <w:pPr>
        <w:numPr>
          <w:ilvl w:val="0"/>
          <w:numId w:val="6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This aligns with Spring JDBC concepts, where </w:t>
      </w:r>
      <w:proofErr w:type="gram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Spring</w:t>
      </w:r>
      <w:proofErr w:type="gram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simplifies database access by providing utilities for connecting to databases, executing SQL queries, and handling exceptions. </w:t>
      </w:r>
    </w:p>
    <w:p w:rsidR="00D21440" w:rsidRPr="00D21440" w:rsidRDefault="00D21440" w:rsidP="00D21440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lastRenderedPageBreak/>
        <w:t xml:space="preserve">Create a class called </w:t>
      </w:r>
      <w:proofErr w:type="spellStart"/>
      <w:proofErr w:type="gram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 with</w:t>
      </w:r>
      <w:proofErr w:type="gram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the below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860"/>
      </w:tblGrid>
      <w:tr w:rsidR="00D21440" w:rsidRPr="00D21440" w:rsidTr="00D21440">
        <w:trPr>
          <w:trHeight w:val="45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driverName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21440" w:rsidRPr="00D21440" w:rsidTr="00D21440">
        <w:trPr>
          <w:trHeight w:val="45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21440" w:rsidRPr="00D21440" w:rsidTr="00D21440">
        <w:trPr>
          <w:trHeight w:val="45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D21440" w:rsidRPr="00D21440" w:rsidTr="00D21440">
        <w:trPr>
          <w:trHeight w:val="450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Include getters and setters for all the above mentioned attributes.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Create a class called </w:t>
      </w:r>
      <w:proofErr w:type="spellStart"/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ApplicationConfig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 that has the required annotations for </w:t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scanning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registering</w: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t> the bean definitions.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The attributes inside the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should be configured with the below values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3875"/>
      </w:tblGrid>
      <w:tr w:rsidR="00D21440" w:rsidRPr="00D21440" w:rsidTr="00D21440">
        <w:trPr>
          <w:trHeight w:val="450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21440" w:rsidRPr="00D21440" w:rsidTr="00D21440">
        <w:trPr>
          <w:trHeight w:val="450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driverName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oracle.jdbc.driver.OracleDriver</w:t>
            </w:r>
            <w:proofErr w:type="spellEnd"/>
          </w:p>
        </w:tc>
      </w:tr>
      <w:tr w:rsidR="00D21440" w:rsidRPr="00D21440" w:rsidTr="00D21440">
        <w:trPr>
          <w:trHeight w:val="450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jdbc:oracle:thin</w:t>
            </w:r>
            <w:proofErr w:type="spellEnd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:@localhost:1521:oracle</w:t>
            </w:r>
          </w:p>
        </w:tc>
      </w:tr>
      <w:tr w:rsidR="00D21440" w:rsidRPr="00D21440" w:rsidTr="00D21440">
        <w:trPr>
          <w:trHeight w:val="450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  <w:proofErr w:type="spellEnd"/>
          </w:p>
        </w:tc>
      </w:tr>
      <w:tr w:rsidR="00D21440" w:rsidRPr="00D21440" w:rsidTr="00D21440">
        <w:trPr>
          <w:trHeight w:val="450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alex@123</w:t>
            </w:r>
          </w:p>
        </w:tc>
      </w:tr>
    </w:tbl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The values for these attributes should be injected via annotations in the </w:t>
      </w:r>
      <w:proofErr w:type="spellStart"/>
      <w:proofErr w:type="gram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(</w:t>
      </w:r>
      <w:proofErr w:type="gramEnd"/>
      <w:r w:rsidRPr="00D21440">
        <w:rPr>
          <w:rFonts w:ascii="Arial" w:eastAsia="Times New Roman" w:hAnsi="Arial" w:cs="Arial"/>
          <w:color w:val="212529"/>
          <w:sz w:val="24"/>
          <w:szCs w:val="24"/>
        </w:rPr>
        <w:t>) method in 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ApplicationConfig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class. Provide the necessary annotation above the </w:t>
      </w:r>
      <w:proofErr w:type="spellStart"/>
      <w:proofErr w:type="gram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(</w:t>
      </w:r>
      <w:proofErr w:type="gramEnd"/>
      <w:r w:rsidRPr="00D21440">
        <w:rPr>
          <w:rFonts w:ascii="Arial" w:eastAsia="Times New Roman" w:hAnsi="Arial" w:cs="Arial"/>
          <w:color w:val="212529"/>
          <w:sz w:val="24"/>
          <w:szCs w:val="24"/>
        </w:rPr>
        <w:t>) method to register that as a bean.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Create class called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StudentDAO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that has below attribute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9"/>
      </w:tblGrid>
      <w:tr w:rsidR="00D21440" w:rsidRPr="00D21440" w:rsidTr="00D21440">
        <w:trPr>
          <w:trHeight w:val="450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dbConfig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440" w:rsidRPr="00D21440" w:rsidRDefault="00D21440" w:rsidP="00D214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440">
              <w:rPr>
                <w:rFonts w:ascii="Times New Roman" w:eastAsia="Times New Roman" w:hAnsi="Times New Roman" w:cs="Times New Roman"/>
                <w:sz w:val="24"/>
                <w:szCs w:val="24"/>
              </w:rPr>
              <w:t>DBConfig</w:t>
            </w:r>
            <w:proofErr w:type="spellEnd"/>
          </w:p>
        </w:tc>
      </w:tr>
    </w:tbl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Include getter/setter for the above attribute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lastRenderedPageBreak/>
        <w:t>The values for these attributes should be injected via annotations in the </w:t>
      </w:r>
      <w:proofErr w:type="spellStart"/>
      <w:proofErr w:type="gram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studentDAO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(</w:t>
      </w:r>
      <w:proofErr w:type="gramEnd"/>
      <w:r w:rsidRPr="00D21440">
        <w:rPr>
          <w:rFonts w:ascii="Arial" w:eastAsia="Times New Roman" w:hAnsi="Arial" w:cs="Arial"/>
          <w:color w:val="212529"/>
          <w:sz w:val="24"/>
          <w:szCs w:val="24"/>
        </w:rPr>
        <w:t>) method in 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ApplicationConfig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class. Provide the necessary annotation above the </w:t>
      </w:r>
      <w:proofErr w:type="spellStart"/>
      <w:proofErr w:type="gram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studentDAO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(</w:t>
      </w:r>
      <w:proofErr w:type="gramEnd"/>
      <w:r w:rsidRPr="00D21440">
        <w:rPr>
          <w:rFonts w:ascii="Arial" w:eastAsia="Times New Roman" w:hAnsi="Arial" w:cs="Arial"/>
          <w:color w:val="212529"/>
          <w:sz w:val="24"/>
          <w:szCs w:val="24"/>
        </w:rPr>
        <w:t>) method to register that as a bean.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Create a class called Driver with the main method. Retrieve the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StudentDAO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 object and display the details as shown in the sample input/output.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Design Constraints: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class should be present in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com.spring.app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package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StudentDAO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 class should be present in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com.spring.app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package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Main class should be present in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com.app.driver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package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DBConfig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and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StudentDAO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 classes should have the necessary getters and setters.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The 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className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/Attribute Name/</w:t>
      </w: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PackageName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 xml:space="preserve"> should be the same as specified in the problem statement. Do not create any new packages.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Do not create any XML configuration file. You need to use only annotations for configuration.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b/>
          <w:bCs/>
          <w:color w:val="212529"/>
          <w:sz w:val="24"/>
          <w:szCs w:val="24"/>
        </w:rPr>
        <w:t>Sample Input/Output: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oracle.jdbc.driver.OracleDriver</w:t>
      </w:r>
      <w:proofErr w:type="spellEnd"/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jdbc:oracle:thin</w:t>
      </w:r>
      <w:proofErr w:type="spellEnd"/>
      <w:r w:rsidRPr="00D21440">
        <w:rPr>
          <w:rFonts w:ascii="Arial" w:eastAsia="Times New Roman" w:hAnsi="Arial" w:cs="Arial"/>
          <w:color w:val="212529"/>
          <w:sz w:val="24"/>
          <w:szCs w:val="24"/>
        </w:rPr>
        <w:t>:@localhost:1521:oracle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D21440">
        <w:rPr>
          <w:rFonts w:ascii="Arial" w:eastAsia="Times New Roman" w:hAnsi="Arial" w:cs="Arial"/>
          <w:color w:val="212529"/>
          <w:sz w:val="24"/>
          <w:szCs w:val="24"/>
        </w:rPr>
        <w:t>alex</w:t>
      </w:r>
      <w:proofErr w:type="spellEnd"/>
      <w:proofErr w:type="gramEnd"/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t>alex@123</w:t>
      </w:r>
    </w:p>
    <w:p w:rsidR="00D21440" w:rsidRPr="00D21440" w:rsidRDefault="00D21440" w:rsidP="00D21440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:rsidR="00D21440" w:rsidRPr="00D21440" w:rsidRDefault="00D21440" w:rsidP="00D21440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"https://cognizant.tekstac.com/mod/vpl/view.php?id=20536&amp;forceview=1" </w:instrText>
      </w:r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D21440" w:rsidRPr="00D21440" w:rsidRDefault="00D21440" w:rsidP="00D21440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21440">
        <w:rPr>
          <w:rFonts w:ascii="Arial" w:eastAsia="Times New Roman" w:hAnsi="Arial" w:cs="Arial"/>
          <w:color w:val="FFFFFF"/>
          <w:sz w:val="24"/>
          <w:szCs w:val="24"/>
        </w:rPr>
        <w:t xml:space="preserve">Next </w:t>
      </w:r>
      <w:proofErr w:type="spellStart"/>
      <w:r w:rsidRPr="00D21440">
        <w:rPr>
          <w:rFonts w:ascii="Arial" w:eastAsia="Times New Roman" w:hAnsi="Arial" w:cs="Arial"/>
          <w:color w:val="FFFFFF"/>
          <w:sz w:val="24"/>
          <w:szCs w:val="24"/>
        </w:rPr>
        <w:t>activity</w:t>
      </w:r>
      <w:r w:rsidRPr="00D21440">
        <w:rPr>
          <w:rFonts w:ascii="Arial" w:eastAsia="Times New Roman" w:hAnsi="Arial" w:cs="Arial"/>
          <w:b/>
          <w:bCs/>
          <w:color w:val="FFFFFF"/>
          <w:sz w:val="24"/>
          <w:szCs w:val="24"/>
        </w:rPr>
        <w:t>Azure</w:t>
      </w:r>
      <w:proofErr w:type="spellEnd"/>
      <w:r w:rsidRPr="00D21440">
        <w:rPr>
          <w:rFonts w:ascii="Arial" w:eastAsia="Times New Roman" w:hAnsi="Arial" w:cs="Arial"/>
          <w:b/>
          <w:bCs/>
          <w:color w:val="FFFFFF"/>
          <w:sz w:val="24"/>
          <w:szCs w:val="24"/>
        </w:rPr>
        <w:t xml:space="preserve"> Horizon Resort</w:t>
      </w:r>
    </w:p>
    <w:p w:rsidR="00D21440" w:rsidRPr="00D21440" w:rsidRDefault="00D21440" w:rsidP="00D21440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D21440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D21440" w:rsidRPr="00D21440" w:rsidRDefault="00D21440" w:rsidP="00D21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D21440">
        <w:rPr>
          <w:rFonts w:ascii="Arial" w:eastAsia="Times New Roman" w:hAnsi="Arial" w:cs="Arial"/>
          <w:b/>
          <w:bCs/>
          <w:color w:val="FFFFFF"/>
          <w:sz w:val="24"/>
          <w:szCs w:val="24"/>
        </w:rPr>
        <w:lastRenderedPageBreak/>
        <w:t>Kudos</w:t>
      </w:r>
      <w:proofErr w:type="gramStart"/>
      <w:r w:rsidRPr="00D21440">
        <w:rPr>
          <w:rFonts w:ascii="Arial" w:eastAsia="Times New Roman" w:hAnsi="Arial" w:cs="Arial"/>
          <w:b/>
          <w:bCs/>
          <w:color w:val="FFFFFF"/>
          <w:sz w:val="24"/>
          <w:szCs w:val="24"/>
        </w:rPr>
        <w:t>!</w:t>
      </w:r>
      <w:r w:rsidRPr="00D21440">
        <w:rPr>
          <w:rFonts w:ascii="Arial" w:eastAsia="Times New Roman" w:hAnsi="Arial" w:cs="Arial"/>
          <w:color w:val="FFFFFF"/>
          <w:sz w:val="24"/>
          <w:szCs w:val="24"/>
        </w:rPr>
        <w:t>You</w:t>
      </w:r>
      <w:proofErr w:type="spellEnd"/>
      <w:proofErr w:type="gramEnd"/>
      <w:r w:rsidRPr="00D21440">
        <w:rPr>
          <w:rFonts w:ascii="Arial" w:eastAsia="Times New Roman" w:hAnsi="Arial" w:cs="Arial"/>
          <w:color w:val="FFFFFF"/>
          <w:sz w:val="24"/>
          <w:szCs w:val="24"/>
        </w:rPr>
        <w:t xml:space="preserve"> have earned some XP points.</w:t>
      </w:r>
    </w:p>
    <w:p w:rsidR="00ED494F" w:rsidRDefault="00ED494F"/>
    <w:sectPr w:rsidR="00ED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279D"/>
    <w:multiLevelType w:val="multilevel"/>
    <w:tmpl w:val="D460FD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8083D"/>
    <w:multiLevelType w:val="multilevel"/>
    <w:tmpl w:val="5DE821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C59D0"/>
    <w:multiLevelType w:val="multilevel"/>
    <w:tmpl w:val="922E8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C5353"/>
    <w:multiLevelType w:val="multilevel"/>
    <w:tmpl w:val="B4F0D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C54319"/>
    <w:multiLevelType w:val="multilevel"/>
    <w:tmpl w:val="8F44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F42DFF"/>
    <w:multiLevelType w:val="multilevel"/>
    <w:tmpl w:val="B25A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40"/>
    <w:rsid w:val="00D21440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4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ext-two">
    <w:name w:val="message-text-two"/>
    <w:basedOn w:val="DefaultParagraphFont"/>
    <w:rsid w:val="00D21440"/>
  </w:style>
  <w:style w:type="character" w:customStyle="1" w:styleId="message-text">
    <w:name w:val="message-text"/>
    <w:basedOn w:val="DefaultParagraphFont"/>
    <w:rsid w:val="00D214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4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ext-two">
    <w:name w:val="message-text-two"/>
    <w:basedOn w:val="DefaultParagraphFont"/>
    <w:rsid w:val="00D21440"/>
  </w:style>
  <w:style w:type="character" w:customStyle="1" w:styleId="message-text">
    <w:name w:val="message-text"/>
    <w:basedOn w:val="DefaultParagraphFont"/>
    <w:rsid w:val="00D2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8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8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5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27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6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7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3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6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89091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87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2025-10-06T06:04:00Z</dcterms:created>
  <dcterms:modified xsi:type="dcterms:W3CDTF">2025-10-06T06:05:00Z</dcterms:modified>
</cp:coreProperties>
</file>