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Next w:val="1"/>
        <w:keepLines w:val="1"/>
        <w:spacing w:before="360" w:after="80"/>
        <w:rPr>
          <w:rFonts w:ascii="Arial" w:cs="Arial" w:hAnsi="Arial" w:eastAsia="Arial"/>
          <w:b w:val="0"/>
          <w:bCs w:val="0"/>
          <w:outline w:val="0"/>
          <w:color w:val="0f4761"/>
          <w:kern w:val="0"/>
          <w:sz w:val="40"/>
          <w:szCs w:val="40"/>
          <w:u w:color="0f4761"/>
          <w14:textFill>
            <w14:solidFill>
              <w14:srgbClr w14:val="0F4761"/>
            </w14:solidFill>
          </w14:textFill>
        </w:rPr>
      </w:pPr>
      <w:r>
        <w:rPr>
          <w:rFonts w:ascii="Arial" w:hAnsi="Arial"/>
          <w:b w:val="0"/>
          <w:bCs w:val="0"/>
          <w:outline w:val="0"/>
          <w:color w:val="0f4761"/>
          <w:kern w:val="0"/>
          <w:sz w:val="40"/>
          <w:szCs w:val="40"/>
          <w:u w:color="0f4761"/>
          <w:rtl w:val="0"/>
          <w:lang w:val="en-US"/>
          <w14:textFill>
            <w14:solidFill>
              <w14:srgbClr w14:val="0F4761"/>
            </w14:solidFill>
          </w14:textFill>
        </w:rPr>
        <w:t>Project: Summarizing and Analyzing Research Papers</w:t>
      </w:r>
    </w:p>
    <w:p>
      <w:pPr>
        <w:pStyle w:val="Heading 2"/>
        <w:keepNext w:val="1"/>
        <w:keepLines w:val="1"/>
        <w:spacing w:before="160" w:after="80"/>
        <w:rPr>
          <w:rFonts w:ascii="Arial" w:cs="Arial" w:hAnsi="Arial" w:eastAsia="Arial"/>
          <w:b w:val="0"/>
          <w:bCs w:val="0"/>
          <w:outline w:val="0"/>
          <w:color w:val="0f4761"/>
          <w:sz w:val="32"/>
          <w:szCs w:val="32"/>
          <w:u w:color="0f4761"/>
          <w14:textFill>
            <w14:solidFill>
              <w14:srgbClr w14:val="0F4761"/>
            </w14:solidFill>
          </w14:textFill>
        </w:rPr>
      </w:pPr>
      <w:r>
        <w:rPr>
          <w:rFonts w:ascii="Arial" w:hAnsi="Arial"/>
          <w:b w:val="0"/>
          <w:bCs w:val="0"/>
          <w:outline w:val="0"/>
          <w:color w:val="0f4761"/>
          <w:sz w:val="32"/>
          <w:szCs w:val="32"/>
          <w:u w:color="0f4761"/>
          <w:rtl w:val="0"/>
          <w:lang w:val="en-US"/>
          <w14:textFill>
            <w14:solidFill>
              <w14:srgbClr w14:val="0F4761"/>
            </w14:solidFill>
          </w14:textFill>
        </w:rPr>
        <w:t>Submission Template</w:t>
      </w:r>
    </w:p>
    <w:p>
      <w:pPr>
        <w:pStyle w:val="Normal (Web)"/>
        <w:rPr>
          <w:rFonts w:ascii="Arial" w:cs="Arial" w:hAnsi="Arial" w:eastAsia="Arial"/>
        </w:rPr>
      </w:pPr>
      <w:r>
        <w:rPr>
          <w:rFonts w:ascii="Arial" w:hAnsi="Arial"/>
          <w:b w:val="1"/>
          <w:bCs w:val="1"/>
          <w:rtl w:val="0"/>
          <w:lang w:val="en-US"/>
        </w:rPr>
        <w:t>Learner Name</w:t>
      </w:r>
      <w:r>
        <w:rPr>
          <w:rFonts w:ascii="Arial" w:hAnsi="Arial"/>
          <w:rtl w:val="0"/>
          <w:lang w:val="en-US"/>
        </w:rPr>
        <w:t xml:space="preserve">: </w:t>
      </w:r>
      <w:r>
        <w:rPr>
          <w:rFonts w:ascii="Arial" w:hAnsi="Arial"/>
          <w:rtl w:val="0"/>
          <w:lang w:val="en-US"/>
        </w:rPr>
        <w:t>Shekhar Rai</w:t>
      </w:r>
    </w:p>
    <w:p>
      <w:pPr>
        <w:pStyle w:val="Normal (Web)"/>
        <w:rPr>
          <w:rFonts w:ascii="Arial" w:cs="Arial" w:hAnsi="Arial" w:eastAsia="Arial"/>
        </w:rPr>
      </w:pPr>
      <w:r>
        <w:rPr>
          <w:rFonts w:ascii="Arial" w:hAnsi="Arial"/>
          <w:b w:val="1"/>
          <w:bCs w:val="1"/>
          <w:rtl w:val="0"/>
          <w:lang w:val="en-US"/>
        </w:rPr>
        <w:t>Learner Email</w:t>
      </w:r>
      <w:r>
        <w:rPr>
          <w:rFonts w:ascii="Arial" w:hAnsi="Arial"/>
          <w:rtl w:val="0"/>
          <w:lang w:val="en-US"/>
        </w:rPr>
        <w:t xml:space="preserve">: </w:t>
      </w:r>
      <w:r>
        <w:rPr>
          <w:rFonts w:ascii="Arial" w:hAnsi="Arial"/>
          <w:rtl w:val="0"/>
          <w:lang w:val="en-US"/>
        </w:rPr>
        <w:t>shekharrai.work@gmail.com</w:t>
      </w:r>
    </w:p>
    <w:p>
      <w:pPr>
        <w:pStyle w:val="Normal (Web)"/>
        <w:rPr>
          <w:rFonts w:ascii="Arial" w:cs="Arial" w:hAnsi="Arial" w:eastAsia="Arial"/>
        </w:rPr>
      </w:pPr>
      <w:r>
        <w:rPr>
          <w:rFonts w:ascii="Arial" w:hAnsi="Arial"/>
          <w:b w:val="1"/>
          <w:bCs w:val="1"/>
          <w:rtl w:val="0"/>
          <w:lang w:val="en-US"/>
        </w:rPr>
        <w:t>Topic</w:t>
      </w:r>
      <w:r>
        <w:rPr>
          <w:rFonts w:ascii="Arial" w:hAnsi="Arial"/>
          <w:rtl w:val="0"/>
          <w:lang w:val="en-US"/>
        </w:rPr>
        <w:t>: Advancements in Trichoscopic Diagnostics for Hair Loss Conditions in Pediatric Patients</w:t>
      </w:r>
    </w:p>
    <w:p>
      <w:pPr>
        <w:pStyle w:val="Normal (Web)"/>
        <w:rPr>
          <w:rFonts w:ascii="Arial" w:cs="Arial" w:hAnsi="Arial" w:eastAsia="Arial"/>
        </w:rPr>
      </w:pPr>
      <w:r>
        <w:rPr>
          <w:rFonts w:ascii="Arial" w:hAnsi="Arial"/>
          <w:b w:val="1"/>
          <w:bCs w:val="1"/>
          <w:rtl w:val="0"/>
          <w:lang w:val="en-US"/>
        </w:rPr>
        <w:t>Research Paper</w:t>
      </w:r>
      <w:r>
        <w:rPr>
          <w:rFonts w:ascii="Arial" w:hAnsi="Arial"/>
          <w:rtl w:val="0"/>
          <w:lang w:val="en-US"/>
        </w:rPr>
        <w:t xml:space="preserve">: </w:t>
      </w:r>
      <w:r>
        <w:rPr>
          <w:rStyle w:val="Hyperlink.0"/>
        </w:rPr>
        <w:fldChar w:fldCharType="begin" w:fldLock="0"/>
      </w:r>
      <w:r>
        <w:rPr>
          <w:rStyle w:val="Hyperlink.0"/>
        </w:rPr>
        <w:instrText xml:space="preserve"> HYPERLINK "https://journals.lww.com/ijd/fulltext/2024/07000/comparative_study_of_trichoscopic_features_of.1.aspx"</w:instrText>
      </w:r>
      <w:r>
        <w:rPr>
          <w:rStyle w:val="Hyperlink.0"/>
        </w:rPr>
        <w:fldChar w:fldCharType="separate" w:fldLock="0"/>
      </w:r>
      <w:r>
        <w:rPr>
          <w:rStyle w:val="Hyperlink.0"/>
          <w:rtl w:val="0"/>
        </w:rPr>
        <w:t>Link to the Research Paper</w:t>
      </w:r>
      <w:r>
        <w:rPr/>
        <w:fldChar w:fldCharType="end" w:fldLock="0"/>
      </w:r>
    </w:p>
    <w:p>
      <w:pPr>
        <w:pStyle w:val="Normal (Web)"/>
        <w:rPr>
          <w:rFonts w:ascii="Arial" w:cs="Arial" w:hAnsi="Arial" w:eastAsia="Arial"/>
        </w:rPr>
      </w:pPr>
    </w:p>
    <w:p>
      <w:pPr>
        <w:pStyle w:val="Heading 3"/>
        <w:rPr>
          <w:rFonts w:ascii="Arial" w:cs="Arial" w:hAnsi="Arial" w:eastAsia="Arial"/>
          <w:lang w:val="en-US"/>
        </w:rPr>
      </w:pPr>
      <w:r>
        <w:rPr>
          <w:rFonts w:ascii="Arial" w:hAnsi="Arial"/>
          <w:rtl w:val="0"/>
          <w:lang w:val="en-US"/>
        </w:rPr>
        <w:t>Initial Prompt</w:t>
      </w:r>
    </w:p>
    <w:p>
      <w:pPr>
        <w:pStyle w:val="Heading 3"/>
        <w:rPr>
          <w:rFonts w:ascii="Arial" w:cs="Arial" w:hAnsi="Arial" w:eastAsia="Arial"/>
        </w:rPr>
      </w:pPr>
    </w:p>
    <w:p>
      <w:pPr>
        <w:pStyle w:val="Normal (Web)"/>
        <w:rPr>
          <w:rFonts w:ascii="Arial" w:cs="Arial" w:hAnsi="Arial" w:eastAsia="Arial"/>
        </w:rPr>
      </w:pPr>
      <w:r>
        <w:rPr>
          <w:rFonts w:ascii="Arial" w:hAnsi="Arial"/>
          <w:b w:val="1"/>
          <w:bCs w:val="1"/>
          <w:rtl w:val="0"/>
          <w:lang w:val="en-US"/>
        </w:rPr>
        <w:t>Description</w:t>
      </w:r>
      <w:r>
        <w:rPr>
          <w:rFonts w:ascii="Arial" w:hAnsi="Arial"/>
          <w:rtl w:val="0"/>
          <w:lang w:val="en-US"/>
        </w:rPr>
        <w:t>: I used a basic prompt to summarize the research paper</w:t>
      </w:r>
      <w:r>
        <w:rPr>
          <w:rFonts w:ascii="Arial" w:hAnsi="Arial" w:hint="default"/>
          <w:rtl w:val="0"/>
          <w:lang w:val="en-US"/>
        </w:rPr>
        <w:t>’</w:t>
      </w:r>
      <w:r>
        <w:rPr>
          <w:rFonts w:ascii="Arial" w:hAnsi="Arial"/>
          <w:rtl w:val="0"/>
          <w:lang w:val="en-US"/>
        </w:rPr>
        <w:t>s key findings and methodologies. The goal was to create a general summary focusing on the comparison of trichoscopic features in alopecia areata and tinea capitis.</w:t>
      </w:r>
    </w:p>
    <w:p>
      <w:pPr>
        <w:pStyle w:val="Normal (Web)"/>
        <w:rPr>
          <w:rFonts w:ascii="Arial" w:cs="Arial" w:hAnsi="Arial" w:eastAsia="Arial"/>
        </w:rPr>
      </w:pPr>
    </w:p>
    <w:p>
      <w:pPr>
        <w:pStyle w:val="Normal (Web)"/>
        <w:rPr>
          <w:rFonts w:ascii="Arial" w:cs="Arial" w:hAnsi="Arial" w:eastAsia="Arial"/>
        </w:rPr>
      </w:pPr>
      <w:r>
        <w:rPr>
          <w:rFonts w:ascii="Arial" w:hAnsi="Arial"/>
          <w:b w:val="1"/>
          <w:bCs w:val="1"/>
          <w:rtl w:val="0"/>
          <w:lang w:val="en-US"/>
        </w:rPr>
        <w:t>Generated Summary</w:t>
      </w:r>
      <w:r>
        <w:rPr>
          <w:rFonts w:ascii="Arial" w:hAnsi="Arial"/>
          <w:rtl w:val="0"/>
          <w:lang w:val="en-US"/>
        </w:rPr>
        <w:t>: The study compares trichoscopic features in pediatric patients with alopecia areata and tinea capitis. Researchers examined the scalp using a dermoscope, identifying distinct features such as yellow dots and exclamation mark hairs in alopecia areata, and broken hairs and comma hairs in tinea capitis. These findings highlight trichoscopy</w:t>
      </w:r>
      <w:r>
        <w:rPr>
          <w:rFonts w:ascii="Arial" w:hAnsi="Arial" w:hint="default"/>
          <w:rtl w:val="0"/>
          <w:lang w:val="en-US"/>
        </w:rPr>
        <w:t>’</w:t>
      </w:r>
      <w:r>
        <w:rPr>
          <w:rFonts w:ascii="Arial" w:hAnsi="Arial"/>
          <w:rtl w:val="0"/>
          <w:lang w:val="en-US"/>
        </w:rPr>
        <w:t>s value as a non-invasive diagnostic tool.</w:t>
      </w:r>
    </w:p>
    <w:p>
      <w:pPr>
        <w:pStyle w:val="Normal (Web)"/>
        <w:rPr>
          <w:rFonts w:ascii="Arial" w:cs="Arial" w:hAnsi="Arial" w:eastAsia="Arial"/>
        </w:rPr>
      </w:pPr>
    </w:p>
    <w:p>
      <w:pPr>
        <w:pStyle w:val="Heading 3"/>
        <w:rPr>
          <w:rFonts w:ascii="Arial" w:cs="Arial" w:hAnsi="Arial" w:eastAsia="Arial"/>
          <w:lang w:val="en-US"/>
        </w:rPr>
      </w:pPr>
      <w:r>
        <w:rPr>
          <w:rFonts w:ascii="Arial" w:hAnsi="Arial"/>
          <w:rtl w:val="0"/>
          <w:lang w:val="en-US"/>
        </w:rPr>
        <w:t>Iteration 1</w:t>
      </w:r>
    </w:p>
    <w:p>
      <w:pPr>
        <w:pStyle w:val="Heading 3"/>
        <w:rPr>
          <w:rFonts w:ascii="Arial" w:cs="Arial" w:hAnsi="Arial" w:eastAsia="Arial"/>
        </w:rPr>
      </w:pPr>
    </w:p>
    <w:p>
      <w:pPr>
        <w:pStyle w:val="Normal (Web)"/>
        <w:rPr>
          <w:rFonts w:ascii="Arial" w:cs="Arial" w:hAnsi="Arial" w:eastAsia="Arial"/>
        </w:rPr>
      </w:pPr>
      <w:r>
        <w:rPr>
          <w:rFonts w:ascii="Arial" w:hAnsi="Arial"/>
          <w:b w:val="1"/>
          <w:bCs w:val="1"/>
          <w:rtl w:val="0"/>
          <w:lang w:val="en-US"/>
        </w:rPr>
        <w:t>Description</w:t>
      </w:r>
      <w:r>
        <w:rPr>
          <w:rFonts w:ascii="Arial" w:hAnsi="Arial"/>
          <w:rtl w:val="0"/>
          <w:lang w:val="en-US"/>
        </w:rPr>
        <w:t>: To refine the summary, I modified the prompt to focus more on the clinical implications of these trichoscopic findings and their role in improving diagnostic accuracy for hair loss conditions in children.</w:t>
      </w:r>
    </w:p>
    <w:p>
      <w:pPr>
        <w:pStyle w:val="Normal (Web)"/>
        <w:rPr>
          <w:rFonts w:ascii="Arial" w:cs="Arial" w:hAnsi="Arial" w:eastAsia="Arial"/>
        </w:rPr>
      </w:pPr>
      <w:r>
        <w:rPr>
          <w:rFonts w:ascii="Arial" w:hAnsi="Arial"/>
          <w:b w:val="1"/>
          <w:bCs w:val="1"/>
          <w:rtl w:val="0"/>
          <w:lang w:val="en-US"/>
        </w:rPr>
        <w:t>Generated Summary</w:t>
      </w:r>
      <w:r>
        <w:rPr>
          <w:rFonts w:ascii="Arial" w:hAnsi="Arial"/>
          <w:rtl w:val="0"/>
          <w:lang w:val="en-US"/>
        </w:rPr>
        <w:t>: The study emphasizes the importance of distinct trichoscopic features in improving diagnostic accuracy for pediatric alopecia areata and tinea capitis. Yellow dots and exclamation mark hairs are crucial markers for alopecia areata, while broken hairs and comma hairs are significant for tinea capitis. Trichoscopy enhances clinical decision-making by offering non-invasive, clear diagnostic markers.</w:t>
      </w:r>
    </w:p>
    <w:p>
      <w:pPr>
        <w:pStyle w:val="Normal (Web)"/>
        <w:rPr>
          <w:rFonts w:ascii="Arial" w:cs="Arial" w:hAnsi="Arial" w:eastAsia="Arial"/>
        </w:rPr>
      </w:pPr>
    </w:p>
    <w:p>
      <w:pPr>
        <w:pStyle w:val="Heading 3"/>
        <w:rPr>
          <w:rFonts w:ascii="Arial" w:cs="Arial" w:hAnsi="Arial" w:eastAsia="Arial"/>
          <w:lang w:val="en-US"/>
        </w:rPr>
      </w:pPr>
      <w:r>
        <w:rPr>
          <w:rFonts w:ascii="Arial" w:hAnsi="Arial"/>
          <w:rtl w:val="0"/>
          <w:lang w:val="en-US"/>
        </w:rPr>
        <w:t>Iteration 2</w:t>
      </w:r>
    </w:p>
    <w:p>
      <w:pPr>
        <w:pStyle w:val="Normal (Web)"/>
        <w:rPr>
          <w:rFonts w:ascii="Arial" w:cs="Arial" w:hAnsi="Arial" w:eastAsia="Arial"/>
        </w:rPr>
      </w:pPr>
      <w:r>
        <w:rPr>
          <w:rFonts w:ascii="Arial" w:hAnsi="Arial"/>
          <w:b w:val="1"/>
          <w:bCs w:val="1"/>
          <w:rtl w:val="0"/>
          <w:lang w:val="en-US"/>
        </w:rPr>
        <w:t>Description</w:t>
      </w:r>
      <w:r>
        <w:rPr>
          <w:rFonts w:ascii="Arial" w:hAnsi="Arial"/>
          <w:rtl w:val="0"/>
          <w:lang w:val="en-US"/>
        </w:rPr>
        <w:t>: I further refined the prompt to focus on the technological advancements and the study</w:t>
      </w:r>
      <w:r>
        <w:rPr>
          <w:rFonts w:ascii="Arial" w:hAnsi="Arial" w:hint="default"/>
          <w:rtl w:val="0"/>
          <w:lang w:val="en-US"/>
        </w:rPr>
        <w:t>’</w:t>
      </w:r>
      <w:r>
        <w:rPr>
          <w:rFonts w:ascii="Arial" w:hAnsi="Arial"/>
          <w:rtl w:val="0"/>
          <w:lang w:val="en-US"/>
        </w:rPr>
        <w:t>s contribution to the use of trichoscopy in pediatric dermatology.</w:t>
      </w:r>
    </w:p>
    <w:p>
      <w:pPr>
        <w:pStyle w:val="Normal (Web)"/>
        <w:rPr>
          <w:rFonts w:ascii="Arial" w:cs="Arial" w:hAnsi="Arial" w:eastAsia="Arial"/>
        </w:rPr>
      </w:pPr>
      <w:r>
        <w:rPr>
          <w:rFonts w:ascii="Arial" w:hAnsi="Arial"/>
          <w:b w:val="1"/>
          <w:bCs w:val="1"/>
          <w:rtl w:val="0"/>
          <w:lang w:val="en-US"/>
        </w:rPr>
        <w:t>Generated Summary</w:t>
      </w:r>
      <w:r>
        <w:rPr>
          <w:rFonts w:ascii="Arial" w:hAnsi="Arial"/>
          <w:rtl w:val="0"/>
          <w:lang w:val="en-US"/>
        </w:rPr>
        <w:t>:</w:t>
      </w:r>
      <w:r>
        <w:rPr>
          <w:rFonts w:ascii="Arial" w:hAnsi="Arial"/>
          <w:rtl w:val="0"/>
          <w:lang w:val="en-US"/>
        </w:rPr>
        <w:t xml:space="preserve"> </w:t>
      </w:r>
      <w:r>
        <w:rPr>
          <w:rFonts w:ascii="Arial" w:hAnsi="Arial"/>
          <w:rtl w:val="0"/>
          <w:lang w:val="en-US"/>
        </w:rPr>
        <w:t>By identifying specific trichoscopic markers for alopecia areata (yellow dots, exclamation mark hairs) and tinea capitis (broken hairs, comma hairs), the study contributes to technological advancements in pediatric dermatology. It highlights trichoscopy</w:t>
      </w:r>
      <w:r>
        <w:rPr>
          <w:rFonts w:ascii="Arial" w:hAnsi="Arial" w:hint="default"/>
          <w:rtl w:val="0"/>
          <w:lang w:val="en-US"/>
        </w:rPr>
        <w:t>’</w:t>
      </w:r>
      <w:r>
        <w:rPr>
          <w:rFonts w:ascii="Arial" w:hAnsi="Arial"/>
          <w:rtl w:val="0"/>
          <w:lang w:val="en-US"/>
        </w:rPr>
        <w:t>s role in non-invasive diagnostics, aiding early detection and improving treatment decisions for hair loss conditions in children.</w:t>
      </w: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Final Prompt</w:t>
      </w:r>
    </w:p>
    <w:p>
      <w:pPr>
        <w:pStyle w:val="Normal (Web)"/>
        <w:rPr>
          <w:rFonts w:ascii="Arial" w:cs="Arial" w:hAnsi="Arial" w:eastAsia="Arial"/>
        </w:rPr>
      </w:pPr>
      <w:r>
        <w:rPr>
          <w:rFonts w:ascii="Arial" w:hAnsi="Arial"/>
          <w:b w:val="1"/>
          <w:bCs w:val="1"/>
          <w:rtl w:val="0"/>
          <w:lang w:val="en-US"/>
        </w:rPr>
        <w:t>Description</w:t>
      </w:r>
      <w:r>
        <w:rPr>
          <w:rFonts w:ascii="Arial" w:hAnsi="Arial"/>
          <w:rtl w:val="0"/>
          <w:lang w:val="en-US"/>
        </w:rPr>
        <w:t>: The final prompt was designed to generate a concise, well-rounded summary that includes the research paper</w:t>
      </w:r>
      <w:r>
        <w:rPr>
          <w:rFonts w:ascii="Arial" w:hAnsi="Arial" w:hint="default"/>
          <w:rtl w:val="0"/>
          <w:lang w:val="en-US"/>
        </w:rPr>
        <w:t>’</w:t>
      </w:r>
      <w:r>
        <w:rPr>
          <w:rFonts w:ascii="Arial" w:hAnsi="Arial"/>
          <w:rtl w:val="0"/>
          <w:lang w:val="en-US"/>
        </w:rPr>
        <w:t>s findings, methodologies, and clinical implications.</w:t>
      </w:r>
    </w:p>
    <w:p>
      <w:pPr>
        <w:pStyle w:val="Normal (Web)"/>
        <w:rPr>
          <w:rFonts w:ascii="Arial" w:cs="Arial" w:hAnsi="Arial" w:eastAsia="Arial"/>
        </w:rPr>
      </w:pPr>
      <w:r>
        <w:rPr>
          <w:rFonts w:ascii="Arial" w:hAnsi="Arial"/>
          <w:b w:val="1"/>
          <w:bCs w:val="1"/>
          <w:rtl w:val="0"/>
          <w:lang w:val="en-US"/>
        </w:rPr>
        <w:t>Generated Summary</w:t>
      </w:r>
      <w:r>
        <w:rPr>
          <w:rFonts w:ascii="Arial" w:hAnsi="Arial"/>
          <w:rtl w:val="0"/>
          <w:lang w:val="en-US"/>
        </w:rPr>
        <w:t>: The study focuses on trichoscopic features in pediatric alopecia areata and tinea capitis, identifying yellow dots and exclamation mark hairs in alopecia areata, and broken hairs and comma hairs in tinea capitis. The research demonstrates trichoscopy</w:t>
      </w:r>
      <w:r>
        <w:rPr>
          <w:rFonts w:ascii="Arial" w:hAnsi="Arial" w:hint="default"/>
          <w:rtl w:val="0"/>
          <w:lang w:val="en-US"/>
        </w:rPr>
        <w:t>’</w:t>
      </w:r>
      <w:r>
        <w:rPr>
          <w:rFonts w:ascii="Arial" w:hAnsi="Arial"/>
          <w:rtl w:val="0"/>
          <w:lang w:val="en-US"/>
        </w:rPr>
        <w:t>s value as a non-invasive diagnostic tool, improving accuracy in distinguishing these hair loss conditions and aiding treatment decisions.</w:t>
      </w: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Insights and Applications</w:t>
      </w:r>
    </w:p>
    <w:p>
      <w:pPr>
        <w:pStyle w:val="Normal (Web)"/>
        <w:rPr>
          <w:rFonts w:ascii="Arial" w:cs="Arial" w:hAnsi="Arial" w:eastAsia="Arial"/>
        </w:rPr>
      </w:pPr>
      <w:r>
        <w:rPr>
          <w:rFonts w:ascii="Arial" w:hAnsi="Arial"/>
          <w:b w:val="1"/>
          <w:bCs w:val="1"/>
          <w:rtl w:val="0"/>
          <w:lang w:val="en-US"/>
        </w:rPr>
        <w:t>Key Insights</w:t>
      </w:r>
      <w:r>
        <w:rPr>
          <w:rFonts w:ascii="Arial" w:hAnsi="Arial"/>
          <w:rtl w:val="0"/>
          <w:lang w:val="en-US"/>
        </w:rPr>
        <w:t>: The study identified specific trichoscopic markers that can help differentiate between alopecia areata and tinea capitis in pediatric patients. Yellow dots and exclamation mark hairs are key indicators for alopecia areata, while broken and comma hairs are prominent in tinea capitis. These findings emphasize the utility of trichoscopy as a non-invasive diagnostic tool, offering a more precise approach for clinicians to diagnose hair loss conditions in children. Incorporating trichoscopy into routine dermatological practice can improve diagnostic accuracy, reduce the need for invasive testing, and enable more targeted treatment plans for pediatric patients.</w:t>
      </w:r>
    </w:p>
    <w:p>
      <w:pPr>
        <w:pStyle w:val="Normal (Web)"/>
        <w:rPr>
          <w:rFonts w:ascii="Arial" w:cs="Arial" w:hAnsi="Arial" w:eastAsia="Arial"/>
        </w:rPr>
      </w:pPr>
      <w:r>
        <w:rPr>
          <w:rFonts w:ascii="Arial" w:hAnsi="Arial"/>
          <w:b w:val="1"/>
          <w:bCs w:val="1"/>
          <w:rtl w:val="0"/>
          <w:lang w:val="en-US"/>
        </w:rPr>
        <w:t>Potential Applications</w:t>
      </w:r>
      <w:r>
        <w:rPr>
          <w:rFonts w:ascii="Arial" w:hAnsi="Arial"/>
          <w:rtl w:val="0"/>
          <w:lang w:val="en-US"/>
        </w:rPr>
        <w:t>: The findings can be applied in clinical settings, where trichoscopy can be used to quickly and accurately diagnose hair loss conditions in pediatric patients. The non-invasive nature of this diagnostic method makes it ideal for use with children, minimizing discomfort and reducing the need for more invasive procedures like biopsies or fungal cultures. Additionally, this technology can be used to monitor disease progression and treatment efficacy over time, allowing for dynamic, individualized patient care. Trichoscopy could also be integrated into teledermatology platforms, expanding access to accurate diagnosis in remote or underserved areas.</w:t>
      </w:r>
    </w:p>
    <w:p>
      <w:pPr>
        <w:pStyle w:val="Normal (Web)"/>
        <w:rPr>
          <w:rFonts w:ascii="Arial" w:cs="Arial" w:hAnsi="Arial" w:eastAsia="Arial"/>
        </w:rPr>
      </w:pPr>
    </w:p>
    <w:p>
      <w:pPr>
        <w:pStyle w:val="Heading 3"/>
        <w:rPr>
          <w:rFonts w:ascii="Arial" w:cs="Arial" w:hAnsi="Arial" w:eastAsia="Arial"/>
        </w:rPr>
      </w:pPr>
      <w:r>
        <w:rPr>
          <w:rFonts w:ascii="Arial" w:hAnsi="Arial"/>
          <w:rtl w:val="0"/>
          <w:lang w:val="en-US"/>
        </w:rPr>
        <w:t>Evaluation</w:t>
      </w:r>
    </w:p>
    <w:p>
      <w:pPr>
        <w:pStyle w:val="Normal (Web)"/>
        <w:rPr>
          <w:rFonts w:ascii="Arial" w:cs="Arial" w:hAnsi="Arial" w:eastAsia="Arial"/>
        </w:rPr>
      </w:pPr>
      <w:r>
        <w:rPr>
          <w:rFonts w:ascii="Arial" w:hAnsi="Arial"/>
          <w:b w:val="1"/>
          <w:bCs w:val="1"/>
          <w:rtl w:val="0"/>
          <w:lang w:val="en-US"/>
        </w:rPr>
        <w:t>Clarity</w:t>
      </w:r>
      <w:r>
        <w:rPr>
          <w:rFonts w:ascii="Arial" w:hAnsi="Arial"/>
          <w:rtl w:val="0"/>
          <w:lang w:val="en-US"/>
        </w:rPr>
        <w:t>: The final summary is clear and concise, providing a good overview of the study</w:t>
      </w:r>
      <w:r>
        <w:rPr>
          <w:rFonts w:ascii="Arial" w:hAnsi="Arial" w:hint="default"/>
          <w:rtl w:val="0"/>
          <w:lang w:val="en-US"/>
        </w:rPr>
        <w:t>’</w:t>
      </w:r>
      <w:r>
        <w:rPr>
          <w:rFonts w:ascii="Arial" w:hAnsi="Arial"/>
          <w:rtl w:val="0"/>
          <w:lang w:val="en-US"/>
        </w:rPr>
        <w:t>s key findings without overwhelming the reader with too much detail.</w:t>
      </w:r>
    </w:p>
    <w:p>
      <w:pPr>
        <w:pStyle w:val="Normal (Web)"/>
        <w:rPr>
          <w:rFonts w:ascii="Arial" w:cs="Arial" w:hAnsi="Arial" w:eastAsia="Arial"/>
        </w:rPr>
      </w:pPr>
      <w:r>
        <w:rPr>
          <w:rFonts w:ascii="Arial" w:hAnsi="Arial"/>
          <w:b w:val="1"/>
          <w:bCs w:val="1"/>
          <w:rtl w:val="0"/>
          <w:lang w:val="en-US"/>
        </w:rPr>
        <w:t>Accuracy</w:t>
      </w:r>
      <w:r>
        <w:rPr>
          <w:rFonts w:ascii="Arial" w:hAnsi="Arial"/>
          <w:rtl w:val="0"/>
          <w:lang w:val="en-US"/>
        </w:rPr>
        <w:t>: The summary accurately reflects the trichoscopic markers identified in the study and their significance in diagnosing alopecia areata and tinea capitis in pediatric patients.</w:t>
      </w:r>
    </w:p>
    <w:p>
      <w:pPr>
        <w:pStyle w:val="Normal (Web)"/>
        <w:rPr>
          <w:rFonts w:ascii="Arial" w:cs="Arial" w:hAnsi="Arial" w:eastAsia="Arial"/>
        </w:rPr>
      </w:pPr>
      <w:r>
        <w:rPr>
          <w:rFonts w:ascii="Arial" w:hAnsi="Arial"/>
          <w:b w:val="1"/>
          <w:bCs w:val="1"/>
          <w:rtl w:val="0"/>
          <w:lang w:val="en-US"/>
        </w:rPr>
        <w:t>Relevance</w:t>
      </w:r>
      <w:r>
        <w:rPr>
          <w:rFonts w:ascii="Arial" w:hAnsi="Arial"/>
          <w:rtl w:val="0"/>
          <w:lang w:val="en-US"/>
        </w:rPr>
        <w:t>: The insights and applications are directly relevant to pediatric dermatology and the clinical use of trichoscopy for diagnosing common hair loss conditions in children.</w:t>
      </w:r>
    </w:p>
    <w:p>
      <w:pPr>
        <w:pStyle w:val="Normal (Web)"/>
        <w:rPr>
          <w:rFonts w:ascii="Arial" w:cs="Arial" w:hAnsi="Arial" w:eastAsia="Arial"/>
        </w:rPr>
      </w:pPr>
    </w:p>
    <w:p>
      <w:pPr>
        <w:pStyle w:val="Heading 3"/>
        <w:rPr>
          <w:rFonts w:ascii="Arial" w:cs="Arial" w:hAnsi="Arial" w:eastAsia="Arial"/>
          <w:b w:val="0"/>
          <w:bCs w:val="0"/>
        </w:rPr>
      </w:pPr>
      <w:r>
        <w:rPr>
          <w:rFonts w:ascii="Arial" w:hAnsi="Arial"/>
          <w:rtl w:val="0"/>
          <w:lang w:val="en-US"/>
        </w:rPr>
        <w:t>Reflection</w:t>
      </w:r>
      <w:r>
        <w:rPr>
          <w:rFonts w:ascii="Arial" w:hAnsi="Arial"/>
          <w:rtl w:val="0"/>
        </w:rPr>
        <w:t>:</w:t>
      </w:r>
      <w:r>
        <w:rPr>
          <w:rFonts w:ascii="Arial" w:hAnsi="Arial"/>
          <w:rtl w:val="0"/>
          <w:lang w:val="en-US"/>
        </w:rPr>
        <w:t xml:space="preserve"> </w:t>
      </w:r>
      <w:r>
        <w:rPr>
          <w:rFonts w:ascii="Arial" w:hAnsi="Arial"/>
          <w:b w:val="0"/>
          <w:bCs w:val="0"/>
          <w:rtl w:val="0"/>
          <w:lang w:val="en-US"/>
        </w:rPr>
        <w:t>This project helped me improve my skills in prompt engineering, particularly in generating concise yet informative summaries. Initially, I found it challenging to create prompts that effectively captured the key insights without producing overly broad summaries. Through iterations, I learned how refining prompts can significantly improve the quality and relevance of the output. I discovered that being specific about which aspects of the paper (e.g., clinical implications, technological advancements) I wanted to focus on helped generate more targeted results.</w:t>
      </w:r>
    </w:p>
    <w:p>
      <w:pPr>
        <w:pStyle w:val="Heading 3"/>
        <w:rPr>
          <w:rFonts w:ascii="Arial" w:cs="Arial" w:hAnsi="Arial" w:eastAsia="Arial"/>
          <w:b w:val="0"/>
          <w:bCs w:val="0"/>
        </w:rPr>
      </w:pPr>
    </w:p>
    <w:p>
      <w:pPr>
        <w:pStyle w:val="Heading 3"/>
        <w:rPr>
          <w:rFonts w:ascii="Arial" w:cs="Arial" w:hAnsi="Arial" w:eastAsia="Arial"/>
          <w:b w:val="0"/>
          <w:bCs w:val="0"/>
        </w:rPr>
      </w:pPr>
      <w:r>
        <w:rPr>
          <w:rFonts w:ascii="Arial" w:hAnsi="Arial"/>
          <w:b w:val="0"/>
          <w:bCs w:val="0"/>
          <w:rtl w:val="0"/>
          <w:lang w:val="en-US"/>
        </w:rPr>
        <w:t>A key challenge I faced was ensuring the summaries remained within the word limit while still conveying the paper</w:t>
      </w:r>
      <w:r>
        <w:rPr>
          <w:rFonts w:ascii="Arial" w:hAnsi="Arial" w:hint="default"/>
          <w:b w:val="0"/>
          <w:bCs w:val="0"/>
          <w:rtl w:val="1"/>
        </w:rPr>
        <w:t>’</w:t>
      </w:r>
      <w:r>
        <w:rPr>
          <w:rFonts w:ascii="Arial" w:hAnsi="Arial"/>
          <w:b w:val="0"/>
          <w:bCs w:val="0"/>
          <w:rtl w:val="0"/>
          <w:lang w:val="en-US"/>
        </w:rPr>
        <w:t>s essential findings. I had to experiment with phrasing and prompt length to balance brevity with depth. Additionally, it was a challenge to guide the AI to focus on pediatric patients and their specific diagnostic needs, which required prompt modifications.</w:t>
      </w:r>
    </w:p>
    <w:p>
      <w:pPr>
        <w:pStyle w:val="Heading 3"/>
        <w:rPr>
          <w:rFonts w:ascii="Arial" w:cs="Arial" w:hAnsi="Arial" w:eastAsia="Arial"/>
          <w:b w:val="0"/>
          <w:bCs w:val="0"/>
        </w:rPr>
      </w:pPr>
    </w:p>
    <w:p>
      <w:pPr>
        <w:pStyle w:val="Heading 3"/>
      </w:pPr>
      <w:r>
        <w:rPr>
          <w:rFonts w:ascii="Arial" w:hAnsi="Arial"/>
          <w:b w:val="0"/>
          <w:bCs w:val="0"/>
          <w:rtl w:val="0"/>
          <w:lang w:val="en-US"/>
        </w:rPr>
        <w:t>This experience underscored the importance of iterative refinement in prompt design and showed me how valuable prompt engineering can be in research tasks. By progressively narrowing the focus of my prompts, I was able to extract more meaningful insights and create useful summaries. Going forward, I will apply this iterative approach to improve the clarity and accuracy of AI-generated content in other projects.</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333333"/>
      <w:spacing w:val="0"/>
      <w:kern w:val="36"/>
      <w:position w:val="0"/>
      <w:sz w:val="48"/>
      <w:szCs w:val="48"/>
      <w:u w:val="none" w:color="333333"/>
      <w:shd w:val="nil" w:color="auto" w:fill="auto"/>
      <w:vertAlign w:val="baseline"/>
      <w:lang w:val="en-US"/>
      <w14:textOutline>
        <w14:noFill/>
      </w14:textOutline>
      <w14:textFill>
        <w14:solidFill>
          <w14:srgbClr w14:val="333333"/>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36"/>
      <w:szCs w:val="36"/>
      <w:u w:val="none" w:color="333333"/>
      <w:shd w:val="nil" w:color="auto" w:fill="auto"/>
      <w:vertAlign w:val="baseline"/>
      <w:lang w:val="en-US"/>
      <w14:textOutline>
        <w14:noFill/>
      </w14:textOutline>
      <w14:textFill>
        <w14:solidFill>
          <w14:srgbClr w14:val="333333"/>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ing 3">
    <w:name w:val="Heading 3"/>
    <w:next w:val="Heading 3"/>
    <w:pPr>
      <w:keepNext w:val="0"/>
      <w:keepLines w:val="0"/>
      <w:pageBreakBefore w:val="0"/>
      <w:widowControl w:val="1"/>
      <w:shd w:val="clear" w:color="auto" w:fill="auto"/>
      <w:suppressAutoHyphens w:val="0"/>
      <w:bidi w:val="0"/>
      <w:spacing w:before="100" w:after="10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333333"/>
      <w:spacing w:val="0"/>
      <w:kern w:val="0"/>
      <w:position w:val="0"/>
      <w:sz w:val="27"/>
      <w:szCs w:val="27"/>
      <w:u w:val="none" w:color="333333"/>
      <w:shd w:val="nil" w:color="auto" w:fill="auto"/>
      <w:vertAlign w:val="baseline"/>
      <w:lang w:val="en-US"/>
      <w14:textOutline>
        <w14:noFill/>
      </w14:textOutline>
      <w14:textFill>
        <w14:solidFill>
          <w14:srgbClr w14:val="333333"/>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