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538"/>
        <w:gridCol w:w="1368"/>
        <w:gridCol w:w="1890"/>
        <w:gridCol w:w="1890"/>
        <w:gridCol w:w="1890"/>
      </w:tblGrid>
      <w:tr w:rsidR="00CB1F46" w:rsidTr="00992230">
        <w:tc>
          <w:tcPr>
            <w:tcW w:w="2538" w:type="dxa"/>
          </w:tcPr>
          <w:p w:rsidR="00CB1F46" w:rsidRPr="002A0952" w:rsidRDefault="00E16C79" w:rsidP="00405D00">
            <w:pPr>
              <w:jc w:val="center"/>
              <w:rPr>
                <w:b/>
                <w:bCs/>
              </w:rPr>
            </w:pPr>
            <w:r w:rsidRPr="002A0952">
              <w:rPr>
                <w:rFonts w:ascii="Courier New" w:hAnsi="Courier New" w:cs="Courier New"/>
                <w:b/>
                <w:bCs/>
                <w:sz w:val="20"/>
                <w:szCs w:val="20"/>
                <w:lang w:bidi="hi-IN"/>
              </w:rPr>
              <w:t>Method</w:t>
            </w:r>
          </w:p>
        </w:tc>
        <w:tc>
          <w:tcPr>
            <w:tcW w:w="1368" w:type="dxa"/>
          </w:tcPr>
          <w:p w:rsidR="00CB1F46" w:rsidRPr="002A0952" w:rsidRDefault="002A0952" w:rsidP="00405D00">
            <w:pPr>
              <w:jc w:val="center"/>
              <w:rPr>
                <w:b/>
                <w:bCs/>
              </w:rPr>
            </w:pPr>
            <w:r w:rsidRPr="002A0952">
              <w:rPr>
                <w:b/>
                <w:bCs/>
              </w:rPr>
              <w:t>Threshold</w:t>
            </w:r>
          </w:p>
        </w:tc>
        <w:tc>
          <w:tcPr>
            <w:tcW w:w="1890" w:type="dxa"/>
          </w:tcPr>
          <w:p w:rsidR="00CB1F46" w:rsidRPr="002A0952" w:rsidRDefault="002A0952" w:rsidP="00405D00">
            <w:pPr>
              <w:jc w:val="center"/>
              <w:rPr>
                <w:b/>
                <w:bCs/>
              </w:rPr>
            </w:pPr>
            <w:r w:rsidRPr="002A0952">
              <w:rPr>
                <w:b/>
                <w:bCs/>
              </w:rPr>
              <w:t>Precision</w:t>
            </w:r>
          </w:p>
        </w:tc>
        <w:tc>
          <w:tcPr>
            <w:tcW w:w="1890" w:type="dxa"/>
          </w:tcPr>
          <w:p w:rsidR="00CB1F46" w:rsidRPr="002A0952" w:rsidRDefault="002A0952" w:rsidP="00405D00">
            <w:pPr>
              <w:jc w:val="center"/>
              <w:rPr>
                <w:b/>
                <w:bCs/>
              </w:rPr>
            </w:pPr>
            <w:r w:rsidRPr="002A0952">
              <w:rPr>
                <w:b/>
                <w:bCs/>
              </w:rPr>
              <w:t>Recall</w:t>
            </w:r>
          </w:p>
        </w:tc>
        <w:tc>
          <w:tcPr>
            <w:tcW w:w="1890" w:type="dxa"/>
          </w:tcPr>
          <w:p w:rsidR="00CB1F46" w:rsidRPr="002A0952" w:rsidRDefault="002A0952" w:rsidP="00405D00">
            <w:pPr>
              <w:jc w:val="center"/>
              <w:rPr>
                <w:b/>
                <w:bCs/>
              </w:rPr>
            </w:pPr>
            <w:r w:rsidRPr="002A0952">
              <w:rPr>
                <w:b/>
                <w:bCs/>
              </w:rPr>
              <w:t>F-Measure</w:t>
            </w:r>
          </w:p>
        </w:tc>
      </w:tr>
      <w:tr w:rsidR="00CB1F46" w:rsidTr="00992230">
        <w:tc>
          <w:tcPr>
            <w:tcW w:w="2538" w:type="dxa"/>
          </w:tcPr>
          <w:p w:rsidR="00CB1F46" w:rsidRDefault="009B2D40" w:rsidP="00405D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  <w:lang w:bidi="hi-IN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hi-IN"/>
              </w:rPr>
              <w:t xml:space="preserve">local 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bidi="hi-IN"/>
              </w:rPr>
              <w:t>avgColorSpatio</w:t>
            </w:r>
            <w:proofErr w:type="spellEnd"/>
          </w:p>
          <w:p w:rsidR="00CB1F46" w:rsidRDefault="00CB1F46" w:rsidP="00405D00">
            <w:pPr>
              <w:jc w:val="center"/>
            </w:pPr>
          </w:p>
        </w:tc>
        <w:tc>
          <w:tcPr>
            <w:tcW w:w="1368" w:type="dxa"/>
          </w:tcPr>
          <w:p w:rsidR="00CB1F46" w:rsidRDefault="00CB1F46" w:rsidP="00405D00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  <w:lang w:bidi="hi-IN"/>
              </w:rPr>
              <w:t>0.95</w:t>
            </w:r>
          </w:p>
        </w:tc>
        <w:tc>
          <w:tcPr>
            <w:tcW w:w="1890" w:type="dxa"/>
          </w:tcPr>
          <w:p w:rsidR="00CB1F46" w:rsidRDefault="00CB1F46" w:rsidP="00405D00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  <w:lang w:bidi="hi-IN"/>
              </w:rPr>
              <w:t>0.61</w:t>
            </w:r>
          </w:p>
        </w:tc>
        <w:tc>
          <w:tcPr>
            <w:tcW w:w="1890" w:type="dxa"/>
          </w:tcPr>
          <w:p w:rsidR="00CB1F46" w:rsidRDefault="00CB1F46" w:rsidP="00405D00">
            <w:pPr>
              <w:jc w:val="center"/>
            </w:pPr>
            <w:r>
              <w:t>0.82</w:t>
            </w:r>
          </w:p>
        </w:tc>
        <w:tc>
          <w:tcPr>
            <w:tcW w:w="1890" w:type="dxa"/>
          </w:tcPr>
          <w:p w:rsidR="00CB1F46" w:rsidRDefault="00CB1F46" w:rsidP="00405D00">
            <w:pPr>
              <w:jc w:val="center"/>
            </w:pPr>
            <w:r>
              <w:t>0.7</w:t>
            </w:r>
          </w:p>
        </w:tc>
      </w:tr>
      <w:tr w:rsidR="00CB1F46" w:rsidTr="00992230">
        <w:tc>
          <w:tcPr>
            <w:tcW w:w="2538" w:type="dxa"/>
          </w:tcPr>
          <w:p w:rsidR="00CB1F46" w:rsidRDefault="009B2D40" w:rsidP="00405D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  <w:lang w:bidi="hi-IN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hi-IN"/>
              </w:rPr>
              <w:t xml:space="preserve">global 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bidi="hi-IN"/>
              </w:rPr>
              <w:t>avgColorSpatio</w:t>
            </w:r>
            <w:proofErr w:type="spellEnd"/>
          </w:p>
          <w:p w:rsidR="00CB1F46" w:rsidRDefault="00CB1F46" w:rsidP="00405D00">
            <w:pPr>
              <w:jc w:val="center"/>
            </w:pPr>
          </w:p>
        </w:tc>
        <w:tc>
          <w:tcPr>
            <w:tcW w:w="1368" w:type="dxa"/>
          </w:tcPr>
          <w:p w:rsidR="00CB1F46" w:rsidRDefault="00CB1F46" w:rsidP="00405D00">
            <w:pPr>
              <w:jc w:val="center"/>
            </w:pPr>
            <w:r>
              <w:t>0.35</w:t>
            </w:r>
          </w:p>
        </w:tc>
        <w:tc>
          <w:tcPr>
            <w:tcW w:w="1890" w:type="dxa"/>
          </w:tcPr>
          <w:p w:rsidR="00CB1F46" w:rsidRDefault="00CB1F46" w:rsidP="00405D00">
            <w:pPr>
              <w:jc w:val="center"/>
            </w:pPr>
            <w:r>
              <w:t>0.52</w:t>
            </w:r>
          </w:p>
        </w:tc>
        <w:tc>
          <w:tcPr>
            <w:tcW w:w="1890" w:type="dxa"/>
          </w:tcPr>
          <w:p w:rsidR="00CB1F46" w:rsidRDefault="00CB1F46" w:rsidP="00405D00">
            <w:pPr>
              <w:jc w:val="center"/>
            </w:pPr>
            <w:r>
              <w:t>0.97</w:t>
            </w:r>
          </w:p>
        </w:tc>
        <w:tc>
          <w:tcPr>
            <w:tcW w:w="1890" w:type="dxa"/>
          </w:tcPr>
          <w:p w:rsidR="00CB1F46" w:rsidRDefault="00CB1F46" w:rsidP="00405D00">
            <w:pPr>
              <w:jc w:val="center"/>
            </w:pPr>
            <w:r>
              <w:t>0.68</w:t>
            </w:r>
          </w:p>
        </w:tc>
      </w:tr>
      <w:tr w:rsidR="00CB1F46" w:rsidTr="00992230">
        <w:tc>
          <w:tcPr>
            <w:tcW w:w="2538" w:type="dxa"/>
          </w:tcPr>
          <w:p w:rsidR="00CB1F46" w:rsidRDefault="009B2D40" w:rsidP="00405D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  <w:lang w:bidi="hi-IN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hi-IN"/>
              </w:rPr>
              <w:t xml:space="preserve">local 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bidi="hi-IN"/>
              </w:rPr>
              <w:t>onlyColorScore</w:t>
            </w:r>
            <w:proofErr w:type="spellEnd"/>
          </w:p>
          <w:p w:rsidR="00CB1F46" w:rsidRDefault="00CB1F46" w:rsidP="00405D00">
            <w:pPr>
              <w:jc w:val="center"/>
            </w:pPr>
          </w:p>
        </w:tc>
        <w:tc>
          <w:tcPr>
            <w:tcW w:w="1368" w:type="dxa"/>
          </w:tcPr>
          <w:p w:rsidR="00CB1F46" w:rsidRDefault="00CB1F46" w:rsidP="00405D00">
            <w:pPr>
              <w:jc w:val="center"/>
            </w:pPr>
            <w:r>
              <w:t>0.96</w:t>
            </w:r>
          </w:p>
        </w:tc>
        <w:tc>
          <w:tcPr>
            <w:tcW w:w="1890" w:type="dxa"/>
          </w:tcPr>
          <w:p w:rsidR="00CB1F46" w:rsidRDefault="00CB1F46" w:rsidP="00405D00">
            <w:pPr>
              <w:jc w:val="center"/>
            </w:pPr>
            <w:r>
              <w:t>0.57</w:t>
            </w:r>
          </w:p>
        </w:tc>
        <w:tc>
          <w:tcPr>
            <w:tcW w:w="1890" w:type="dxa"/>
          </w:tcPr>
          <w:p w:rsidR="00CB1F46" w:rsidRDefault="00CB1F46" w:rsidP="00405D00">
            <w:pPr>
              <w:jc w:val="center"/>
            </w:pPr>
            <w:r>
              <w:t>0.88</w:t>
            </w:r>
          </w:p>
        </w:tc>
        <w:tc>
          <w:tcPr>
            <w:tcW w:w="1890" w:type="dxa"/>
          </w:tcPr>
          <w:p w:rsidR="00CB1F46" w:rsidRDefault="00CB1F46" w:rsidP="00405D00">
            <w:pPr>
              <w:jc w:val="center"/>
            </w:pPr>
            <w:r>
              <w:t>0.69</w:t>
            </w:r>
          </w:p>
        </w:tc>
      </w:tr>
      <w:tr w:rsidR="00CB1F46" w:rsidTr="00992230">
        <w:tc>
          <w:tcPr>
            <w:tcW w:w="2538" w:type="dxa"/>
          </w:tcPr>
          <w:p w:rsidR="00CB1F46" w:rsidRDefault="009B2D40" w:rsidP="00405D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  <w:lang w:bidi="hi-IN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hi-IN"/>
              </w:rPr>
              <w:t xml:space="preserve">global 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bidi="hi-IN"/>
              </w:rPr>
              <w:t>onlyColorScore</w:t>
            </w:r>
            <w:proofErr w:type="spellEnd"/>
          </w:p>
          <w:p w:rsidR="00CB1F46" w:rsidRDefault="00CB1F46" w:rsidP="00405D00">
            <w:pPr>
              <w:jc w:val="center"/>
            </w:pPr>
          </w:p>
        </w:tc>
        <w:tc>
          <w:tcPr>
            <w:tcW w:w="1368" w:type="dxa"/>
          </w:tcPr>
          <w:p w:rsidR="00CB1F46" w:rsidRDefault="00CB1F46" w:rsidP="00405D00">
            <w:pPr>
              <w:jc w:val="center"/>
            </w:pPr>
            <w:r>
              <w:t>0.28</w:t>
            </w:r>
          </w:p>
        </w:tc>
        <w:tc>
          <w:tcPr>
            <w:tcW w:w="1890" w:type="dxa"/>
          </w:tcPr>
          <w:p w:rsidR="00CB1F46" w:rsidRDefault="00CB1F46" w:rsidP="00405D00">
            <w:pPr>
              <w:jc w:val="center"/>
            </w:pPr>
            <w:r>
              <w:t>0.52</w:t>
            </w:r>
          </w:p>
        </w:tc>
        <w:tc>
          <w:tcPr>
            <w:tcW w:w="1890" w:type="dxa"/>
          </w:tcPr>
          <w:p w:rsidR="00CB1F46" w:rsidRDefault="00CB1F46" w:rsidP="00405D00">
            <w:pPr>
              <w:jc w:val="center"/>
            </w:pPr>
            <w:r>
              <w:t>1.0</w:t>
            </w:r>
          </w:p>
        </w:tc>
        <w:tc>
          <w:tcPr>
            <w:tcW w:w="1890" w:type="dxa"/>
          </w:tcPr>
          <w:p w:rsidR="00CB1F46" w:rsidRDefault="00CB1F46" w:rsidP="00405D00">
            <w:pPr>
              <w:jc w:val="center"/>
            </w:pPr>
            <w:r>
              <w:t>0.69</w:t>
            </w:r>
          </w:p>
        </w:tc>
      </w:tr>
      <w:tr w:rsidR="00CB1F46" w:rsidTr="00992230">
        <w:tc>
          <w:tcPr>
            <w:tcW w:w="2538" w:type="dxa"/>
          </w:tcPr>
          <w:p w:rsidR="00CB1F46" w:rsidRDefault="00E16C79" w:rsidP="00405D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  <w:lang w:bidi="hi-IN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hi-IN"/>
              </w:rPr>
              <w:t>local ,</w:t>
            </w:r>
            <w:r w:rsidR="00CB1F46">
              <w:rPr>
                <w:rFonts w:ascii="Courier New" w:hAnsi="Courier New" w:cs="Courier New"/>
                <w:sz w:val="20"/>
                <w:szCs w:val="20"/>
                <w:lang w:bidi="hi-IN"/>
              </w:rPr>
              <w:t xml:space="preserve"> </w:t>
            </w:r>
            <w:proofErr w:type="spellStart"/>
            <w:r w:rsidR="00CB1F46">
              <w:rPr>
                <w:rFonts w:ascii="Courier New" w:hAnsi="Courier New" w:cs="Courier New"/>
                <w:sz w:val="20"/>
                <w:szCs w:val="20"/>
                <w:lang w:bidi="hi-IN"/>
              </w:rPr>
              <w:t>onlySpa</w:t>
            </w:r>
            <w:r>
              <w:rPr>
                <w:rFonts w:ascii="Courier New" w:hAnsi="Courier New" w:cs="Courier New"/>
                <w:sz w:val="20"/>
                <w:szCs w:val="20"/>
                <w:lang w:bidi="hi-IN"/>
              </w:rPr>
              <w:t>tioScore</w:t>
            </w:r>
            <w:proofErr w:type="spellEnd"/>
          </w:p>
          <w:p w:rsidR="00CB1F46" w:rsidRDefault="00CB1F46" w:rsidP="00405D00">
            <w:pPr>
              <w:jc w:val="center"/>
            </w:pPr>
          </w:p>
        </w:tc>
        <w:tc>
          <w:tcPr>
            <w:tcW w:w="1368" w:type="dxa"/>
          </w:tcPr>
          <w:p w:rsidR="00CB1F46" w:rsidRDefault="00CB1F46" w:rsidP="00405D00">
            <w:pPr>
              <w:jc w:val="center"/>
            </w:pPr>
            <w:r>
              <w:t>0.93</w:t>
            </w:r>
          </w:p>
        </w:tc>
        <w:tc>
          <w:tcPr>
            <w:tcW w:w="1890" w:type="dxa"/>
          </w:tcPr>
          <w:p w:rsidR="00CB1F46" w:rsidRDefault="00CB1F46" w:rsidP="00405D00">
            <w:pPr>
              <w:jc w:val="center"/>
            </w:pPr>
            <w:r>
              <w:t>0.59</w:t>
            </w:r>
          </w:p>
        </w:tc>
        <w:tc>
          <w:tcPr>
            <w:tcW w:w="1890" w:type="dxa"/>
          </w:tcPr>
          <w:p w:rsidR="00CB1F46" w:rsidRDefault="00CB1F46" w:rsidP="00405D00">
            <w:pPr>
              <w:jc w:val="center"/>
            </w:pPr>
            <w:r>
              <w:t>0.91</w:t>
            </w:r>
          </w:p>
        </w:tc>
        <w:tc>
          <w:tcPr>
            <w:tcW w:w="1890" w:type="dxa"/>
          </w:tcPr>
          <w:p w:rsidR="00CB1F46" w:rsidRDefault="00CB1F46" w:rsidP="00405D00">
            <w:pPr>
              <w:jc w:val="center"/>
            </w:pPr>
            <w:r>
              <w:t>0.71</w:t>
            </w:r>
          </w:p>
        </w:tc>
      </w:tr>
      <w:tr w:rsidR="00CB1F46" w:rsidTr="00992230">
        <w:tc>
          <w:tcPr>
            <w:tcW w:w="2538" w:type="dxa"/>
          </w:tcPr>
          <w:p w:rsidR="00CB1F46" w:rsidRDefault="00E16C79" w:rsidP="00405D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  <w:lang w:bidi="hi-IN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hi-IN"/>
              </w:rPr>
              <w:t xml:space="preserve">global 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bidi="hi-IN"/>
              </w:rPr>
              <w:t>onlySpatioScore</w:t>
            </w:r>
            <w:proofErr w:type="spellEnd"/>
          </w:p>
          <w:p w:rsidR="00CB1F46" w:rsidRDefault="00CB1F46" w:rsidP="00405D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  <w:lang w:bidi="hi-IN"/>
              </w:rPr>
            </w:pPr>
          </w:p>
        </w:tc>
        <w:tc>
          <w:tcPr>
            <w:tcW w:w="1368" w:type="dxa"/>
          </w:tcPr>
          <w:p w:rsidR="00CB1F46" w:rsidRDefault="00CB1F46" w:rsidP="00405D00">
            <w:pPr>
              <w:jc w:val="center"/>
            </w:pPr>
            <w:r>
              <w:t>0.42</w:t>
            </w:r>
          </w:p>
        </w:tc>
        <w:tc>
          <w:tcPr>
            <w:tcW w:w="1890" w:type="dxa"/>
          </w:tcPr>
          <w:p w:rsidR="00CB1F46" w:rsidRDefault="00CB1F46" w:rsidP="00405D00">
            <w:pPr>
              <w:jc w:val="center"/>
            </w:pPr>
            <w:r>
              <w:t>0.53</w:t>
            </w:r>
          </w:p>
        </w:tc>
        <w:tc>
          <w:tcPr>
            <w:tcW w:w="1890" w:type="dxa"/>
          </w:tcPr>
          <w:p w:rsidR="00CB1F46" w:rsidRDefault="00CB1F46" w:rsidP="00405D00">
            <w:pPr>
              <w:jc w:val="center"/>
            </w:pPr>
            <w:r>
              <w:t>0.97</w:t>
            </w:r>
          </w:p>
        </w:tc>
        <w:tc>
          <w:tcPr>
            <w:tcW w:w="1890" w:type="dxa"/>
          </w:tcPr>
          <w:p w:rsidR="00CB1F46" w:rsidRDefault="00CB1F46" w:rsidP="00405D00">
            <w:pPr>
              <w:jc w:val="center"/>
            </w:pPr>
            <w:r>
              <w:t>0.69</w:t>
            </w:r>
          </w:p>
        </w:tc>
      </w:tr>
    </w:tbl>
    <w:p w:rsidR="009418F2" w:rsidRDefault="009418F2" w:rsidP="00405D00">
      <w:pPr>
        <w:jc w:val="center"/>
      </w:pPr>
    </w:p>
    <w:p w:rsidR="00CB1F46" w:rsidRDefault="00CB1F46" w:rsidP="00405D00">
      <w:pPr>
        <w:jc w:val="center"/>
      </w:pPr>
    </w:p>
    <w:p w:rsidR="00CB1F46" w:rsidRDefault="00CB1F46" w:rsidP="00405D00">
      <w:pPr>
        <w:jc w:val="center"/>
      </w:pPr>
    </w:p>
    <w:sectPr w:rsidR="00CB1F46" w:rsidSect="00941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1F46"/>
    <w:rsid w:val="0013189C"/>
    <w:rsid w:val="002A0952"/>
    <w:rsid w:val="00405D00"/>
    <w:rsid w:val="008C3FF8"/>
    <w:rsid w:val="009418F2"/>
    <w:rsid w:val="00992230"/>
    <w:rsid w:val="009B2D40"/>
    <w:rsid w:val="00A97EA8"/>
    <w:rsid w:val="00AB5182"/>
    <w:rsid w:val="00CA0E8E"/>
    <w:rsid w:val="00CB1F46"/>
    <w:rsid w:val="00E13093"/>
    <w:rsid w:val="00E16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F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Max-Planck-Institut für Informatik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Niket Tandon</dc:creator>
  <cp:keywords/>
  <dc:description/>
  <cp:lastModifiedBy>Niket Tandon</cp:lastModifiedBy>
  <cp:revision>11</cp:revision>
  <dcterms:created xsi:type="dcterms:W3CDTF">2011-05-02T20:50:00Z</dcterms:created>
  <dcterms:modified xsi:type="dcterms:W3CDTF">2011-05-02T21:03:00Z</dcterms:modified>
</cp:coreProperties>
</file>