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SCORM курс — это созданная по особому стандарту серия обучающих занятий.</w:t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поддерживается многими системами электронного образования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помогает сильно упростить и снизить стоимость создания новых курсов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позволяет сделать образовательные материалы более информативными 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Курс SCORM:</w:t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3057525" cy="3152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Сравнение различных инструментов для создания SCORM-пакетов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color w:val="555555"/>
          <w:sz w:val="28"/>
          <w:szCs w:val="28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0070a8"/>
            <w:sz w:val="28"/>
            <w:szCs w:val="28"/>
            <w:highlight w:val="white"/>
            <w:rtl w:val="0"/>
          </w:rPr>
          <w:t xml:space="preserve">https://learningapps.org/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очень простой и понятный бесплатный онлайн-сервис, для использования требуется регистрация, можно скачать в формате SCORM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CourseLab 3 десктопное приложение, позволяет быстро создавать образовательные материалы в формате SCORM, для скачивания требуется регистрация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Для конвертации презентаций PowerPoint необходимо скачать плагин iSpring, плагин платный, но есть пробный доступ на 14 дней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learningapp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