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EC" w:rsidRDefault="008B63EC" w:rsidP="0009305A">
      <w:pPr>
        <w:rPr>
          <w:shd w:val="clear" w:color="auto" w:fill="FFFFFF"/>
        </w:rPr>
      </w:pPr>
    </w:p>
    <w:p w:rsidR="008B63EC" w:rsidRDefault="008B63EC" w:rsidP="0009305A">
      <w:pPr>
        <w:rPr>
          <w:shd w:val="clear" w:color="auto" w:fill="FFFFFF"/>
        </w:rPr>
      </w:pPr>
    </w:p>
    <w:p w:rsidR="008B63EC" w:rsidRDefault="008B63EC" w:rsidP="0009305A">
      <w:pPr>
        <w:rPr>
          <w:shd w:val="clear" w:color="auto" w:fill="FFFFFF"/>
        </w:rPr>
      </w:pPr>
    </w:p>
    <w:p w:rsidR="008B63EC" w:rsidRDefault="008B63EC" w:rsidP="0009305A">
      <w:pPr>
        <w:rPr>
          <w:shd w:val="clear" w:color="auto" w:fill="FFFFFF"/>
        </w:rPr>
      </w:pPr>
    </w:p>
    <w:p w:rsidR="008B63EC" w:rsidRDefault="008B63EC" w:rsidP="0009305A">
      <w:pPr>
        <w:rPr>
          <w:shd w:val="clear" w:color="auto" w:fill="FFFFFF"/>
        </w:rPr>
      </w:pPr>
    </w:p>
    <w:p w:rsidR="008B63EC" w:rsidRDefault="008B63EC" w:rsidP="008B63EC">
      <w:pPr>
        <w:jc w:val="center"/>
        <w:rPr>
          <w:sz w:val="32"/>
          <w:szCs w:val="32"/>
          <w:shd w:val="clear" w:color="auto" w:fill="FFFFFF"/>
        </w:rPr>
      </w:pPr>
    </w:p>
    <w:p w:rsidR="008B63EC" w:rsidRDefault="008B63EC" w:rsidP="008B63EC">
      <w:pPr>
        <w:jc w:val="center"/>
        <w:rPr>
          <w:sz w:val="32"/>
          <w:szCs w:val="32"/>
          <w:shd w:val="clear" w:color="auto" w:fill="FFFFFF"/>
        </w:rPr>
      </w:pPr>
    </w:p>
    <w:p w:rsidR="008B63EC" w:rsidRDefault="008B63EC" w:rsidP="008B63EC">
      <w:pPr>
        <w:jc w:val="center"/>
        <w:rPr>
          <w:sz w:val="32"/>
          <w:szCs w:val="32"/>
          <w:shd w:val="clear" w:color="auto" w:fill="FFFFFF"/>
        </w:rPr>
      </w:pPr>
    </w:p>
    <w:p w:rsidR="008B63EC" w:rsidRDefault="008B63EC" w:rsidP="008B63EC">
      <w:pPr>
        <w:jc w:val="center"/>
        <w:rPr>
          <w:sz w:val="32"/>
          <w:szCs w:val="32"/>
          <w:shd w:val="clear" w:color="auto" w:fill="FFFFFF"/>
        </w:rPr>
      </w:pPr>
    </w:p>
    <w:p w:rsidR="008B63EC" w:rsidRDefault="008B63EC" w:rsidP="008B63EC">
      <w:pPr>
        <w:jc w:val="center"/>
        <w:rPr>
          <w:sz w:val="32"/>
          <w:szCs w:val="32"/>
          <w:shd w:val="clear" w:color="auto" w:fill="FFFFFF"/>
        </w:rPr>
      </w:pPr>
    </w:p>
    <w:p w:rsidR="008B63EC" w:rsidRDefault="008B63EC" w:rsidP="008B63EC">
      <w:pPr>
        <w:jc w:val="center"/>
        <w:rPr>
          <w:sz w:val="32"/>
          <w:szCs w:val="32"/>
          <w:shd w:val="clear" w:color="auto" w:fill="FFFFFF"/>
        </w:rPr>
      </w:pPr>
    </w:p>
    <w:p w:rsidR="008B63EC" w:rsidRDefault="008B63EC" w:rsidP="008B63EC">
      <w:pPr>
        <w:jc w:val="center"/>
        <w:rPr>
          <w:sz w:val="32"/>
          <w:szCs w:val="32"/>
          <w:shd w:val="clear" w:color="auto" w:fill="FFFFFF"/>
        </w:rPr>
      </w:pPr>
    </w:p>
    <w:p w:rsidR="008B63EC" w:rsidRPr="008B63EC" w:rsidRDefault="008B63EC" w:rsidP="008B63EC">
      <w:pPr>
        <w:jc w:val="center"/>
        <w:rPr>
          <w:sz w:val="32"/>
          <w:szCs w:val="32"/>
          <w:shd w:val="clear" w:color="auto" w:fill="FFFFFF"/>
        </w:rPr>
      </w:pPr>
      <w:r w:rsidRPr="008B63EC">
        <w:rPr>
          <w:sz w:val="32"/>
          <w:szCs w:val="32"/>
          <w:shd w:val="clear" w:color="auto" w:fill="FFFFFF"/>
        </w:rPr>
        <w:t>ТЕХНИЧЕСКОЕ ЗАДАНИЕ</w:t>
      </w:r>
    </w:p>
    <w:p w:rsidR="008B63EC" w:rsidRPr="00B960EE" w:rsidRDefault="00B960EE" w:rsidP="008B63EC">
      <w:pPr>
        <w:pStyle w:val="1"/>
        <w:rPr>
          <w:color w:val="000000" w:themeColor="text1"/>
        </w:rPr>
      </w:pPr>
      <w:bookmarkStart w:id="0" w:name="_Toc54301684"/>
      <w:r w:rsidRPr="00B960EE">
        <w:rPr>
          <w:caps w:val="0"/>
          <w:color w:val="000000" w:themeColor="text1"/>
          <w:shd w:val="clear" w:color="auto" w:fill="FFFFFF"/>
        </w:rPr>
        <w:t>по внедрению конфигурации «</w:t>
      </w:r>
      <w:r w:rsidRPr="00B960EE">
        <w:rPr>
          <w:caps w:val="0"/>
          <w:color w:val="000000" w:themeColor="text1"/>
        </w:rPr>
        <w:t>1с: комплексная автоматизация</w:t>
      </w:r>
      <w:r w:rsidRPr="00B960EE">
        <w:rPr>
          <w:caps w:val="0"/>
          <w:color w:val="000000" w:themeColor="text1"/>
          <w:shd w:val="clear" w:color="auto" w:fill="FFFFFF"/>
        </w:rPr>
        <w:t>»</w:t>
      </w:r>
      <w:bookmarkEnd w:id="0"/>
      <w:r w:rsidR="008B63EC" w:rsidRPr="00B960EE">
        <w:rPr>
          <w:color w:val="000000" w:themeColor="text1"/>
          <w:shd w:val="clear" w:color="auto" w:fill="FFFFFF"/>
        </w:rPr>
        <w:br w:type="column"/>
      </w:r>
    </w:p>
    <w:sdt>
      <w:sdtPr>
        <w:id w:val="115345113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4"/>
          <w:szCs w:val="24"/>
        </w:rPr>
      </w:sdtEndPr>
      <w:sdtContent>
        <w:p w:rsidR="008B63EC" w:rsidRDefault="008B63EC">
          <w:pPr>
            <w:pStyle w:val="af5"/>
          </w:pPr>
          <w:r>
            <w:t>Оглавление</w:t>
          </w:r>
        </w:p>
        <w:p w:rsidR="004D0455" w:rsidRDefault="008B63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01684" w:history="1">
            <w:r w:rsidR="004D0455" w:rsidRPr="00171B41">
              <w:rPr>
                <w:rStyle w:val="af7"/>
                <w:noProof/>
                <w:shd w:val="clear" w:color="auto" w:fill="FFFFFF"/>
              </w:rPr>
              <w:t>По внедрению конфигурации «</w:t>
            </w:r>
            <w:r w:rsidR="004D0455" w:rsidRPr="00171B41">
              <w:rPr>
                <w:rStyle w:val="af7"/>
                <w:noProof/>
              </w:rPr>
              <w:t>1С: Комплексная автоматизация</w:t>
            </w:r>
            <w:r w:rsidR="004D0455" w:rsidRPr="00171B41">
              <w:rPr>
                <w:rStyle w:val="af7"/>
                <w:noProof/>
                <w:shd w:val="clear" w:color="auto" w:fill="FFFFFF"/>
              </w:rPr>
              <w:t>»</w:t>
            </w:r>
            <w:r w:rsidR="004D0455">
              <w:rPr>
                <w:noProof/>
                <w:webHidden/>
              </w:rPr>
              <w:tab/>
            </w:r>
            <w:r w:rsidR="004D0455">
              <w:rPr>
                <w:noProof/>
                <w:webHidden/>
              </w:rPr>
              <w:fldChar w:fldCharType="begin"/>
            </w:r>
            <w:r w:rsidR="004D0455">
              <w:rPr>
                <w:noProof/>
                <w:webHidden/>
              </w:rPr>
              <w:instrText xml:space="preserve"> PAGEREF _Toc54301684 \h </w:instrText>
            </w:r>
            <w:r w:rsidR="004D0455">
              <w:rPr>
                <w:noProof/>
                <w:webHidden/>
              </w:rPr>
            </w:r>
            <w:r w:rsidR="004D0455">
              <w:rPr>
                <w:noProof/>
                <w:webHidden/>
              </w:rPr>
              <w:fldChar w:fldCharType="separate"/>
            </w:r>
            <w:r w:rsidR="004D0455">
              <w:rPr>
                <w:noProof/>
                <w:webHidden/>
              </w:rPr>
              <w:t>1</w:t>
            </w:r>
            <w:r w:rsidR="004D0455"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85" w:history="1">
            <w:r w:rsidRPr="00171B41">
              <w:rPr>
                <w:rStyle w:val="af7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86" w:history="1">
            <w:r w:rsidRPr="00171B41">
              <w:rPr>
                <w:rStyle w:val="af7"/>
                <w:noProof/>
              </w:rPr>
              <w:t>1.1 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87" w:history="1">
            <w:r w:rsidRPr="00171B41">
              <w:rPr>
                <w:rStyle w:val="af7"/>
                <w:noProof/>
              </w:rPr>
              <w:t>2 назначение и цели создания (развития)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88" w:history="1">
            <w:r w:rsidRPr="00171B41">
              <w:rPr>
                <w:rStyle w:val="af7"/>
                <w:noProof/>
                <w:lang w:val="en-US"/>
              </w:rPr>
              <w:t xml:space="preserve">2.1 </w:t>
            </w:r>
            <w:r w:rsidRPr="00171B41">
              <w:rPr>
                <w:rStyle w:val="af7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89" w:history="1">
            <w:r w:rsidRPr="00171B41">
              <w:rPr>
                <w:rStyle w:val="af7"/>
                <w:noProof/>
              </w:rPr>
              <w:t>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90" w:history="1">
            <w:r w:rsidRPr="00171B41">
              <w:rPr>
                <w:rStyle w:val="af7"/>
                <w:noProof/>
              </w:rPr>
              <w:t>3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91" w:history="1">
            <w:r w:rsidRPr="00171B41">
              <w:rPr>
                <w:rStyle w:val="af7"/>
                <w:noProof/>
                <w:shd w:val="clear" w:color="auto" w:fill="FFFFFF"/>
              </w:rPr>
              <w:t>3.1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92" w:history="1">
            <w:r w:rsidRPr="00171B41">
              <w:rPr>
                <w:rStyle w:val="af7"/>
                <w:noProof/>
              </w:rPr>
              <w:t>3.2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93" w:history="1">
            <w:r w:rsidRPr="00171B41">
              <w:rPr>
                <w:rStyle w:val="af7"/>
                <w:noProof/>
              </w:rPr>
              <w:t>3.3 Требования к Подсистеме оперативного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94" w:history="1">
            <w:r w:rsidRPr="00171B41">
              <w:rPr>
                <w:rStyle w:val="af7"/>
                <w:noProof/>
              </w:rPr>
              <w:t>3.3.1 Требования к Подсистеме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95" w:history="1">
            <w:r w:rsidRPr="00171B41">
              <w:rPr>
                <w:rStyle w:val="af7"/>
                <w:noProof/>
              </w:rPr>
              <w:t>3.3.2 Требования к подсистеме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96" w:history="1">
            <w:r w:rsidRPr="00171B41">
              <w:rPr>
                <w:rStyle w:val="af7"/>
                <w:noProof/>
              </w:rPr>
              <w:t>3.4 требования к Регламентированному учету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97" w:history="1">
            <w:r w:rsidRPr="00171B41">
              <w:rPr>
                <w:rStyle w:val="af7"/>
                <w:noProof/>
              </w:rPr>
              <w:t>3.5 Требования к подсистеме складского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98" w:history="1">
            <w:r w:rsidRPr="00171B41">
              <w:rPr>
                <w:rStyle w:val="af7"/>
                <w:noProof/>
              </w:rPr>
              <w:t>3.6 Требования к подсистеме казначейства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699" w:history="1">
            <w:r w:rsidRPr="00171B41">
              <w:rPr>
                <w:rStyle w:val="af7"/>
                <w:noProof/>
              </w:rPr>
              <w:t>3.7 Требования к правам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700" w:history="1">
            <w:r w:rsidRPr="00171B41">
              <w:rPr>
                <w:rStyle w:val="af7"/>
                <w:noProof/>
              </w:rPr>
              <w:t>4 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455" w:rsidRDefault="004D04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4301701" w:history="1">
            <w:r w:rsidRPr="00171B41">
              <w:rPr>
                <w:rStyle w:val="af7"/>
                <w:noProof/>
                <w:lang w:val="en-US"/>
              </w:rPr>
              <w:t xml:space="preserve">5 </w:t>
            </w:r>
            <w:r w:rsidRPr="00171B41">
              <w:rPr>
                <w:rStyle w:val="af7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3EC" w:rsidRDefault="008B63EC">
          <w:r>
            <w:fldChar w:fldCharType="end"/>
          </w:r>
        </w:p>
      </w:sdtContent>
    </w:sdt>
    <w:p w:rsidR="007A501E" w:rsidRPr="003F4F1D" w:rsidRDefault="008B63EC" w:rsidP="008B63EC">
      <w:pPr>
        <w:pStyle w:val="1"/>
      </w:pPr>
      <w:r>
        <w:br w:type="column"/>
      </w:r>
      <w:bookmarkStart w:id="1" w:name="_Toc54301685"/>
      <w:r w:rsidR="00991E28">
        <w:lastRenderedPageBreak/>
        <w:t xml:space="preserve">1 </w:t>
      </w:r>
      <w:r w:rsidR="007A501E" w:rsidRPr="003F4F1D">
        <w:t>общие сведения</w:t>
      </w:r>
      <w:bookmarkEnd w:id="1"/>
    </w:p>
    <w:p w:rsidR="003F4F1D" w:rsidRDefault="00991E28" w:rsidP="0009305A">
      <w:pPr>
        <w:pStyle w:val="2"/>
      </w:pPr>
      <w:bookmarkStart w:id="2" w:name="_Toc54301686"/>
      <w:r>
        <w:t>1</w:t>
      </w:r>
      <w:r w:rsidRPr="00991E28">
        <w:t xml:space="preserve">.1 </w:t>
      </w:r>
      <w:r w:rsidR="003F4F1D" w:rsidRPr="003F4F1D">
        <w:t>полное наименование системы и ее условное обозначение</w:t>
      </w:r>
      <w:bookmarkEnd w:id="2"/>
      <w:r w:rsidR="003F4F1D" w:rsidRPr="003F4F1D">
        <w:br/>
      </w:r>
    </w:p>
    <w:p w:rsidR="003F4F1D" w:rsidRPr="0009305A" w:rsidRDefault="003F4F1D" w:rsidP="0009305A">
      <w:r w:rsidRPr="0009305A">
        <w:t xml:space="preserve">Полное наименование Системы: Комплексная автоматизация </w:t>
      </w:r>
    </w:p>
    <w:p w:rsidR="007A501E" w:rsidRPr="0009305A" w:rsidRDefault="003F4F1D" w:rsidP="0009305A">
      <w:r w:rsidRPr="0009305A">
        <w:t>Условное обозначение: 1С: КА</w:t>
      </w:r>
    </w:p>
    <w:p w:rsidR="007A501E" w:rsidRPr="00C0789F" w:rsidRDefault="004D0455" w:rsidP="0009305A">
      <w:pPr>
        <w:pStyle w:val="1"/>
      </w:pPr>
      <w:bookmarkStart w:id="3" w:name="_Toc54301687"/>
      <w:r>
        <w:br w:type="column"/>
      </w:r>
      <w:r w:rsidR="00991E28" w:rsidRPr="00991E28">
        <w:lastRenderedPageBreak/>
        <w:t xml:space="preserve">2 </w:t>
      </w:r>
      <w:r w:rsidR="007A501E" w:rsidRPr="00C0789F">
        <w:t>назначение и цели создания (развития) системы</w:t>
      </w:r>
      <w:bookmarkEnd w:id="3"/>
    </w:p>
    <w:p w:rsidR="003F4F1D" w:rsidRDefault="00991E28" w:rsidP="0009305A">
      <w:pPr>
        <w:pStyle w:val="2"/>
      </w:pPr>
      <w:bookmarkStart w:id="4" w:name="_Toc54301688"/>
      <w:r>
        <w:rPr>
          <w:lang w:val="en-US"/>
        </w:rPr>
        <w:t xml:space="preserve">2.1 </w:t>
      </w:r>
      <w:r w:rsidR="003F4F1D">
        <w:t>назначение системы</w:t>
      </w:r>
      <w:bookmarkEnd w:id="4"/>
      <w:r w:rsidR="003F4F1D">
        <w:br/>
      </w:r>
    </w:p>
    <w:p w:rsidR="00C61183" w:rsidRPr="0009305A" w:rsidRDefault="00C61183" w:rsidP="0009305A">
      <w:r w:rsidRPr="0009305A">
        <w:t>Объединение ведения управленческого и регламентированного учетов в одной информационной структуре. На базе платформы 1С: КА.</w:t>
      </w:r>
    </w:p>
    <w:p w:rsidR="003F4F1D" w:rsidRPr="00C61183" w:rsidRDefault="00991E28" w:rsidP="0009305A">
      <w:pPr>
        <w:pStyle w:val="2"/>
      </w:pPr>
      <w:bookmarkStart w:id="5" w:name="_Toc54301689"/>
      <w:r w:rsidRPr="00991E28">
        <w:t xml:space="preserve">2.2 </w:t>
      </w:r>
      <w:r w:rsidR="003F4F1D" w:rsidRPr="00C61183">
        <w:t>цели создания системы</w:t>
      </w:r>
      <w:bookmarkEnd w:id="5"/>
    </w:p>
    <w:p w:rsidR="007A501E" w:rsidRPr="0009305A" w:rsidRDefault="00C61183" w:rsidP="0009305A">
      <w:r w:rsidRPr="0009305A">
        <w:t>Целью создания информационной системы является упрощение ведения учета и обеспечение возможности целостного анализа данных.</w:t>
      </w:r>
    </w:p>
    <w:p w:rsidR="007A501E" w:rsidRPr="00C0789F" w:rsidRDefault="004D0455" w:rsidP="0009305A">
      <w:pPr>
        <w:pStyle w:val="1"/>
      </w:pPr>
      <w:r>
        <w:br w:type="column"/>
      </w:r>
      <w:r w:rsidR="007A501E" w:rsidRPr="00C0789F">
        <w:lastRenderedPageBreak/>
        <w:t xml:space="preserve"> </w:t>
      </w:r>
      <w:bookmarkStart w:id="6" w:name="_Toc54301690"/>
      <w:r w:rsidR="00991E28" w:rsidRPr="00991E28">
        <w:t xml:space="preserve">3 </w:t>
      </w:r>
      <w:r w:rsidR="007A501E" w:rsidRPr="00C0789F">
        <w:t>требования к системе</w:t>
      </w:r>
      <w:bookmarkEnd w:id="6"/>
    </w:p>
    <w:p w:rsidR="007A501E" w:rsidRDefault="00991E28" w:rsidP="0009305A">
      <w:pPr>
        <w:pStyle w:val="2"/>
        <w:rPr>
          <w:shd w:val="clear" w:color="auto" w:fill="FFFFFF"/>
        </w:rPr>
      </w:pPr>
      <w:bookmarkStart w:id="7" w:name="_Toc54301691"/>
      <w:r w:rsidRPr="00991E28">
        <w:rPr>
          <w:shd w:val="clear" w:color="auto" w:fill="FFFFFF"/>
        </w:rPr>
        <w:t xml:space="preserve">3.1 </w:t>
      </w:r>
      <w:r w:rsidR="00C61183" w:rsidRPr="00C0789F">
        <w:rPr>
          <w:shd w:val="clear" w:color="auto" w:fill="FFFFFF"/>
        </w:rPr>
        <w:t>требования к системе в целом</w:t>
      </w:r>
      <w:bookmarkEnd w:id="7"/>
    </w:p>
    <w:p w:rsidR="00C61183" w:rsidRPr="0009305A" w:rsidRDefault="00C61183" w:rsidP="0009305A">
      <w:r w:rsidRPr="0009305A">
        <w:t>Внедряемая система должна содержать подсистемы:</w:t>
      </w:r>
    </w:p>
    <w:p w:rsidR="00C61183" w:rsidRPr="0009305A" w:rsidRDefault="00C61183" w:rsidP="008B63EC">
      <w:pPr>
        <w:pStyle w:val="ad"/>
        <w:numPr>
          <w:ilvl w:val="0"/>
          <w:numId w:val="24"/>
        </w:numPr>
      </w:pPr>
      <w:proofErr w:type="spellStart"/>
      <w:r w:rsidRPr="0009305A">
        <w:t>Оперативного</w:t>
      </w:r>
      <w:proofErr w:type="spellEnd"/>
      <w:r w:rsidRPr="0009305A">
        <w:t xml:space="preserve"> </w:t>
      </w:r>
      <w:proofErr w:type="spellStart"/>
      <w:r w:rsidRPr="0009305A">
        <w:t>учета</w:t>
      </w:r>
      <w:proofErr w:type="spellEnd"/>
    </w:p>
    <w:p w:rsidR="00C61183" w:rsidRPr="0009305A" w:rsidRDefault="00C61183" w:rsidP="008B63EC">
      <w:pPr>
        <w:pStyle w:val="ad"/>
        <w:numPr>
          <w:ilvl w:val="0"/>
          <w:numId w:val="24"/>
        </w:numPr>
      </w:pPr>
      <w:proofErr w:type="spellStart"/>
      <w:r w:rsidRPr="0009305A">
        <w:t>Регламентированного</w:t>
      </w:r>
      <w:proofErr w:type="spellEnd"/>
      <w:r w:rsidRPr="0009305A">
        <w:t xml:space="preserve"> </w:t>
      </w:r>
      <w:proofErr w:type="spellStart"/>
      <w:r w:rsidRPr="0009305A">
        <w:t>учета</w:t>
      </w:r>
      <w:proofErr w:type="spellEnd"/>
    </w:p>
    <w:p w:rsidR="00C61183" w:rsidRPr="0009305A" w:rsidRDefault="00C61183" w:rsidP="008B63EC">
      <w:pPr>
        <w:pStyle w:val="ad"/>
        <w:numPr>
          <w:ilvl w:val="0"/>
          <w:numId w:val="24"/>
        </w:numPr>
      </w:pPr>
      <w:proofErr w:type="spellStart"/>
      <w:r w:rsidRPr="0009305A">
        <w:t>Расчета</w:t>
      </w:r>
      <w:proofErr w:type="spellEnd"/>
      <w:r w:rsidRPr="0009305A">
        <w:t xml:space="preserve"> </w:t>
      </w:r>
      <w:proofErr w:type="spellStart"/>
      <w:r w:rsidRPr="0009305A">
        <w:t>регламентированной</w:t>
      </w:r>
      <w:proofErr w:type="spellEnd"/>
      <w:r w:rsidRPr="0009305A">
        <w:t xml:space="preserve"> </w:t>
      </w:r>
      <w:proofErr w:type="spellStart"/>
      <w:r w:rsidRPr="0009305A">
        <w:t>зарплаты</w:t>
      </w:r>
      <w:proofErr w:type="spellEnd"/>
    </w:p>
    <w:p w:rsidR="00C61183" w:rsidRPr="0009305A" w:rsidRDefault="00C61183" w:rsidP="008B63EC">
      <w:pPr>
        <w:pStyle w:val="ad"/>
        <w:numPr>
          <w:ilvl w:val="0"/>
          <w:numId w:val="24"/>
        </w:numPr>
      </w:pPr>
      <w:proofErr w:type="spellStart"/>
      <w:r w:rsidRPr="0009305A">
        <w:t>Управление</w:t>
      </w:r>
      <w:proofErr w:type="spellEnd"/>
      <w:r w:rsidRPr="0009305A">
        <w:t xml:space="preserve"> </w:t>
      </w:r>
      <w:proofErr w:type="spellStart"/>
      <w:r w:rsidRPr="0009305A">
        <w:t>персоналом</w:t>
      </w:r>
      <w:proofErr w:type="spellEnd"/>
    </w:p>
    <w:p w:rsidR="00C61183" w:rsidRPr="0009305A" w:rsidRDefault="00C61183" w:rsidP="008B63EC">
      <w:pPr>
        <w:pStyle w:val="ad"/>
        <w:numPr>
          <w:ilvl w:val="0"/>
          <w:numId w:val="24"/>
        </w:numPr>
      </w:pPr>
      <w:proofErr w:type="spellStart"/>
      <w:r w:rsidRPr="0009305A">
        <w:t>Финансового</w:t>
      </w:r>
      <w:proofErr w:type="spellEnd"/>
      <w:r w:rsidRPr="0009305A">
        <w:t xml:space="preserve"> </w:t>
      </w:r>
      <w:proofErr w:type="spellStart"/>
      <w:r w:rsidRPr="0009305A">
        <w:t>анализа</w:t>
      </w:r>
      <w:proofErr w:type="spellEnd"/>
    </w:p>
    <w:p w:rsidR="00C61183" w:rsidRPr="0009305A" w:rsidRDefault="00C61183" w:rsidP="008B63EC">
      <w:pPr>
        <w:pStyle w:val="ad"/>
        <w:numPr>
          <w:ilvl w:val="0"/>
          <w:numId w:val="24"/>
        </w:numPr>
      </w:pPr>
      <w:r w:rsidRPr="0009305A">
        <w:t>Складского учета (включая адресный склад)</w:t>
      </w:r>
    </w:p>
    <w:p w:rsidR="00C61183" w:rsidRPr="0009305A" w:rsidRDefault="00C61183" w:rsidP="008B63EC">
      <w:pPr>
        <w:pStyle w:val="ad"/>
        <w:numPr>
          <w:ilvl w:val="0"/>
          <w:numId w:val="24"/>
        </w:numPr>
      </w:pPr>
      <w:proofErr w:type="spellStart"/>
      <w:r w:rsidRPr="0009305A">
        <w:t>Планирования</w:t>
      </w:r>
      <w:proofErr w:type="spellEnd"/>
    </w:p>
    <w:p w:rsidR="00C61183" w:rsidRPr="0009305A" w:rsidRDefault="00C61183" w:rsidP="008B63EC">
      <w:pPr>
        <w:pStyle w:val="ad"/>
        <w:numPr>
          <w:ilvl w:val="0"/>
          <w:numId w:val="24"/>
        </w:numPr>
      </w:pPr>
      <w:proofErr w:type="spellStart"/>
      <w:r w:rsidRPr="0009305A">
        <w:t>Казначейства</w:t>
      </w:r>
      <w:proofErr w:type="spellEnd"/>
    </w:p>
    <w:p w:rsidR="00C61183" w:rsidRPr="00C61183" w:rsidRDefault="00991E28" w:rsidP="0009305A">
      <w:pPr>
        <w:pStyle w:val="2"/>
      </w:pPr>
      <w:bookmarkStart w:id="8" w:name="_Toc17120331"/>
      <w:bookmarkStart w:id="9" w:name="_Toc54279081"/>
      <w:bookmarkStart w:id="10" w:name="_Toc54301692"/>
      <w:r w:rsidRPr="00991E28">
        <w:t xml:space="preserve">3.2 </w:t>
      </w:r>
      <w:r w:rsidR="00C61183" w:rsidRPr="00C61183">
        <w:t>Требования к защите информации от несанкционированного доступа</w:t>
      </w:r>
      <w:bookmarkEnd w:id="8"/>
      <w:bookmarkEnd w:id="9"/>
      <w:bookmarkEnd w:id="10"/>
    </w:p>
    <w:p w:rsidR="00C61183" w:rsidRPr="0009305A" w:rsidRDefault="00C61183" w:rsidP="0009305A">
      <w:r w:rsidRPr="0009305A">
        <w:t>Во внедряемой Системе необходимо предусмотреть средства авторизац</w:t>
      </w:r>
      <w:proofErr w:type="gramStart"/>
      <w:r w:rsidRPr="0009305A">
        <w:t>ии и ау</w:t>
      </w:r>
      <w:proofErr w:type="gramEnd"/>
      <w:r w:rsidRPr="0009305A">
        <w:t>тентификации пользователей, обеспечивающие разграничение прав доступа пользователей.</w:t>
      </w:r>
    </w:p>
    <w:p w:rsidR="00C61183" w:rsidRPr="0009305A" w:rsidRDefault="00C61183" w:rsidP="0009305A">
      <w:r w:rsidRPr="0009305A">
        <w:t>Должно быть предусмотрено протоколирование действий пользователей по внесению и изменению информации в разрабатываемой Системе с регистрацией времени и авторства.</w:t>
      </w:r>
    </w:p>
    <w:p w:rsidR="00C61183" w:rsidRDefault="00991E28" w:rsidP="0009305A">
      <w:pPr>
        <w:pStyle w:val="2"/>
      </w:pPr>
      <w:bookmarkStart w:id="11" w:name="_Toc54279086"/>
      <w:bookmarkStart w:id="12" w:name="_Toc54301693"/>
      <w:r w:rsidRPr="00991E28">
        <w:t xml:space="preserve">3.3 </w:t>
      </w:r>
      <w:r w:rsidR="00C61183">
        <w:t xml:space="preserve">Требования к </w:t>
      </w:r>
      <w:r w:rsidR="00C61183" w:rsidRPr="00C61183">
        <w:t>Подсистем</w:t>
      </w:r>
      <w:r w:rsidR="00C61183">
        <w:t>е</w:t>
      </w:r>
      <w:r w:rsidR="00C61183" w:rsidRPr="00C61183">
        <w:t xml:space="preserve"> оперативного учета</w:t>
      </w:r>
      <w:bookmarkEnd w:id="11"/>
      <w:bookmarkEnd w:id="12"/>
    </w:p>
    <w:p w:rsidR="00736C24" w:rsidRPr="00736C24" w:rsidRDefault="00736C24" w:rsidP="0009305A">
      <w:r>
        <w:t>Подсистема</w:t>
      </w:r>
      <w:r w:rsidRPr="00736C24">
        <w:t xml:space="preserve"> оперативного учета </w:t>
      </w:r>
      <w:r>
        <w:t xml:space="preserve">должна </w:t>
      </w:r>
      <w:r w:rsidRPr="00736C24">
        <w:t>состо</w:t>
      </w:r>
      <w:r>
        <w:t>ять</w:t>
      </w:r>
      <w:r w:rsidRPr="00736C24">
        <w:t xml:space="preserve"> </w:t>
      </w:r>
      <w:proofErr w:type="gramStart"/>
      <w:r w:rsidRPr="00736C24">
        <w:t>из</w:t>
      </w:r>
      <w:proofErr w:type="gramEnd"/>
      <w:r w:rsidRPr="00736C24">
        <w:t>:</w:t>
      </w:r>
    </w:p>
    <w:p w:rsidR="00736C24" w:rsidRDefault="00736C24" w:rsidP="008B63EC">
      <w:pPr>
        <w:pStyle w:val="ad"/>
        <w:numPr>
          <w:ilvl w:val="0"/>
          <w:numId w:val="16"/>
        </w:numPr>
      </w:pPr>
      <w:proofErr w:type="spellStart"/>
      <w:r>
        <w:t>Подсистемы</w:t>
      </w:r>
      <w:proofErr w:type="spellEnd"/>
      <w:r>
        <w:t xml:space="preserve"> </w:t>
      </w:r>
      <w:proofErr w:type="spellStart"/>
      <w:r>
        <w:t>закупок</w:t>
      </w:r>
      <w:proofErr w:type="spellEnd"/>
    </w:p>
    <w:p w:rsidR="00736C24" w:rsidRDefault="00736C24" w:rsidP="008B63EC">
      <w:pPr>
        <w:pStyle w:val="ad"/>
        <w:numPr>
          <w:ilvl w:val="0"/>
          <w:numId w:val="16"/>
        </w:numPr>
      </w:pPr>
      <w:proofErr w:type="spellStart"/>
      <w:r>
        <w:t>Подсистемы</w:t>
      </w:r>
      <w:proofErr w:type="spellEnd"/>
      <w:r>
        <w:t xml:space="preserve"> </w:t>
      </w:r>
      <w:proofErr w:type="spellStart"/>
      <w:r>
        <w:t>продаж</w:t>
      </w:r>
      <w:proofErr w:type="spellEnd"/>
    </w:p>
    <w:p w:rsidR="00736C24" w:rsidRPr="00736C24" w:rsidRDefault="00991E28" w:rsidP="0009305A">
      <w:pPr>
        <w:pStyle w:val="3"/>
      </w:pPr>
      <w:bookmarkStart w:id="13" w:name="_Toc54301694"/>
      <w:r w:rsidRPr="00991E28">
        <w:t xml:space="preserve">3.3.1 </w:t>
      </w:r>
      <w:r w:rsidR="00C86506">
        <w:t>Требования к Подсистеме</w:t>
      </w:r>
      <w:r w:rsidR="00736C24" w:rsidRPr="00736C24">
        <w:t xml:space="preserve"> закупок</w:t>
      </w:r>
      <w:bookmarkEnd w:id="13"/>
      <w:r w:rsidR="00736C24" w:rsidRPr="00736C24">
        <w:t xml:space="preserve">   </w:t>
      </w:r>
    </w:p>
    <w:p w:rsidR="00736C24" w:rsidRPr="00736C24" w:rsidRDefault="00736C24" w:rsidP="0009305A">
      <w:r>
        <w:t>Подсистема</w:t>
      </w:r>
      <w:r w:rsidRPr="00736C24">
        <w:t xml:space="preserve"> должна обладать следующими возможностями:</w:t>
      </w:r>
    </w:p>
    <w:p w:rsidR="00736C24" w:rsidRDefault="00736C24" w:rsidP="008B63EC">
      <w:pPr>
        <w:pStyle w:val="ad"/>
        <w:numPr>
          <w:ilvl w:val="0"/>
          <w:numId w:val="15"/>
        </w:numPr>
      </w:pPr>
      <w:r>
        <w:t xml:space="preserve">Закупки отражаются в разрезе </w:t>
      </w:r>
      <w:proofErr w:type="spellStart"/>
      <w:r>
        <w:t>договоров</w:t>
      </w:r>
      <w:proofErr w:type="spellEnd"/>
    </w:p>
    <w:p w:rsidR="00736C24" w:rsidRDefault="00736C24" w:rsidP="008B63EC">
      <w:pPr>
        <w:pStyle w:val="ad"/>
        <w:numPr>
          <w:ilvl w:val="0"/>
          <w:numId w:val="15"/>
        </w:numPr>
      </w:pPr>
      <w:proofErr w:type="spellStart"/>
      <w:r>
        <w:t>Неограниченное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этапов</w:t>
      </w:r>
      <w:proofErr w:type="spellEnd"/>
      <w:r>
        <w:t xml:space="preserve"> </w:t>
      </w:r>
      <w:proofErr w:type="spellStart"/>
      <w:r>
        <w:t>оплаты</w:t>
      </w:r>
      <w:proofErr w:type="spellEnd"/>
      <w:r>
        <w:t xml:space="preserve">  </w:t>
      </w:r>
    </w:p>
    <w:p w:rsidR="00736C24" w:rsidRPr="00736C24" w:rsidRDefault="00736C24" w:rsidP="008B63EC">
      <w:pPr>
        <w:pStyle w:val="ad"/>
        <w:numPr>
          <w:ilvl w:val="0"/>
          <w:numId w:val="15"/>
        </w:numPr>
      </w:pPr>
      <w:r w:rsidRPr="00736C24">
        <w:t>Возможность оформления предварительных договоренностей в документе «Заказ поставщику»</w:t>
      </w:r>
    </w:p>
    <w:p w:rsidR="00736C24" w:rsidRPr="00736C24" w:rsidRDefault="00736C24" w:rsidP="008B63EC">
      <w:pPr>
        <w:pStyle w:val="ad"/>
        <w:numPr>
          <w:ilvl w:val="0"/>
          <w:numId w:val="15"/>
        </w:numPr>
      </w:pPr>
      <w:r w:rsidRPr="00736C24">
        <w:t>Возможность оформления приобретения товаров по нескольким заказам</w:t>
      </w:r>
    </w:p>
    <w:p w:rsidR="00736C24" w:rsidRPr="00736C24" w:rsidRDefault="00736C24" w:rsidP="008B63EC">
      <w:pPr>
        <w:pStyle w:val="ad"/>
        <w:numPr>
          <w:ilvl w:val="0"/>
          <w:numId w:val="15"/>
        </w:numPr>
      </w:pPr>
      <w:r w:rsidRPr="00736C24">
        <w:t>Оформление корректировки поступлений, актов расхождений для поступлений и возвратов</w:t>
      </w:r>
    </w:p>
    <w:p w:rsidR="00736C24" w:rsidRDefault="00736C24" w:rsidP="008B63EC">
      <w:pPr>
        <w:pStyle w:val="ad"/>
        <w:numPr>
          <w:ilvl w:val="0"/>
          <w:numId w:val="15"/>
        </w:numPr>
      </w:pP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товаров</w:t>
      </w:r>
      <w:proofErr w:type="spellEnd"/>
      <w:r>
        <w:t xml:space="preserve"> в </w:t>
      </w:r>
      <w:proofErr w:type="spellStart"/>
      <w:r>
        <w:t>пути</w:t>
      </w:r>
      <w:proofErr w:type="spellEnd"/>
    </w:p>
    <w:p w:rsidR="00C86506" w:rsidRDefault="00C86506" w:rsidP="008B63EC">
      <w:pPr>
        <w:pStyle w:val="ad"/>
        <w:numPr>
          <w:ilvl w:val="0"/>
          <w:numId w:val="15"/>
        </w:numPr>
      </w:pPr>
      <w:r w:rsidRPr="00C86506">
        <w:t xml:space="preserve">Движение документов в подсистеме </w:t>
      </w:r>
      <w:r>
        <w:t>закупок</w:t>
      </w:r>
      <w:r w:rsidRPr="00C86506">
        <w:t xml:space="preserve"> должно удовлетворять </w:t>
      </w:r>
      <w:r w:rsidRPr="0009305A">
        <w:t>ниже приведенной</w:t>
      </w:r>
      <w:r w:rsidRPr="00C86506">
        <w:t xml:space="preserve"> схеме</w:t>
      </w:r>
      <w:r w:rsidR="008B63EC">
        <w:t xml:space="preserve"> (рисунок 1)</w:t>
      </w:r>
      <w:r w:rsidRPr="00C86506">
        <w:t>:</w:t>
      </w:r>
    </w:p>
    <w:p w:rsidR="007D3544" w:rsidRDefault="008B63EC" w:rsidP="0009305A">
      <w:r>
        <w:rPr>
          <w:noProof/>
          <w:lang w:eastAsia="ru-RU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86.8pt;margin-top:51.65pt;width:108.15pt;height:72.35pt;flip:x;z-index:251666432" o:connectortype="straight" strokecolor="#956251 [3207]" strokeweight="2.5pt">
            <v:stroke endarrow="block"/>
            <v:shadow color="#868686"/>
          </v:shape>
        </w:pict>
      </w:r>
      <w:r>
        <w:rPr>
          <w:noProof/>
          <w:lang w:eastAsia="ru-RU" w:bidi="ar-SA"/>
        </w:rPr>
        <w:pict>
          <v:shape id="_x0000_s1037" type="#_x0000_t32" style="position:absolute;margin-left:394.95pt;margin-top:50.9pt;width:0;height:55.45pt;z-index:251665408" o:connectortype="straight" strokecolor="#956251 [3207]" strokeweight="2.5pt">
            <v:stroke endarrow="block"/>
            <v:shadow color="#868686"/>
          </v:shape>
        </w:pict>
      </w:r>
      <w:r w:rsidR="0009305A">
        <w:rPr>
          <w:noProof/>
          <w:lang w:eastAsia="ru-RU" w:bidi="ar-SA"/>
        </w:rPr>
        <w:pict>
          <v:shape id="_x0000_s1035" type="#_x0000_t32" style="position:absolute;margin-left:289.25pt;margin-top:20.45pt;width:42.85pt;height:0;z-index:251664384" o:connectortype="straight" strokecolor="#956251 [3207]" strokeweight="2.5pt">
            <v:stroke endarrow="block"/>
            <v:shadow color="#868686"/>
          </v:shape>
        </w:pict>
      </w:r>
      <w:r w:rsidR="0009305A">
        <w:rPr>
          <w:noProof/>
          <w:lang w:eastAsia="ru-RU" w:bidi="ar-SA"/>
        </w:rPr>
        <w:pict>
          <v:shape id="_x0000_s1034" type="#_x0000_t32" style="position:absolute;margin-left:115.1pt;margin-top:20.45pt;width:61.9pt;height:0;z-index:251663360" o:connectortype="straight" strokecolor="#956251 [3207]" strokeweight="2.5pt">
            <v:stroke endarrow="block"/>
            <v:shadow color="#868686"/>
          </v:shape>
        </w:pict>
      </w:r>
      <w:r w:rsidR="0009305A">
        <w:rPr>
          <w:noProof/>
          <w:lang w:eastAsia="ru-RU" w:bidi="ar-SA"/>
        </w:rPr>
        <w:pict>
          <v:rect id="Прямоугольник 2" o:spid="_x0000_s1028" style="position:absolute;margin-left:177pt;margin-top:.5pt;width:109.8pt;height:50.4pt;z-index:2516582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" fillcolor="white [3201]" strokecolor="#d34817 [3204]" strokeweight="2.5pt">
            <v:shadow color="#868686"/>
            <v:textbox>
              <w:txbxContent>
                <w:p w:rsidR="007D3544" w:rsidRDefault="007D3544" w:rsidP="008B63EC">
                  <w:pPr>
                    <w:jc w:val="center"/>
                  </w:pPr>
                  <w:proofErr w:type="spellStart"/>
                  <w:r>
                    <w:t>Заказ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поставщику</w:t>
                  </w:r>
                  <w:proofErr w:type="spellEnd"/>
                </w:p>
              </w:txbxContent>
            </v:textbox>
          </v:rect>
        </w:pict>
      </w:r>
      <w:r w:rsidR="007D3544">
        <w:rPr>
          <w:noProof/>
          <w:lang w:eastAsia="ru-RU" w:bidi="ar-SA"/>
        </w:rPr>
        <w:pict>
          <v:rect id="Прямоугольник 3" o:spid="_x0000_s1029" style="position:absolute;margin-left:332.1pt;margin-top:.5pt;width:134.4pt;height:50.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" fillcolor="white [3201]" strokecolor="#d34817 [3204]" strokeweight="2.5pt">
            <v:shadow color="#868686"/>
            <v:textbox>
              <w:txbxContent>
                <w:p w:rsidR="007D3544" w:rsidRDefault="007D3544" w:rsidP="008B63EC">
                  <w:pPr>
                    <w:jc w:val="center"/>
                  </w:pPr>
                  <w:proofErr w:type="spellStart"/>
                  <w:r>
                    <w:t>Регистрация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поступления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товара</w:t>
                  </w:r>
                  <w:proofErr w:type="spellEnd"/>
                </w:p>
              </w:txbxContent>
            </v:textbox>
          </v:rect>
        </w:pict>
      </w:r>
      <w:r w:rsidR="007D3544">
        <w:rPr>
          <w:noProof/>
        </w:rPr>
      </w:r>
      <w:r w:rsidR="007D3544" w:rsidRPr="00403D20">
        <w:rPr>
          <w:noProof/>
        </w:rPr>
        <w:pict>
          <v:rect id="Прямоугольник 1" o:spid="_x0000_s1027" style="width:114.6pt;height:50.4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" fillcolor="white [3201]" strokecolor="#d34817 [3204]" strokeweight="2.5pt">
            <v:shadow color="#868686"/>
            <v:textbox>
              <w:txbxContent>
                <w:p w:rsidR="007D3544" w:rsidRDefault="007D3544" w:rsidP="008B63EC">
                  <w:pPr>
                    <w:jc w:val="center"/>
                  </w:pPr>
                  <w:proofErr w:type="spellStart"/>
                  <w:r>
                    <w:t>Регистрация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условий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закупок</w:t>
                  </w:r>
                  <w:proofErr w:type="spellEnd"/>
                </w:p>
                <w:p w:rsidR="007D3544" w:rsidRPr="00E772D3" w:rsidRDefault="007D3544" w:rsidP="0009305A"/>
              </w:txbxContent>
            </v:textbox>
            <w10:wrap type="none"/>
            <w10:anchorlock/>
          </v:rect>
        </w:pict>
      </w:r>
    </w:p>
    <w:p w:rsidR="007D3544" w:rsidRDefault="007D3544" w:rsidP="0009305A">
      <w:r>
        <w:rPr>
          <w:noProof/>
          <w:lang w:eastAsia="ru-RU" w:bidi="ar-SA"/>
        </w:rPr>
        <w:pict>
          <v:rect id="Прямоугольник 4" o:spid="_x0000_s1031" style="position:absolute;margin-left:177pt;margin-top:22.15pt;width:109.8pt;height:85.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" fillcolor="white [3201]" strokecolor="#d34817 [3204]" strokeweight="2.5pt">
            <v:shadow color="#868686"/>
            <v:textbox>
              <w:txbxContent>
                <w:p w:rsidR="007D3544" w:rsidRDefault="007D3544" w:rsidP="008B63EC">
                  <w:pPr>
                    <w:jc w:val="center"/>
                  </w:pPr>
                  <w:proofErr w:type="spellStart"/>
                  <w:r>
                    <w:t>Регистрация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расхождения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приобретенных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товаров</w:t>
                  </w:r>
                  <w:proofErr w:type="spellEnd"/>
                </w:p>
              </w:txbxContent>
            </v:textbox>
          </v:rect>
        </w:pict>
      </w:r>
    </w:p>
    <w:p w:rsidR="007D3544" w:rsidRDefault="0009305A" w:rsidP="0009305A">
      <w:r>
        <w:rPr>
          <w:noProof/>
          <w:lang w:eastAsia="ru-RU" w:bidi="ar-SA"/>
        </w:rPr>
        <w:pict>
          <v:rect id="Прямоугольник 11" o:spid="_x0000_s1032" style="position:absolute;margin-left:.5pt;margin-top:18.25pt;width:117.6pt;height:49.2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" fillcolor="white [3201]" strokecolor="#d34817 [3204]" strokeweight="2.5pt">
            <v:shadow color="#868686"/>
            <v:textbox>
              <w:txbxContent>
                <w:p w:rsidR="007D3544" w:rsidRDefault="007D3544" w:rsidP="008B63EC">
                  <w:pPr>
                    <w:jc w:val="center"/>
                  </w:pPr>
                  <w:proofErr w:type="spellStart"/>
                  <w:r>
                    <w:t>Корректировка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поступлений</w:t>
                  </w:r>
                  <w:proofErr w:type="spellEnd"/>
                </w:p>
              </w:txbxContent>
            </v:textbox>
          </v:rect>
        </w:pict>
      </w:r>
      <w:r w:rsidR="007D3544">
        <w:rPr>
          <w:noProof/>
          <w:lang w:eastAsia="ru-RU" w:bidi="ar-SA"/>
        </w:rPr>
        <w:pict>
          <v:rect id="Прямоугольник 15" o:spid="_x0000_s1030" style="position:absolute;margin-left:337.35pt;margin-top:18.25pt;width:121.65pt;height:49.2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" fillcolor="white [3201]" strokecolor="#d34817 [3204]" strokeweight="2.5pt">
            <v:shadow color="#868686"/>
            <v:textbox>
              <w:txbxContent>
                <w:p w:rsidR="007D3544" w:rsidRDefault="007D3544" w:rsidP="008B63EC">
                  <w:pPr>
                    <w:jc w:val="center"/>
                  </w:pPr>
                  <w:proofErr w:type="spellStart"/>
                  <w:r>
                    <w:t>Возврат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товаров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поставщику</w:t>
                  </w:r>
                  <w:proofErr w:type="spellEnd"/>
                </w:p>
              </w:txbxContent>
            </v:textbox>
          </v:rect>
        </w:pict>
      </w:r>
    </w:p>
    <w:p w:rsidR="007D3544" w:rsidRDefault="008B63EC" w:rsidP="0009305A">
      <w:r>
        <w:rPr>
          <w:noProof/>
          <w:lang w:eastAsia="ru-RU" w:bidi="ar-SA"/>
        </w:rPr>
        <w:pict>
          <v:shape id="_x0000_s1040" type="#_x0000_t32" style="position:absolute;margin-left:118.1pt;margin-top:11.45pt;width:58.9pt;height:0;flip:x;z-index:251667456" o:connectortype="straight" strokecolor="#956251 [3207]" strokeweight="2.5pt">
            <v:stroke endarrow="block"/>
            <v:shadow color="#868686"/>
          </v:shape>
        </w:pict>
      </w:r>
    </w:p>
    <w:p w:rsidR="007D3544" w:rsidRDefault="007D3544" w:rsidP="0009305A"/>
    <w:p w:rsidR="007D3544" w:rsidRDefault="007D3544" w:rsidP="0009305A"/>
    <w:p w:rsidR="008B63EC" w:rsidRPr="007D3544" w:rsidRDefault="008B63EC" w:rsidP="008B63EC">
      <w:pPr>
        <w:jc w:val="center"/>
      </w:pPr>
      <w:r>
        <w:t>Рисунок 1</w:t>
      </w:r>
    </w:p>
    <w:p w:rsidR="00C86506" w:rsidRDefault="008B63EC" w:rsidP="008B63EC">
      <w:pPr>
        <w:pStyle w:val="ad"/>
        <w:numPr>
          <w:ilvl w:val="0"/>
          <w:numId w:val="17"/>
        </w:numPr>
      </w:pPr>
      <w:r>
        <w:t>О</w:t>
      </w:r>
      <w:r w:rsidR="00C86506" w:rsidRPr="00C86506">
        <w:t xml:space="preserve">тражения закупки импортных товаров в системе включается специальной опцией </w:t>
      </w:r>
      <w:r w:rsidR="00C86506">
        <w:t>при первичной настройке системы</w:t>
      </w:r>
    </w:p>
    <w:p w:rsidR="00C86506" w:rsidRPr="00C86506" w:rsidRDefault="00991E28" w:rsidP="0009305A">
      <w:pPr>
        <w:pStyle w:val="3"/>
      </w:pPr>
      <w:bookmarkStart w:id="14" w:name="_Toc54301695"/>
      <w:r w:rsidRPr="00991E28">
        <w:t xml:space="preserve">3.3.2 </w:t>
      </w:r>
      <w:r w:rsidR="00C86506">
        <w:t>Требования к подсистеме продаж</w:t>
      </w:r>
      <w:bookmarkEnd w:id="14"/>
    </w:p>
    <w:p w:rsidR="00C86506" w:rsidRPr="00C86506" w:rsidRDefault="00C0789F" w:rsidP="0009305A">
      <w:r>
        <w:t>Подсистема продаж</w:t>
      </w:r>
      <w:r w:rsidR="00C86506" w:rsidRPr="00C86506">
        <w:t xml:space="preserve"> должна обладать следующими возможностями:</w:t>
      </w:r>
    </w:p>
    <w:p w:rsidR="00C86506" w:rsidRPr="00C86506" w:rsidRDefault="00C86506" w:rsidP="008B63EC">
      <w:pPr>
        <w:pStyle w:val="ad"/>
        <w:numPr>
          <w:ilvl w:val="0"/>
          <w:numId w:val="14"/>
        </w:numPr>
      </w:pPr>
      <w:r w:rsidRPr="00C86506">
        <w:t>Расчеты с контрагентами в разрезе договоров, заказов покупателей, накладных</w:t>
      </w:r>
    </w:p>
    <w:p w:rsidR="00C86506" w:rsidRDefault="00C86506" w:rsidP="008B63EC">
      <w:pPr>
        <w:pStyle w:val="ad"/>
        <w:numPr>
          <w:ilvl w:val="0"/>
          <w:numId w:val="14"/>
        </w:numPr>
      </w:pPr>
      <w:proofErr w:type="spellStart"/>
      <w:r>
        <w:t>Ведение</w:t>
      </w:r>
      <w:proofErr w:type="spellEnd"/>
      <w:r>
        <w:t xml:space="preserve"> </w:t>
      </w:r>
      <w:proofErr w:type="spellStart"/>
      <w:r>
        <w:t>статусов</w:t>
      </w:r>
      <w:proofErr w:type="spellEnd"/>
      <w:r>
        <w:t xml:space="preserve"> </w:t>
      </w:r>
      <w:proofErr w:type="spellStart"/>
      <w:r>
        <w:t>договора</w:t>
      </w:r>
      <w:proofErr w:type="spellEnd"/>
      <w:r>
        <w:t xml:space="preserve"> </w:t>
      </w:r>
      <w:proofErr w:type="spellStart"/>
      <w:r>
        <w:t>контрагента</w:t>
      </w:r>
      <w:proofErr w:type="spellEnd"/>
    </w:p>
    <w:p w:rsidR="00C86506" w:rsidRPr="00C86506" w:rsidRDefault="00C86506" w:rsidP="008B63EC">
      <w:pPr>
        <w:pStyle w:val="ad"/>
        <w:numPr>
          <w:ilvl w:val="0"/>
          <w:numId w:val="14"/>
        </w:numPr>
      </w:pPr>
      <w:r w:rsidRPr="00C86506">
        <w:t>Установки допустимой суммы задолженности с последующим контролем отгрузки</w:t>
      </w:r>
    </w:p>
    <w:p w:rsidR="00C86506" w:rsidRDefault="00C86506" w:rsidP="008B63EC">
      <w:pPr>
        <w:pStyle w:val="ad"/>
        <w:numPr>
          <w:ilvl w:val="0"/>
          <w:numId w:val="14"/>
        </w:numPr>
      </w:pP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автоматических</w:t>
      </w:r>
      <w:proofErr w:type="spellEnd"/>
      <w:r>
        <w:t xml:space="preserve"> и </w:t>
      </w:r>
      <w:proofErr w:type="spellStart"/>
      <w:r>
        <w:t>ручных</w:t>
      </w:r>
      <w:proofErr w:type="spellEnd"/>
      <w:r>
        <w:t xml:space="preserve"> </w:t>
      </w:r>
      <w:proofErr w:type="spellStart"/>
      <w:r>
        <w:t>скидок</w:t>
      </w:r>
      <w:proofErr w:type="spellEnd"/>
    </w:p>
    <w:p w:rsidR="00C86506" w:rsidRPr="00C86506" w:rsidRDefault="00C86506" w:rsidP="008B63EC">
      <w:pPr>
        <w:pStyle w:val="ad"/>
        <w:numPr>
          <w:ilvl w:val="0"/>
          <w:numId w:val="14"/>
        </w:numPr>
      </w:pPr>
      <w:r w:rsidRPr="00C86506">
        <w:t>Использование статусов для контроля отгрузки клиентам</w:t>
      </w:r>
    </w:p>
    <w:p w:rsidR="00C86506" w:rsidRDefault="00C86506" w:rsidP="008B63EC">
      <w:pPr>
        <w:pStyle w:val="ad"/>
        <w:numPr>
          <w:ilvl w:val="0"/>
          <w:numId w:val="14"/>
        </w:numPr>
      </w:pPr>
      <w:proofErr w:type="spellStart"/>
      <w:r>
        <w:t>Наличие</w:t>
      </w:r>
      <w:proofErr w:type="spellEnd"/>
      <w:r>
        <w:t xml:space="preserve"> </w:t>
      </w:r>
      <w:proofErr w:type="spellStart"/>
      <w:r>
        <w:t>корректировочных</w:t>
      </w:r>
      <w:proofErr w:type="spellEnd"/>
      <w:r>
        <w:t xml:space="preserve"> </w:t>
      </w:r>
      <w:proofErr w:type="spellStart"/>
      <w:r>
        <w:t>документов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реализаций</w:t>
      </w:r>
      <w:proofErr w:type="spellEnd"/>
    </w:p>
    <w:p w:rsidR="00736C24" w:rsidRDefault="00C86506" w:rsidP="008B63EC">
      <w:pPr>
        <w:pStyle w:val="ad"/>
        <w:numPr>
          <w:ilvl w:val="0"/>
          <w:numId w:val="14"/>
        </w:numPr>
      </w:pPr>
      <w:r w:rsidRPr="00C86506">
        <w:t>Наличие в заказе покупателя табличной части для отражения дополнительных опций машин при продаже</w:t>
      </w:r>
    </w:p>
    <w:p w:rsidR="00C86506" w:rsidRDefault="00C86506" w:rsidP="008B63EC">
      <w:pPr>
        <w:pStyle w:val="ad"/>
        <w:numPr>
          <w:ilvl w:val="0"/>
          <w:numId w:val="14"/>
        </w:numPr>
      </w:pPr>
      <w:r w:rsidRPr="00C86506">
        <w:t>Наличие в заказе покупателя параметров для отражения доставки и процентов просрочки</w:t>
      </w:r>
    </w:p>
    <w:p w:rsidR="00C86506" w:rsidRDefault="00C86506" w:rsidP="008B63EC">
      <w:pPr>
        <w:pStyle w:val="ad"/>
        <w:numPr>
          <w:ilvl w:val="0"/>
          <w:numId w:val="14"/>
        </w:numPr>
      </w:pPr>
      <w:r w:rsidRPr="00C86506">
        <w:t xml:space="preserve">Движение документов в подсистеме продаж должно удовлетворять </w:t>
      </w:r>
      <w:r w:rsidRPr="00991E28">
        <w:t>ниже приведенной</w:t>
      </w:r>
      <w:r w:rsidRPr="00C86506">
        <w:t xml:space="preserve"> схеме</w:t>
      </w:r>
      <w:r w:rsidR="00991E28">
        <w:t xml:space="preserve"> (рисунок 2)</w:t>
      </w:r>
      <w:r w:rsidRPr="00C86506">
        <w:t>:</w:t>
      </w:r>
    </w:p>
    <w:p w:rsidR="008B63EC" w:rsidRDefault="00991E28" w:rsidP="008B63EC">
      <w:r>
        <w:rPr>
          <w:noProof/>
          <w:lang w:eastAsia="ru-RU" w:bidi="ar-SA"/>
        </w:rPr>
        <w:pict>
          <v:rect id="Прямоугольник 20" o:spid="_x0000_s1042" style="position:absolute;margin-left:22.8pt;margin-top:1.75pt;width:156.9pt;height:55.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" fillcolor="white [3201]" strokecolor="#d34817 [3204]" strokeweight="2.5pt">
            <v:shadow color="#868686"/>
            <v:textbox>
              <w:txbxContent>
                <w:p w:rsidR="00991E28" w:rsidRDefault="00991E28" w:rsidP="00991E28">
                  <w:pPr>
                    <w:jc w:val="center"/>
                  </w:pPr>
                  <w:r>
                    <w:t>Регистрация договора клиента с условиями продажи</w:t>
                  </w:r>
                </w:p>
                <w:p w:rsidR="00991E28" w:rsidRPr="009E32F6" w:rsidRDefault="00991E28" w:rsidP="00991E2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 w:bidi="ar-SA"/>
        </w:rPr>
        <w:pict>
          <v:rect id="Прямоугольник 21" o:spid="_x0000_s1043" style="position:absolute;margin-left:282.45pt;margin-top:1.75pt;width:135pt;height:55.5pt;z-index:2516695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" fillcolor="white [3201]" strokecolor="#d34817 [3204]" strokeweight="2.5pt">
            <v:shadow color="#868686"/>
            <v:textbox>
              <w:txbxContent>
                <w:p w:rsidR="00991E28" w:rsidRDefault="00991E28" w:rsidP="00991E28">
                  <w:pPr>
                    <w:jc w:val="center"/>
                  </w:pPr>
                  <w:r>
                    <w:t>Регистрация заказа покупателя</w:t>
                  </w:r>
                </w:p>
              </w:txbxContent>
            </v:textbox>
          </v:rect>
        </w:pict>
      </w:r>
    </w:p>
    <w:p w:rsidR="008B63EC" w:rsidRDefault="00991E28" w:rsidP="008B63EC">
      <w:r>
        <w:rPr>
          <w:noProof/>
          <w:lang w:eastAsia="ru-RU" w:bidi="ar-SA"/>
        </w:rPr>
        <w:pict>
          <v:shape id="_x0000_s1047" type="#_x0000_t32" style="position:absolute;margin-left:179.7pt;margin-top:.55pt;width:102.75pt;height:0;z-index:251673600" o:connectortype="straight" strokecolor="#956251 [3207]" strokeweight="2.5pt">
            <v:stroke endarrow="block"/>
            <v:shadow color="#868686"/>
          </v:shape>
        </w:pict>
      </w:r>
    </w:p>
    <w:p w:rsidR="008B63EC" w:rsidRDefault="00991E28" w:rsidP="008B63EC">
      <w:r>
        <w:rPr>
          <w:noProof/>
          <w:lang w:eastAsia="ru-RU" w:bidi="ar-SA"/>
        </w:rPr>
        <w:pict>
          <v:shape id="_x0000_s1049" type="#_x0000_t32" style="position:absolute;margin-left:179.7pt;margin-top:8.3pt;width:171.75pt;height:33pt;flip:x;z-index:251675648" o:connectortype="straight" strokecolor="#956251 [3207]" strokeweight="2.5pt">
            <v:stroke endarrow="block"/>
            <v:shadow color="#868686"/>
          </v:shape>
        </w:pict>
      </w:r>
      <w:r>
        <w:rPr>
          <w:noProof/>
          <w:lang w:eastAsia="ru-RU" w:bidi="ar-SA"/>
        </w:rPr>
        <w:pict>
          <v:shape id="_x0000_s1048" type="#_x0000_t32" style="position:absolute;margin-left:350.7pt;margin-top:8.3pt;width:.75pt;height:18.75pt;flip:y;z-index:251674624" o:connectortype="straight" strokecolor="#956251 [3207]" strokeweight="2.5pt">
            <v:stroke endarrow="block"/>
            <v:shadow color="#868686"/>
          </v:shape>
        </w:pict>
      </w:r>
    </w:p>
    <w:p w:rsidR="008B63EC" w:rsidRDefault="00991E28" w:rsidP="008B63EC">
      <w:r>
        <w:rPr>
          <w:noProof/>
          <w:lang w:eastAsia="ru-RU" w:bidi="ar-SA"/>
        </w:rPr>
        <w:pict>
          <v:shape id="_x0000_s1050" type="#_x0000_t32" style="position:absolute;margin-left:179.7pt;margin-top:20.55pt;width:102.75pt;height:89.25pt;flip:x y;z-index:251676672" o:connectortype="straight" strokecolor="#956251 [3207]" strokeweight="2.5pt">
            <v:stroke endarrow="block"/>
            <v:shadow color="#868686"/>
          </v:shape>
        </w:pict>
      </w:r>
      <w:r>
        <w:rPr>
          <w:noProof/>
          <w:lang w:eastAsia="ru-RU" w:bidi="ar-SA"/>
        </w:rPr>
        <w:pict>
          <v:rect id="_x0000_s1046" style="position:absolute;margin-left:22.8pt;margin-top:2.55pt;width:156.9pt;height:55.5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" fillcolor="white [3201]" strokecolor="#d34817 [3204]" strokeweight="2.5pt">
            <v:shadow color="#868686"/>
            <v:textbox>
              <w:txbxContent>
                <w:p w:rsidR="00991E28" w:rsidRPr="00991E28" w:rsidRDefault="00991E28" w:rsidP="00991E28">
                  <w:pPr>
                    <w:jc w:val="center"/>
                    <w:rPr>
                      <w:lang w:val="en-US"/>
                    </w:rPr>
                  </w:pPr>
                  <w:r>
                    <w:t>Регистрация отгрузки</w:t>
                  </w:r>
                </w:p>
              </w:txbxContent>
            </v:textbox>
          </v:rect>
        </w:pict>
      </w:r>
      <w:r>
        <w:rPr>
          <w:noProof/>
          <w:lang w:eastAsia="ru-RU" w:bidi="ar-SA"/>
        </w:rPr>
        <w:pict>
          <v:rect id="_x0000_s1044" style="position:absolute;margin-left:282.45pt;margin-top:2.55pt;width:135pt;height:55.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" fillcolor="white [3201]" strokecolor="#d34817 [3204]" strokeweight="2.5pt">
            <v:shadow color="#868686"/>
            <v:textbox>
              <w:txbxContent>
                <w:p w:rsidR="00991E28" w:rsidRPr="00991E28" w:rsidRDefault="00991E28" w:rsidP="00991E28">
                  <w:pPr>
                    <w:jc w:val="center"/>
                    <w:rPr>
                      <w:lang w:val="en-US"/>
                    </w:rPr>
                  </w:pPr>
                  <w:r>
                    <w:t>Возврат от покупателя</w:t>
                  </w:r>
                </w:p>
              </w:txbxContent>
            </v:textbox>
          </v:rect>
        </w:pict>
      </w:r>
    </w:p>
    <w:p w:rsidR="008B63EC" w:rsidRDefault="008B63EC" w:rsidP="008B63EC"/>
    <w:p w:rsidR="008B63EC" w:rsidRDefault="008B63EC" w:rsidP="008B63EC"/>
    <w:p w:rsidR="008B63EC" w:rsidRDefault="00991E28" w:rsidP="008B63EC">
      <w:r>
        <w:rPr>
          <w:noProof/>
          <w:lang w:eastAsia="ru-RU" w:bidi="ar-SA"/>
        </w:rPr>
        <w:pict>
          <v:rect id="_x0000_s1045" style="position:absolute;margin-left:282.45pt;margin-top:7.85pt;width:135pt;height:55.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" fillcolor="white [3201]" strokecolor="#d34817 [3204]" strokeweight="2.5pt">
            <v:shadow color="#868686"/>
            <v:textbox>
              <w:txbxContent>
                <w:p w:rsidR="00991E28" w:rsidRPr="00991E28" w:rsidRDefault="00991E28" w:rsidP="00991E28">
                  <w:pPr>
                    <w:jc w:val="center"/>
                    <w:rPr>
                      <w:lang w:val="en-US"/>
                    </w:rPr>
                  </w:pPr>
                  <w:r>
                    <w:t>Корректировка реализации</w:t>
                  </w:r>
                </w:p>
              </w:txbxContent>
            </v:textbox>
          </v:rect>
        </w:pict>
      </w:r>
    </w:p>
    <w:p w:rsidR="008B63EC" w:rsidRDefault="008B63EC" w:rsidP="008B63EC"/>
    <w:p w:rsidR="008B63EC" w:rsidRPr="00991E28" w:rsidRDefault="008B63EC" w:rsidP="008B63EC"/>
    <w:p w:rsidR="00991E28" w:rsidRPr="00991E28" w:rsidRDefault="00991E28" w:rsidP="00991E28">
      <w:pPr>
        <w:jc w:val="center"/>
      </w:pPr>
      <w:r>
        <w:t>Рисунок 2</w:t>
      </w:r>
    </w:p>
    <w:p w:rsidR="00C86506" w:rsidRDefault="00C86506" w:rsidP="008B63EC">
      <w:pPr>
        <w:pStyle w:val="ad"/>
        <w:numPr>
          <w:ilvl w:val="0"/>
          <w:numId w:val="14"/>
        </w:numPr>
      </w:pPr>
      <w:r>
        <w:t>В</w:t>
      </w:r>
      <w:r w:rsidRPr="00C86506">
        <w:t>едени</w:t>
      </w:r>
      <w:r>
        <w:t>е</w:t>
      </w:r>
      <w:r w:rsidRPr="00C86506">
        <w:t xml:space="preserve"> множества видов цен в разных валютах.</w:t>
      </w:r>
    </w:p>
    <w:p w:rsidR="00C86506" w:rsidRDefault="00C86506" w:rsidP="008B63EC">
      <w:pPr>
        <w:pStyle w:val="ad"/>
        <w:numPr>
          <w:ilvl w:val="0"/>
          <w:numId w:val="14"/>
        </w:numPr>
      </w:pPr>
      <w:r w:rsidRPr="00C86506">
        <w:t>Подсистема должна позволять фиксировать возвраты товаров от контрагентов</w:t>
      </w:r>
    </w:p>
    <w:p w:rsidR="00C0789F" w:rsidRPr="00C0789F" w:rsidRDefault="00991E28" w:rsidP="0009305A">
      <w:pPr>
        <w:pStyle w:val="2"/>
      </w:pPr>
      <w:bookmarkStart w:id="15" w:name="_Toc54279091"/>
      <w:bookmarkStart w:id="16" w:name="_Toc54301696"/>
      <w:r w:rsidRPr="00991E28">
        <w:t xml:space="preserve">3.4 </w:t>
      </w:r>
      <w:r w:rsidR="00C0789F">
        <w:t xml:space="preserve">требования к </w:t>
      </w:r>
      <w:r w:rsidR="00C0789F" w:rsidRPr="00C0789F">
        <w:t>Регламентированн</w:t>
      </w:r>
      <w:r w:rsidR="00C0789F">
        <w:t>ому</w:t>
      </w:r>
      <w:r w:rsidR="00C0789F" w:rsidRPr="00C0789F">
        <w:t xml:space="preserve"> учет</w:t>
      </w:r>
      <w:bookmarkEnd w:id="15"/>
      <w:r w:rsidR="00C0789F">
        <w:t>у</w:t>
      </w:r>
      <w:bookmarkEnd w:id="16"/>
    </w:p>
    <w:p w:rsidR="00C0789F" w:rsidRDefault="00C0789F" w:rsidP="0009305A">
      <w:r>
        <w:t xml:space="preserve">Подсистема регламентированного учета должна предоставлять возможности: </w:t>
      </w:r>
    </w:p>
    <w:p w:rsidR="00C0789F" w:rsidRDefault="00C0789F" w:rsidP="008B63EC">
      <w:pPr>
        <w:pStyle w:val="ad"/>
        <w:numPr>
          <w:ilvl w:val="0"/>
          <w:numId w:val="18"/>
        </w:numPr>
      </w:pPr>
      <w:r>
        <w:t>Формирования отчетности по НДС</w:t>
      </w:r>
    </w:p>
    <w:p w:rsidR="00C0789F" w:rsidRDefault="00C0789F" w:rsidP="008B63EC">
      <w:pPr>
        <w:pStyle w:val="ad"/>
        <w:numPr>
          <w:ilvl w:val="0"/>
          <w:numId w:val="18"/>
        </w:numPr>
      </w:pPr>
      <w:proofErr w:type="spellStart"/>
      <w:r>
        <w:t>Учет</w:t>
      </w:r>
      <w:proofErr w:type="spellEnd"/>
      <w:r>
        <w:t xml:space="preserve"> ГТД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импортным</w:t>
      </w:r>
      <w:proofErr w:type="spellEnd"/>
      <w:r>
        <w:t xml:space="preserve"> </w:t>
      </w:r>
      <w:proofErr w:type="spellStart"/>
      <w:r>
        <w:t>товарам</w:t>
      </w:r>
      <w:proofErr w:type="spellEnd"/>
    </w:p>
    <w:p w:rsidR="00C0789F" w:rsidRPr="00C0789F" w:rsidRDefault="00C0789F" w:rsidP="008B63EC">
      <w:pPr>
        <w:pStyle w:val="ad"/>
        <w:numPr>
          <w:ilvl w:val="0"/>
          <w:numId w:val="18"/>
        </w:numPr>
      </w:pPr>
      <w:r>
        <w:t>О</w:t>
      </w:r>
      <w:r w:rsidRPr="00C0789F">
        <w:t>формления таможенных деклараций по документам поступления</w:t>
      </w:r>
    </w:p>
    <w:p w:rsidR="00C0789F" w:rsidRDefault="00C0789F" w:rsidP="0009305A">
      <w:pPr>
        <w:pStyle w:val="ad"/>
        <w:numPr>
          <w:ilvl w:val="0"/>
          <w:numId w:val="18"/>
        </w:numPr>
      </w:pPr>
      <w:r>
        <w:t>Ф</w:t>
      </w:r>
      <w:r w:rsidRPr="00C0789F">
        <w:t>ормирования налоговой отчетности для сдачи в контролирующие органы</w:t>
      </w:r>
    </w:p>
    <w:p w:rsidR="00C0789F" w:rsidRDefault="00991E28" w:rsidP="0009305A">
      <w:pPr>
        <w:pStyle w:val="2"/>
      </w:pPr>
      <w:bookmarkStart w:id="17" w:name="_Toc54301697"/>
      <w:r w:rsidRPr="00991E28">
        <w:t xml:space="preserve">3.5 </w:t>
      </w:r>
      <w:r w:rsidR="00C0789F">
        <w:t>Требования к подсистеме складского учета</w:t>
      </w:r>
      <w:bookmarkEnd w:id="17"/>
    </w:p>
    <w:p w:rsidR="00C0789F" w:rsidRPr="00C0789F" w:rsidRDefault="00C0789F" w:rsidP="0009305A">
      <w:r>
        <w:t>Подсистема складского учета должна обладать следующими характеристиками:</w:t>
      </w:r>
    </w:p>
    <w:p w:rsidR="004D0455" w:rsidRDefault="004D0455" w:rsidP="004D0455">
      <w:pPr>
        <w:pStyle w:val="ad"/>
        <w:numPr>
          <w:ilvl w:val="0"/>
          <w:numId w:val="19"/>
        </w:numPr>
      </w:pPr>
      <w:r>
        <w:t>Возможность использования упаковочных листов</w:t>
      </w:r>
    </w:p>
    <w:p w:rsidR="00C0789F" w:rsidRDefault="00C0789F" w:rsidP="008B63EC">
      <w:pPr>
        <w:pStyle w:val="ad"/>
        <w:numPr>
          <w:ilvl w:val="0"/>
          <w:numId w:val="19"/>
        </w:numPr>
      </w:pPr>
      <w:r w:rsidRPr="00C86506">
        <w:t xml:space="preserve">Движение документов в подсистеме </w:t>
      </w:r>
      <w:r>
        <w:t>складского учета</w:t>
      </w:r>
      <w:r w:rsidRPr="00C86506">
        <w:t xml:space="preserve"> должно удовлетворять </w:t>
      </w:r>
      <w:r w:rsidRPr="004D0455">
        <w:t>ниже приведенной</w:t>
      </w:r>
      <w:r w:rsidRPr="00C86506">
        <w:t xml:space="preserve"> схеме</w:t>
      </w:r>
      <w:r w:rsidR="004D0455">
        <w:t xml:space="preserve"> (рисунок 3)</w:t>
      </w:r>
      <w:r w:rsidRPr="00C86506">
        <w:t>:</w:t>
      </w:r>
    </w:p>
    <w:p w:rsidR="004D0455" w:rsidRDefault="004D0455" w:rsidP="004D0455"/>
    <w:p w:rsidR="004D0455" w:rsidRDefault="004D0455" w:rsidP="004D0455"/>
    <w:p w:rsidR="00991E28" w:rsidRDefault="00991E28" w:rsidP="00991E28"/>
    <w:p w:rsidR="004D0455" w:rsidRDefault="004D0455" w:rsidP="00991E28">
      <w:r>
        <w:rPr>
          <w:noProof/>
          <w:lang w:eastAsia="ru-RU" w:bidi="ar-SA"/>
        </w:rPr>
        <w:pict>
          <v:shape id="_x0000_s1057" type="#_x0000_t32" style="position:absolute;margin-left:158.7pt;margin-top:11.55pt;width:108.15pt;height:65.25pt;z-index:251683840" o:connectortype="straight" strokecolor="#956251 [3207]" strokeweight="2.5pt">
            <v:stroke endarrow="block"/>
            <v:shadow color="#868686"/>
          </v:shape>
        </w:pict>
      </w:r>
      <w:r>
        <w:rPr>
          <w:noProof/>
          <w:lang w:eastAsia="ru-RU" w:bidi="ar-SA"/>
        </w:rPr>
        <w:pict>
          <v:shape id="_x0000_s1056" type="#_x0000_t32" style="position:absolute;margin-left:158.7pt;margin-top:11.55pt;width:108.15pt;height:0;z-index:251682816" o:connectortype="straight" strokecolor="#956251 [3207]" strokeweight="2.5pt">
            <v:stroke endarrow="block"/>
            <v:shadow color="#868686"/>
          </v:shape>
        </w:pict>
      </w:r>
    </w:p>
    <w:p w:rsidR="004D0455" w:rsidRDefault="004D0455" w:rsidP="00991E28">
      <w:r>
        <w:rPr>
          <w:noProof/>
          <w:lang w:eastAsia="ru-RU" w:bidi="ar-SA"/>
        </w:rPr>
        <w:pict>
          <v:shape id="_x0000_s1055" type="#_x0000_t32" style="position:absolute;margin-left:97.95pt;margin-top:8.55pt;width:0;height:26.55pt;z-index:251681792" o:connectortype="straight" strokecolor="#956251 [3207]" strokeweight="2.5pt">
            <v:stroke endarrow="block"/>
            <v:shadow color="#868686"/>
          </v:shape>
        </w:pict>
      </w:r>
      <w:r>
        <w:rPr>
          <w:noProof/>
          <w:lang w:eastAsia="ru-RU" w:bidi="ar-SA"/>
        </w:rPr>
        <w:pict>
          <v:rect id="_x0000_s1052" style="position:absolute;margin-left:266.85pt;margin-top:-30.45pt;width:122.55pt;height:39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" fillcolor="white [3201]" strokecolor="#d34817 [3204]" strokeweight="2.5pt">
            <v:shadow color="#868686"/>
            <v:textbox>
              <w:txbxContent>
                <w:p w:rsidR="004D0455" w:rsidRDefault="004D0455" w:rsidP="004D0455">
                  <w:pPr>
                    <w:jc w:val="center"/>
                  </w:pPr>
                  <w:r>
                    <w:t>Регистрация пересортицы</w:t>
                  </w:r>
                </w:p>
                <w:p w:rsidR="004D0455" w:rsidRPr="004D0455" w:rsidRDefault="004D0455" w:rsidP="004D045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 w:bidi="ar-SA"/>
        </w:rPr>
        <w:pict>
          <v:rect id="Прямоугольник 5" o:spid="_x0000_s1051" style="position:absolute;margin-left:36.15pt;margin-top:-30.45pt;width:122.55pt;height:39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" fillcolor="white [3201]" strokecolor="#d34817 [3204]" strokeweight="2.5pt">
            <v:shadow color="#868686"/>
            <v:textbox>
              <w:txbxContent>
                <w:p w:rsidR="004D0455" w:rsidRDefault="004D0455" w:rsidP="004D0455">
                  <w:pPr>
                    <w:jc w:val="center"/>
                  </w:pPr>
                  <w:r>
                    <w:t>Пересчет товаров</w:t>
                  </w:r>
                </w:p>
              </w:txbxContent>
            </v:textbox>
          </v:rect>
        </w:pict>
      </w:r>
    </w:p>
    <w:p w:rsidR="004D0455" w:rsidRDefault="004D0455" w:rsidP="00991E28">
      <w:r>
        <w:rPr>
          <w:noProof/>
          <w:lang w:eastAsia="ru-RU" w:bidi="ar-SA"/>
        </w:rPr>
        <w:pict>
          <v:rect id="_x0000_s1054" style="position:absolute;margin-left:36.15pt;margin-top:10.6pt;width:122.55pt;height:39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" fillcolor="white [3201]" strokecolor="#d34817 [3204]" strokeweight="2.5pt">
            <v:shadow color="#868686"/>
            <v:textbox>
              <w:txbxContent>
                <w:p w:rsidR="004D0455" w:rsidRDefault="004D0455" w:rsidP="004D0455">
                  <w:pPr>
                    <w:jc w:val="center"/>
                  </w:pPr>
                  <w:r>
                    <w:t>Регистрация недостач</w:t>
                  </w:r>
                </w:p>
                <w:p w:rsidR="004D0455" w:rsidRPr="004D0455" w:rsidRDefault="004D0455" w:rsidP="004D045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 w:bidi="ar-SA"/>
        </w:rPr>
        <w:pict>
          <v:rect id="_x0000_s1053" style="position:absolute;margin-left:266.85pt;margin-top:10.6pt;width:122.55pt;height:39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" fillcolor="white [3201]" strokecolor="#d34817 [3204]" strokeweight="2.5pt">
            <v:shadow color="#868686"/>
            <v:textbox>
              <w:txbxContent>
                <w:p w:rsidR="004D0455" w:rsidRDefault="004D0455" w:rsidP="004D0455">
                  <w:pPr>
                    <w:jc w:val="center"/>
                  </w:pPr>
                  <w:r>
                    <w:t>Регистрация пересортицы</w:t>
                  </w:r>
                </w:p>
                <w:p w:rsidR="004D0455" w:rsidRPr="004D0455" w:rsidRDefault="004D0455" w:rsidP="004D0455">
                  <w:pPr>
                    <w:jc w:val="center"/>
                  </w:pPr>
                </w:p>
              </w:txbxContent>
            </v:textbox>
          </v:rect>
        </w:pict>
      </w:r>
    </w:p>
    <w:p w:rsidR="00991E28" w:rsidRDefault="00991E28" w:rsidP="00991E28"/>
    <w:p w:rsidR="004D0455" w:rsidRDefault="004D0455" w:rsidP="004D0455">
      <w:pPr>
        <w:jc w:val="center"/>
      </w:pPr>
    </w:p>
    <w:p w:rsidR="004D0455" w:rsidRPr="00C86506" w:rsidRDefault="004D0455" w:rsidP="004D0455">
      <w:pPr>
        <w:jc w:val="center"/>
      </w:pPr>
      <w:r>
        <w:t>Рисунок 3</w:t>
      </w:r>
    </w:p>
    <w:p w:rsidR="00C0789F" w:rsidRDefault="00991E28" w:rsidP="0009305A">
      <w:pPr>
        <w:pStyle w:val="2"/>
      </w:pPr>
      <w:bookmarkStart w:id="18" w:name="_Toc54301698"/>
      <w:r w:rsidRPr="00991E28">
        <w:t xml:space="preserve">3.6 </w:t>
      </w:r>
      <w:r w:rsidR="00C0789F">
        <w:t>Требования к подсистеме казначейства</w:t>
      </w:r>
      <w:bookmarkEnd w:id="18"/>
    </w:p>
    <w:p w:rsidR="00C0789F" w:rsidRPr="00C0789F" w:rsidRDefault="00C0789F" w:rsidP="0009305A">
      <w:r w:rsidRPr="00C0789F">
        <w:t>Внедряемая программа должна поддерживать следующие настройки:</w:t>
      </w:r>
    </w:p>
    <w:p w:rsidR="00C0789F" w:rsidRPr="00C0789F" w:rsidRDefault="00C0789F" w:rsidP="008B63EC">
      <w:pPr>
        <w:pStyle w:val="ad"/>
        <w:numPr>
          <w:ilvl w:val="0"/>
          <w:numId w:val="20"/>
        </w:numPr>
      </w:pPr>
      <w:r w:rsidRPr="00C0789F">
        <w:t>Ведение расчетов по нескольким расчетным счетам</w:t>
      </w:r>
    </w:p>
    <w:p w:rsidR="00C0789F" w:rsidRPr="00C0789F" w:rsidRDefault="00C0789F" w:rsidP="008B63EC">
      <w:pPr>
        <w:pStyle w:val="ad"/>
        <w:numPr>
          <w:ilvl w:val="0"/>
          <w:numId w:val="20"/>
        </w:numPr>
      </w:pPr>
      <w:r w:rsidRPr="00C0789F">
        <w:t>Расход, перемещение денежных средств по заявкам</w:t>
      </w:r>
    </w:p>
    <w:p w:rsidR="00C0789F" w:rsidRPr="00C0789F" w:rsidRDefault="00C0789F" w:rsidP="008B63EC">
      <w:pPr>
        <w:pStyle w:val="ad"/>
        <w:numPr>
          <w:ilvl w:val="0"/>
          <w:numId w:val="20"/>
        </w:numPr>
      </w:pPr>
      <w:r w:rsidRPr="00C0789F">
        <w:t>Ведение денежных расчетов в иностранной валюте</w:t>
      </w:r>
    </w:p>
    <w:p w:rsidR="00C0789F" w:rsidRDefault="00C0789F" w:rsidP="008B63EC">
      <w:pPr>
        <w:pStyle w:val="ad"/>
        <w:numPr>
          <w:ilvl w:val="0"/>
          <w:numId w:val="20"/>
        </w:numPr>
      </w:pPr>
      <w:proofErr w:type="spellStart"/>
      <w:r>
        <w:t>Ведение</w:t>
      </w:r>
      <w:proofErr w:type="spellEnd"/>
      <w:r>
        <w:t xml:space="preserve"> </w:t>
      </w:r>
      <w:proofErr w:type="spellStart"/>
      <w:r>
        <w:t>расчетов</w:t>
      </w:r>
      <w:proofErr w:type="spellEnd"/>
      <w:r>
        <w:t xml:space="preserve"> с </w:t>
      </w:r>
      <w:proofErr w:type="spellStart"/>
      <w:r>
        <w:t>подотчетными</w:t>
      </w:r>
      <w:proofErr w:type="spellEnd"/>
      <w:r>
        <w:t xml:space="preserve"> </w:t>
      </w:r>
      <w:proofErr w:type="spellStart"/>
      <w:r>
        <w:t>лицами</w:t>
      </w:r>
      <w:proofErr w:type="spellEnd"/>
    </w:p>
    <w:p w:rsidR="00C0789F" w:rsidRDefault="00991E28" w:rsidP="0009305A">
      <w:pPr>
        <w:pStyle w:val="2"/>
      </w:pPr>
      <w:bookmarkStart w:id="19" w:name="_Toc54301699"/>
      <w:r w:rsidRPr="00991E28">
        <w:t xml:space="preserve">3.7 </w:t>
      </w:r>
      <w:r w:rsidR="00C0789F">
        <w:t>Требования к правам пользователей</w:t>
      </w:r>
      <w:bookmarkEnd w:id="19"/>
    </w:p>
    <w:p w:rsidR="00C0789F" w:rsidRPr="00C0789F" w:rsidRDefault="00C0789F" w:rsidP="0009305A">
      <w:r w:rsidRPr="00C0789F">
        <w:lastRenderedPageBreak/>
        <w:t>В системе необходимо разграничивать права пользователей. Возможны несколько групп доступа в зависимости от требуемых прав:</w:t>
      </w:r>
    </w:p>
    <w:p w:rsidR="00C0789F" w:rsidRDefault="00C0789F" w:rsidP="008B63EC">
      <w:pPr>
        <w:pStyle w:val="ad"/>
        <w:numPr>
          <w:ilvl w:val="0"/>
          <w:numId w:val="21"/>
        </w:numPr>
      </w:pPr>
      <w:proofErr w:type="spellStart"/>
      <w:r>
        <w:t>Группа</w:t>
      </w:r>
      <w:proofErr w:type="spellEnd"/>
      <w:r>
        <w:t xml:space="preserve"> с </w:t>
      </w:r>
      <w:proofErr w:type="spellStart"/>
      <w:r>
        <w:t>полными</w:t>
      </w:r>
      <w:proofErr w:type="spellEnd"/>
      <w:r>
        <w:t xml:space="preserve"> </w:t>
      </w:r>
      <w:proofErr w:type="spellStart"/>
      <w:r>
        <w:t>правами</w:t>
      </w:r>
      <w:proofErr w:type="spellEnd"/>
    </w:p>
    <w:p w:rsidR="00C0789F" w:rsidRDefault="00C0789F" w:rsidP="008B63EC">
      <w:pPr>
        <w:pStyle w:val="ad"/>
        <w:numPr>
          <w:ilvl w:val="0"/>
          <w:numId w:val="21"/>
        </w:numPr>
      </w:pPr>
      <w:proofErr w:type="spellStart"/>
      <w:r>
        <w:t>Группа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отдела</w:t>
      </w:r>
      <w:proofErr w:type="spellEnd"/>
      <w:r>
        <w:t xml:space="preserve"> </w:t>
      </w:r>
      <w:proofErr w:type="spellStart"/>
      <w:r>
        <w:t>закупки</w:t>
      </w:r>
      <w:proofErr w:type="spellEnd"/>
    </w:p>
    <w:p w:rsidR="00C0789F" w:rsidRDefault="00C0789F" w:rsidP="008B63EC">
      <w:pPr>
        <w:pStyle w:val="ad"/>
        <w:numPr>
          <w:ilvl w:val="0"/>
          <w:numId w:val="21"/>
        </w:numPr>
      </w:pPr>
      <w:proofErr w:type="spellStart"/>
      <w:r>
        <w:t>Группа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отдела</w:t>
      </w:r>
      <w:proofErr w:type="spellEnd"/>
      <w:r>
        <w:t xml:space="preserve"> </w:t>
      </w:r>
      <w:proofErr w:type="spellStart"/>
      <w:r>
        <w:t>продаж</w:t>
      </w:r>
      <w:proofErr w:type="spellEnd"/>
    </w:p>
    <w:p w:rsidR="00C0789F" w:rsidRDefault="00C0789F" w:rsidP="008B63EC">
      <w:pPr>
        <w:pStyle w:val="ad"/>
        <w:numPr>
          <w:ilvl w:val="0"/>
          <w:numId w:val="21"/>
        </w:numPr>
      </w:pPr>
      <w:proofErr w:type="spellStart"/>
      <w:r>
        <w:t>Группа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 </w:t>
      </w:r>
      <w:proofErr w:type="spellStart"/>
      <w:r>
        <w:t>склада</w:t>
      </w:r>
      <w:proofErr w:type="spellEnd"/>
    </w:p>
    <w:p w:rsidR="007A501E" w:rsidRPr="007A501E" w:rsidRDefault="00C0789F" w:rsidP="008B63EC">
      <w:pPr>
        <w:pStyle w:val="ad"/>
        <w:numPr>
          <w:ilvl w:val="0"/>
          <w:numId w:val="21"/>
        </w:numPr>
      </w:pPr>
      <w:proofErr w:type="spellStart"/>
      <w:r>
        <w:t>Группа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бухгалтерии</w:t>
      </w:r>
      <w:proofErr w:type="spellEnd"/>
    </w:p>
    <w:p w:rsidR="007A501E" w:rsidRDefault="004D0455" w:rsidP="0009305A">
      <w:pPr>
        <w:pStyle w:val="1"/>
      </w:pPr>
      <w:bookmarkStart w:id="20" w:name="_Toc54301700"/>
      <w:r>
        <w:br w:type="column"/>
      </w:r>
      <w:r w:rsidR="00991E28" w:rsidRPr="00991E28">
        <w:lastRenderedPageBreak/>
        <w:t xml:space="preserve">4 </w:t>
      </w:r>
      <w:r w:rsidR="007A501E" w:rsidRPr="007A501E">
        <w:t>требования к составу и содержанию работ по подготовке объекта автоматизации к вводу системы в действие</w:t>
      </w:r>
      <w:bookmarkEnd w:id="20"/>
    </w:p>
    <w:p w:rsidR="00B500EF" w:rsidRDefault="00B500EF" w:rsidP="0009305A">
      <w:r>
        <w:t>При подготовке к вводу в действие системы необходимо обеспечить:</w:t>
      </w:r>
    </w:p>
    <w:p w:rsidR="00B500EF" w:rsidRDefault="00B500EF" w:rsidP="008B63EC">
      <w:pPr>
        <w:pStyle w:val="ad"/>
        <w:numPr>
          <w:ilvl w:val="0"/>
          <w:numId w:val="22"/>
        </w:numPr>
      </w:pPr>
      <w:r>
        <w:t xml:space="preserve">Предоставление технических средств </w:t>
      </w:r>
      <w:r w:rsidRPr="00B500EF">
        <w:t>и требуемых им ресурсов</w:t>
      </w:r>
      <w:r>
        <w:t xml:space="preserve"> для нормального функционирования системы</w:t>
      </w:r>
    </w:p>
    <w:p w:rsidR="00B500EF" w:rsidRDefault="00B500EF" w:rsidP="008B63EC">
      <w:pPr>
        <w:pStyle w:val="ad"/>
        <w:numPr>
          <w:ilvl w:val="0"/>
          <w:numId w:val="22"/>
        </w:numPr>
      </w:pPr>
      <w:r>
        <w:t>Установку необходимого программного обеспечения на рабочие места пользователей системы</w:t>
      </w:r>
    </w:p>
    <w:p w:rsidR="00B500EF" w:rsidRPr="00B500EF" w:rsidRDefault="007D3544" w:rsidP="008B63EC">
      <w:pPr>
        <w:pStyle w:val="ad"/>
        <w:numPr>
          <w:ilvl w:val="0"/>
          <w:numId w:val="22"/>
        </w:numPr>
      </w:pPr>
      <w:r>
        <w:t>Предоставление пользователям системы методических материалов по работе с системой</w:t>
      </w:r>
    </w:p>
    <w:p w:rsidR="007A501E" w:rsidRPr="00B500EF" w:rsidRDefault="007A501E" w:rsidP="0009305A">
      <w:pPr>
        <w:pStyle w:val="1"/>
      </w:pPr>
    </w:p>
    <w:p w:rsidR="007A501E" w:rsidRDefault="004D0455" w:rsidP="0009305A">
      <w:pPr>
        <w:pStyle w:val="1"/>
      </w:pPr>
      <w:bookmarkStart w:id="21" w:name="_Toc54301701"/>
      <w:r>
        <w:rPr>
          <w:lang w:val="en-US"/>
        </w:rPr>
        <w:br w:type="column"/>
      </w:r>
      <w:r w:rsidR="00991E28">
        <w:rPr>
          <w:lang w:val="en-US"/>
        </w:rPr>
        <w:lastRenderedPageBreak/>
        <w:t xml:space="preserve">5 </w:t>
      </w:r>
      <w:r w:rsidR="007A501E" w:rsidRPr="007A501E">
        <w:t>требования к документированию</w:t>
      </w:r>
      <w:bookmarkEnd w:id="21"/>
    </w:p>
    <w:p w:rsidR="007D3544" w:rsidRDefault="007D3544" w:rsidP="0009305A">
      <w:r w:rsidRPr="007D3544">
        <w:t>Техническая и эксплуатационная документация на систему должна удовлетворять требованиям комплекса стандартов и руководящих документов</w:t>
      </w:r>
      <w:r>
        <w:t xml:space="preserve"> на автоматизированные системы.</w:t>
      </w:r>
    </w:p>
    <w:p w:rsidR="007D3544" w:rsidRPr="007D3544" w:rsidRDefault="007D3544" w:rsidP="0009305A">
      <w:r w:rsidRPr="007D3544">
        <w:t xml:space="preserve">При </w:t>
      </w:r>
      <w:r>
        <w:t>создании</w:t>
      </w:r>
      <w:r w:rsidRPr="007D3544">
        <w:t xml:space="preserve"> </w:t>
      </w:r>
      <w:r>
        <w:t>с</w:t>
      </w:r>
      <w:r w:rsidRPr="007D3544">
        <w:t xml:space="preserve">истемы должны быть </w:t>
      </w:r>
      <w:r>
        <w:t>созданы</w:t>
      </w:r>
      <w:r w:rsidRPr="007D3544">
        <w:t xml:space="preserve"> следующие документы:</w:t>
      </w:r>
    </w:p>
    <w:p w:rsidR="007D3544" w:rsidRDefault="007D3544" w:rsidP="008B63EC">
      <w:pPr>
        <w:pStyle w:val="ad"/>
        <w:numPr>
          <w:ilvl w:val="0"/>
          <w:numId w:val="23"/>
        </w:numPr>
      </w:pPr>
      <w:proofErr w:type="spellStart"/>
      <w:r>
        <w:t>Руководство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:rsidR="007D3544" w:rsidRDefault="007D3544" w:rsidP="008B63EC">
      <w:pPr>
        <w:pStyle w:val="ad"/>
        <w:numPr>
          <w:ilvl w:val="0"/>
          <w:numId w:val="23"/>
        </w:numPr>
      </w:pPr>
      <w:proofErr w:type="spellStart"/>
      <w:r>
        <w:t>Руководство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</w:p>
    <w:sectPr w:rsidR="007D3544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8C9"/>
    <w:multiLevelType w:val="hybridMultilevel"/>
    <w:tmpl w:val="4024F5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3AC7B8E"/>
    <w:multiLevelType w:val="hybridMultilevel"/>
    <w:tmpl w:val="3F8075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4F34D3"/>
    <w:multiLevelType w:val="hybridMultilevel"/>
    <w:tmpl w:val="7AC2E5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B3408"/>
    <w:multiLevelType w:val="hybridMultilevel"/>
    <w:tmpl w:val="A8509F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06C444E"/>
    <w:multiLevelType w:val="hybridMultilevel"/>
    <w:tmpl w:val="43021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6BA0F96"/>
    <w:multiLevelType w:val="hybridMultilevel"/>
    <w:tmpl w:val="4BBE2A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31603B"/>
    <w:multiLevelType w:val="hybridMultilevel"/>
    <w:tmpl w:val="0CD48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974266"/>
    <w:multiLevelType w:val="hybridMultilevel"/>
    <w:tmpl w:val="DF5E97F8"/>
    <w:lvl w:ilvl="0" w:tplc="6DC0B90E">
      <w:start w:val="1"/>
      <w:numFmt w:val="bullet"/>
      <w:lvlText w:val="•"/>
      <w:lvlJc w:val="left"/>
      <w:pPr>
        <w:ind w:left="1065" w:hanging="705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A2356"/>
    <w:multiLevelType w:val="hybridMultilevel"/>
    <w:tmpl w:val="824C0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37E60"/>
    <w:multiLevelType w:val="hybridMultilevel"/>
    <w:tmpl w:val="0122BB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7B759C"/>
    <w:multiLevelType w:val="hybridMultilevel"/>
    <w:tmpl w:val="48AC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03B5D"/>
    <w:multiLevelType w:val="hybridMultilevel"/>
    <w:tmpl w:val="FEF24748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2">
    <w:nsid w:val="2D4A354B"/>
    <w:multiLevelType w:val="hybridMultilevel"/>
    <w:tmpl w:val="8A902AFE"/>
    <w:lvl w:ilvl="0" w:tplc="6DC0B90E">
      <w:start w:val="1"/>
      <w:numFmt w:val="bullet"/>
      <w:lvlText w:val="•"/>
      <w:lvlJc w:val="left"/>
      <w:pPr>
        <w:ind w:left="1785" w:hanging="705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0D248A"/>
    <w:multiLevelType w:val="hybridMultilevel"/>
    <w:tmpl w:val="0F50E4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9915FA"/>
    <w:multiLevelType w:val="hybridMultilevel"/>
    <w:tmpl w:val="AEA46D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D3411E"/>
    <w:multiLevelType w:val="hybridMultilevel"/>
    <w:tmpl w:val="D06C3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7482C8F"/>
    <w:multiLevelType w:val="hybridMultilevel"/>
    <w:tmpl w:val="3FE0E9C4"/>
    <w:lvl w:ilvl="0" w:tplc="6DC0B90E">
      <w:start w:val="1"/>
      <w:numFmt w:val="bullet"/>
      <w:lvlText w:val="•"/>
      <w:lvlJc w:val="left"/>
      <w:pPr>
        <w:ind w:left="1785" w:hanging="705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AD0484"/>
    <w:multiLevelType w:val="hybridMultilevel"/>
    <w:tmpl w:val="BF04B3DE"/>
    <w:lvl w:ilvl="0" w:tplc="6DC0B90E">
      <w:start w:val="1"/>
      <w:numFmt w:val="bullet"/>
      <w:lvlText w:val="•"/>
      <w:lvlJc w:val="left"/>
      <w:pPr>
        <w:ind w:left="1785" w:hanging="705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E933BB"/>
    <w:multiLevelType w:val="hybridMultilevel"/>
    <w:tmpl w:val="B7D04E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3E18E9"/>
    <w:multiLevelType w:val="hybridMultilevel"/>
    <w:tmpl w:val="8B747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52F4D"/>
    <w:multiLevelType w:val="hybridMultilevel"/>
    <w:tmpl w:val="989E4C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71BA395F"/>
    <w:multiLevelType w:val="hybridMultilevel"/>
    <w:tmpl w:val="FBFEF59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742805BD"/>
    <w:multiLevelType w:val="hybridMultilevel"/>
    <w:tmpl w:val="9A2E76BA"/>
    <w:lvl w:ilvl="0" w:tplc="6DC0B90E">
      <w:start w:val="1"/>
      <w:numFmt w:val="bullet"/>
      <w:lvlText w:val="•"/>
      <w:lvlJc w:val="left"/>
      <w:pPr>
        <w:ind w:left="1785" w:hanging="705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815530"/>
    <w:multiLevelType w:val="hybridMultilevel"/>
    <w:tmpl w:val="C7127D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5"/>
  </w:num>
  <w:num w:numId="5">
    <w:abstractNumId w:val="0"/>
  </w:num>
  <w:num w:numId="6">
    <w:abstractNumId w:val="21"/>
  </w:num>
  <w:num w:numId="7">
    <w:abstractNumId w:val="23"/>
  </w:num>
  <w:num w:numId="8">
    <w:abstractNumId w:val="19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7"/>
  </w:num>
  <w:num w:numId="14">
    <w:abstractNumId w:val="17"/>
  </w:num>
  <w:num w:numId="15">
    <w:abstractNumId w:val="22"/>
  </w:num>
  <w:num w:numId="16">
    <w:abstractNumId w:val="12"/>
  </w:num>
  <w:num w:numId="17">
    <w:abstractNumId w:val="16"/>
  </w:num>
  <w:num w:numId="18">
    <w:abstractNumId w:val="13"/>
  </w:num>
  <w:num w:numId="19">
    <w:abstractNumId w:val="18"/>
  </w:num>
  <w:num w:numId="20">
    <w:abstractNumId w:val="9"/>
  </w:num>
  <w:num w:numId="21">
    <w:abstractNumId w:val="6"/>
  </w:num>
  <w:num w:numId="22">
    <w:abstractNumId w:val="5"/>
  </w:num>
  <w:num w:numId="23">
    <w:abstractNumId w:val="2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A501E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713CA"/>
    <w:rsid w:val="00084A53"/>
    <w:rsid w:val="0009305A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3F4F1D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798F"/>
    <w:rsid w:val="004A0E36"/>
    <w:rsid w:val="004B1523"/>
    <w:rsid w:val="004B18CA"/>
    <w:rsid w:val="004B391E"/>
    <w:rsid w:val="004D0455"/>
    <w:rsid w:val="004D542B"/>
    <w:rsid w:val="004E208E"/>
    <w:rsid w:val="004E73CB"/>
    <w:rsid w:val="004E7578"/>
    <w:rsid w:val="004F14C3"/>
    <w:rsid w:val="00503E3A"/>
    <w:rsid w:val="00522B43"/>
    <w:rsid w:val="005252E7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36C24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01E"/>
    <w:rsid w:val="007A51DA"/>
    <w:rsid w:val="007B2051"/>
    <w:rsid w:val="007C2991"/>
    <w:rsid w:val="007C2BC4"/>
    <w:rsid w:val="007D0799"/>
    <w:rsid w:val="007D3056"/>
    <w:rsid w:val="007D3544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63EC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1E28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00EF"/>
    <w:rsid w:val="00B54581"/>
    <w:rsid w:val="00B57DC4"/>
    <w:rsid w:val="00B768B9"/>
    <w:rsid w:val="00B84928"/>
    <w:rsid w:val="00B864CD"/>
    <w:rsid w:val="00B945F6"/>
    <w:rsid w:val="00B960EE"/>
    <w:rsid w:val="00BA14DA"/>
    <w:rsid w:val="00BC797A"/>
    <w:rsid w:val="00C0789F"/>
    <w:rsid w:val="00C20069"/>
    <w:rsid w:val="00C2227B"/>
    <w:rsid w:val="00C2317B"/>
    <w:rsid w:val="00C345C8"/>
    <w:rsid w:val="00C5367D"/>
    <w:rsid w:val="00C5551E"/>
    <w:rsid w:val="00C55523"/>
    <w:rsid w:val="00C61183"/>
    <w:rsid w:val="00C62398"/>
    <w:rsid w:val="00C654A4"/>
    <w:rsid w:val="00C660E0"/>
    <w:rsid w:val="00C77F79"/>
    <w:rsid w:val="00C80DC0"/>
    <w:rsid w:val="00C86506"/>
    <w:rsid w:val="00C92C5E"/>
    <w:rsid w:val="00CA06E2"/>
    <w:rsid w:val="00CA33B6"/>
    <w:rsid w:val="00CB0279"/>
    <w:rsid w:val="00CB0346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7255"/>
    <w:rsid w:val="00D80D4A"/>
    <w:rsid w:val="00D81D85"/>
    <w:rsid w:val="00D84187"/>
    <w:rsid w:val="00D95535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71A74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4"/>
        <o:r id="V:Rule4" type="connector" idref="#_x0000_s1035"/>
        <o:r id="V:Rule8" type="connector" idref="#_x0000_s1037"/>
        <o:r id="V:Rule12" type="connector" idref="#_x0000_s1039"/>
        <o:r id="V:Rule14" type="connector" idref="#_x0000_s1040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55"/>
        <o:r id="V:Rule26" type="connector" idref="#_x0000_s1056"/>
        <o:r id="V:Rule28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05A"/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F4F1D"/>
    <w:pPr>
      <w:pBdr>
        <w:bottom w:val="thinThickSmallGap" w:sz="12" w:space="1" w:color="732117" w:themeColor="accent2" w:themeShade="BF"/>
      </w:pBdr>
      <w:spacing w:before="400"/>
      <w:jc w:val="center"/>
      <w:outlineLvl w:val="0"/>
    </w:pPr>
    <w:rPr>
      <w:caps/>
      <w:color w:val="4D160F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4F1D"/>
    <w:pPr>
      <w:pBdr>
        <w:bottom w:val="single" w:sz="4" w:space="1" w:color="4C160F" w:themeColor="accent2" w:themeShade="7F"/>
      </w:pBdr>
      <w:spacing w:before="400"/>
      <w:jc w:val="center"/>
      <w:outlineLvl w:val="1"/>
    </w:pPr>
    <w:rPr>
      <w:caps/>
      <w:color w:val="4D160F" w:themeColor="accent2" w:themeShade="80"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F4F1D"/>
    <w:pPr>
      <w:pBdr>
        <w:top w:val="dotted" w:sz="4" w:space="1" w:color="4C160F" w:themeColor="accent2" w:themeShade="7F"/>
        <w:bottom w:val="dotted" w:sz="4" w:space="1" w:color="4C160F" w:themeColor="accent2" w:themeShade="7F"/>
      </w:pBdr>
      <w:spacing w:before="300"/>
      <w:jc w:val="center"/>
      <w:outlineLvl w:val="2"/>
    </w:pPr>
    <w:rPr>
      <w:caps/>
      <w:color w:val="4C160F" w:themeColor="accent2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F1D"/>
    <w:pPr>
      <w:pBdr>
        <w:bottom w:val="dotted" w:sz="4" w:space="1" w:color="732117" w:themeColor="accent2" w:themeShade="BF"/>
      </w:pBdr>
      <w:spacing w:after="120"/>
      <w:jc w:val="center"/>
      <w:outlineLvl w:val="3"/>
    </w:pPr>
    <w:rPr>
      <w:caps/>
      <w:color w:val="4C160F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F1D"/>
    <w:pPr>
      <w:spacing w:before="320" w:after="120"/>
      <w:jc w:val="center"/>
      <w:outlineLvl w:val="4"/>
    </w:pPr>
    <w:rPr>
      <w:caps/>
      <w:color w:val="4C160F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F1D"/>
    <w:pPr>
      <w:spacing w:after="120"/>
      <w:jc w:val="center"/>
      <w:outlineLvl w:val="5"/>
    </w:pPr>
    <w:rPr>
      <w:caps/>
      <w:color w:val="732117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F1D"/>
    <w:pPr>
      <w:spacing w:after="120"/>
      <w:jc w:val="center"/>
      <w:outlineLvl w:val="6"/>
    </w:pPr>
    <w:rPr>
      <w:i/>
      <w:iCs/>
      <w:caps/>
      <w:color w:val="732117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F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F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F1D"/>
    <w:rPr>
      <w:rFonts w:eastAsiaTheme="majorEastAsia" w:cstheme="majorBidi"/>
      <w:caps/>
      <w:color w:val="4D160F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4F1D"/>
    <w:rPr>
      <w:caps/>
      <w:color w:val="4D160F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4F1D"/>
    <w:rPr>
      <w:rFonts w:eastAsiaTheme="majorEastAsia" w:cstheme="majorBidi"/>
      <w:caps/>
      <w:color w:val="4C160F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F4F1D"/>
    <w:rPr>
      <w:rFonts w:eastAsiaTheme="majorEastAsia" w:cstheme="majorBidi"/>
      <w:caps/>
      <w:color w:val="4C160F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F4F1D"/>
    <w:rPr>
      <w:rFonts w:eastAsiaTheme="majorEastAsia" w:cstheme="majorBidi"/>
      <w:caps/>
      <w:color w:val="4C160F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F4F1D"/>
    <w:rPr>
      <w:rFonts w:eastAsiaTheme="majorEastAsia" w:cstheme="majorBidi"/>
      <w:caps/>
      <w:color w:val="732117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F4F1D"/>
    <w:rPr>
      <w:rFonts w:eastAsiaTheme="majorEastAsia" w:cstheme="majorBidi"/>
      <w:i/>
      <w:iCs/>
      <w:caps/>
      <w:color w:val="732117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F4F1D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F4F1D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link w:val="a4"/>
    <w:unhideWhenUsed/>
    <w:qFormat/>
    <w:rsid w:val="003F4F1D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F4F1D"/>
    <w:pPr>
      <w:pBdr>
        <w:top w:val="dotted" w:sz="2" w:space="1" w:color="4D160F" w:themeColor="accent2" w:themeShade="80"/>
        <w:bottom w:val="dotted" w:sz="2" w:space="6" w:color="4D160F" w:themeColor="accent2" w:themeShade="80"/>
      </w:pBdr>
      <w:spacing w:before="500" w:after="300" w:line="240" w:lineRule="auto"/>
      <w:jc w:val="center"/>
    </w:pPr>
    <w:rPr>
      <w:caps/>
      <w:color w:val="4D160F" w:themeColor="accent2" w:themeShade="80"/>
      <w:spacing w:val="50"/>
      <w:sz w:val="44"/>
      <w:szCs w:val="44"/>
    </w:rPr>
  </w:style>
  <w:style w:type="character" w:customStyle="1" w:styleId="a6">
    <w:name w:val="Название Знак"/>
    <w:basedOn w:val="a0"/>
    <w:link w:val="a5"/>
    <w:uiPriority w:val="10"/>
    <w:rsid w:val="003F4F1D"/>
    <w:rPr>
      <w:rFonts w:eastAsiaTheme="majorEastAsia" w:cstheme="majorBidi"/>
      <w:caps/>
      <w:color w:val="4D160F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F4F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Подзаголовок Знак"/>
    <w:basedOn w:val="a0"/>
    <w:link w:val="a7"/>
    <w:uiPriority w:val="11"/>
    <w:rsid w:val="003F4F1D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3F4F1D"/>
    <w:rPr>
      <w:b/>
      <w:bCs/>
      <w:color w:val="732117" w:themeColor="accent2" w:themeShade="BF"/>
      <w:spacing w:val="5"/>
    </w:rPr>
  </w:style>
  <w:style w:type="character" w:styleId="aa">
    <w:name w:val="Emphasis"/>
    <w:uiPriority w:val="20"/>
    <w:qFormat/>
    <w:rsid w:val="003F4F1D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3F4F1D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3F4F1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F4F1D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F4F1D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3F4F1D"/>
    <w:pPr>
      <w:pBdr>
        <w:top w:val="dotted" w:sz="2" w:space="10" w:color="4D160F" w:themeColor="accent2" w:themeShade="80"/>
        <w:bottom w:val="dotted" w:sz="2" w:space="4" w:color="4D160F" w:themeColor="accent2" w:themeShade="80"/>
      </w:pBdr>
      <w:spacing w:before="160" w:line="300" w:lineRule="auto"/>
      <w:ind w:left="1440" w:right="1440"/>
    </w:pPr>
    <w:rPr>
      <w:caps/>
      <w:color w:val="4C160F" w:themeColor="accent2" w:themeShade="7F"/>
      <w:spacing w:val="5"/>
      <w:sz w:val="20"/>
      <w:szCs w:val="20"/>
    </w:rPr>
  </w:style>
  <w:style w:type="character" w:customStyle="1" w:styleId="af">
    <w:name w:val="Выделенная цитата Знак"/>
    <w:basedOn w:val="a0"/>
    <w:link w:val="ae"/>
    <w:uiPriority w:val="30"/>
    <w:rsid w:val="003F4F1D"/>
    <w:rPr>
      <w:rFonts w:eastAsiaTheme="majorEastAsia" w:cstheme="majorBidi"/>
      <w:caps/>
      <w:color w:val="4C160F" w:themeColor="accent2" w:themeShade="7F"/>
      <w:spacing w:val="5"/>
      <w:sz w:val="20"/>
      <w:szCs w:val="20"/>
    </w:rPr>
  </w:style>
  <w:style w:type="character" w:styleId="af0">
    <w:name w:val="Subtle Emphasis"/>
    <w:uiPriority w:val="19"/>
    <w:qFormat/>
    <w:rsid w:val="003F4F1D"/>
    <w:rPr>
      <w:i/>
      <w:iCs/>
    </w:rPr>
  </w:style>
  <w:style w:type="character" w:styleId="af1">
    <w:name w:val="Intense Emphasis"/>
    <w:uiPriority w:val="21"/>
    <w:qFormat/>
    <w:rsid w:val="003F4F1D"/>
    <w:rPr>
      <w:i/>
      <w:iCs/>
      <w:caps/>
      <w:spacing w:val="10"/>
      <w:sz w:val="20"/>
      <w:szCs w:val="20"/>
    </w:rPr>
  </w:style>
  <w:style w:type="character" w:styleId="af2">
    <w:name w:val="Subtle Reference"/>
    <w:basedOn w:val="a0"/>
    <w:uiPriority w:val="31"/>
    <w:qFormat/>
    <w:rsid w:val="003F4F1D"/>
    <w:rPr>
      <w:rFonts w:asciiTheme="minorHAnsi" w:eastAsiaTheme="minorEastAsia" w:hAnsiTheme="minorHAnsi" w:cstheme="minorBidi"/>
      <w:i/>
      <w:iCs/>
      <w:color w:val="4C160F" w:themeColor="accent2" w:themeShade="7F"/>
    </w:rPr>
  </w:style>
  <w:style w:type="character" w:styleId="af3">
    <w:name w:val="Intense Reference"/>
    <w:uiPriority w:val="32"/>
    <w:qFormat/>
    <w:rsid w:val="003F4F1D"/>
    <w:rPr>
      <w:rFonts w:asciiTheme="minorHAnsi" w:eastAsiaTheme="minorEastAsia" w:hAnsiTheme="minorHAnsi" w:cstheme="minorBidi"/>
      <w:b/>
      <w:bCs/>
      <w:i/>
      <w:iCs/>
      <w:color w:val="4C160F" w:themeColor="accent2" w:themeShade="7F"/>
    </w:rPr>
  </w:style>
  <w:style w:type="character" w:styleId="af4">
    <w:name w:val="Book Title"/>
    <w:uiPriority w:val="33"/>
    <w:qFormat/>
    <w:rsid w:val="003F4F1D"/>
    <w:rPr>
      <w:caps/>
      <w:color w:val="4C160F" w:themeColor="accent2" w:themeShade="7F"/>
      <w:spacing w:val="5"/>
      <w:u w:color="4C160F" w:themeColor="accent2" w:themeShade="7F"/>
    </w:rPr>
  </w:style>
  <w:style w:type="paragraph" w:styleId="af5">
    <w:name w:val="TOC Heading"/>
    <w:basedOn w:val="1"/>
    <w:next w:val="a"/>
    <w:uiPriority w:val="39"/>
    <w:semiHidden/>
    <w:unhideWhenUsed/>
    <w:qFormat/>
    <w:rsid w:val="003F4F1D"/>
    <w:pPr>
      <w:outlineLvl w:val="9"/>
    </w:pPr>
  </w:style>
  <w:style w:type="character" w:customStyle="1" w:styleId="ac">
    <w:name w:val="Без интервала Знак"/>
    <w:basedOn w:val="a0"/>
    <w:link w:val="ab"/>
    <w:uiPriority w:val="1"/>
    <w:rsid w:val="003F4F1D"/>
  </w:style>
  <w:style w:type="paragraph" w:customStyle="1" w:styleId="formattext">
    <w:name w:val="formattext"/>
    <w:basedOn w:val="a"/>
    <w:rsid w:val="003F4F1D"/>
    <w:pPr>
      <w:spacing w:before="100" w:beforeAutospacing="1" w:after="100" w:afterAutospacing="1" w:line="240" w:lineRule="auto"/>
    </w:pPr>
    <w:rPr>
      <w:rFonts w:eastAsia="Times New Roman"/>
      <w:lang w:eastAsia="ru-RU" w:bidi="ar-SA"/>
    </w:rPr>
  </w:style>
  <w:style w:type="character" w:customStyle="1" w:styleId="a4">
    <w:name w:val="Название объекта Знак"/>
    <w:link w:val="a3"/>
    <w:locked/>
    <w:rsid w:val="003F4F1D"/>
    <w:rPr>
      <w:caps/>
      <w:spacing w:val="10"/>
      <w:sz w:val="18"/>
      <w:szCs w:val="18"/>
    </w:rPr>
  </w:style>
  <w:style w:type="paragraph" w:customStyle="1" w:styleId="af6">
    <w:name w:val="_ОснТекстБезОтступа"/>
    <w:basedOn w:val="a"/>
    <w:next w:val="a"/>
    <w:rsid w:val="00C86506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eastAsia="Times New Roman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8B63E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B63E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B63EC"/>
    <w:pPr>
      <w:spacing w:after="100"/>
      <w:ind w:left="480"/>
    </w:pPr>
  </w:style>
  <w:style w:type="character" w:styleId="af7">
    <w:name w:val="Hyperlink"/>
    <w:basedOn w:val="a0"/>
    <w:uiPriority w:val="99"/>
    <w:unhideWhenUsed/>
    <w:rsid w:val="008B63EC"/>
    <w:rPr>
      <w:color w:val="CC9900" w:themeColor="hyperlink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8B6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B63EC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9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праведливость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BC4A2-B13D-4216-B374-CC81294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2020-10-22T09:27:00Z</dcterms:created>
  <dcterms:modified xsi:type="dcterms:W3CDTF">2020-10-22T20:29:00Z</dcterms:modified>
</cp:coreProperties>
</file>