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2232"/>
        <w:gridCol w:w="2496"/>
        <w:gridCol w:w="4531"/>
      </w:tblGrid>
      <w:tr w:rsidR="000401A3" w:rsidRPr="000401A3" w:rsidTr="000401A3"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01A3" w:rsidRPr="000401A3" w:rsidRDefault="000401A3" w:rsidP="000401A3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0401A3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01A3" w:rsidRPr="000401A3" w:rsidRDefault="000401A3" w:rsidP="000401A3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0401A3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Нарушение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01A3" w:rsidRPr="000401A3" w:rsidRDefault="000401A3" w:rsidP="000401A3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0401A3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Ответственность (уголовная, административная и т.д.)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01A3" w:rsidRPr="000401A3" w:rsidRDefault="000401A3" w:rsidP="000401A3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0401A3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Принимаемые меры (наказание)</w:t>
            </w:r>
          </w:p>
        </w:tc>
      </w:tr>
      <w:tr w:rsidR="000401A3" w:rsidRPr="000401A3" w:rsidTr="000401A3"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401A3" w:rsidRPr="000401A3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0401A3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 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401A3" w:rsidRPr="000401A3" w:rsidRDefault="000401A3" w:rsidP="000401A3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Н</w:t>
            </w:r>
            <w:r w:rsidRPr="000401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езаконное использование в коммерческих целях</w:t>
            </w:r>
            <w:r w:rsidRPr="00CF7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контрафактных произведений</w:t>
            </w:r>
          </w:p>
          <w:p w:rsidR="000401A3" w:rsidRPr="000401A3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401A3" w:rsidRPr="000401A3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Административная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401A3" w:rsidRPr="00CF7F5C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Для граждан: 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штраф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в размере от пяти до десяти минимальных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размеров оплаты труда</w:t>
            </w:r>
          </w:p>
          <w:p w:rsidR="000401A3" w:rsidRPr="00CF7F5C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Для должностных лиц: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штраф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в размере от десяти до двадцати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минимальных размеров оплаты труда с конфискацией контрафактных экземпляров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произведений</w:t>
            </w:r>
          </w:p>
          <w:p w:rsidR="000401A3" w:rsidRPr="000401A3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При повторном нарушении в течение года: для граждан — 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от десяти до двадцати минимальных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размеров оплаты труда, для должностных лиц — тридцати до пятидесяти 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минимальных размеров оплаты труда с конфискацией контрафактных экземпляров</w:t>
            </w:r>
          </w:p>
        </w:tc>
      </w:tr>
      <w:tr w:rsidR="000401A3" w:rsidRPr="000401A3" w:rsidTr="000401A3"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401A3" w:rsidRPr="000401A3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0401A3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 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401A3" w:rsidRPr="000401A3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Н</w:t>
            </w:r>
            <w:r w:rsidRPr="000401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езаконное использование в коммерческих целях</w:t>
            </w:r>
            <w:r w:rsidRPr="00CF7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экземплярах произведений, на которых неверно указана информация об изготовителях и местах производства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401A3" w:rsidRPr="000401A3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0401A3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 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Административная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401A3" w:rsidRPr="00CF7F5C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Для граждан: штраф в размере от пяти до десяти минимальных размеров оплаты труда</w:t>
            </w:r>
          </w:p>
          <w:p w:rsidR="000401A3" w:rsidRPr="00CF7F5C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Для должностных лиц: штраф в размере от десяти до двадцати минимальных размеров оплаты труда </w:t>
            </w:r>
          </w:p>
          <w:p w:rsidR="000401A3" w:rsidRPr="000401A3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При повторном нарушении в течение года: для граждан — от десяти до двадцати минимальных размеров оплаты труда, для должностных лиц — тридцати до пятидесяти ми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нимальных размеров оплаты труда</w:t>
            </w:r>
          </w:p>
        </w:tc>
      </w:tr>
      <w:tr w:rsidR="000401A3" w:rsidRPr="00CF7F5C" w:rsidTr="000401A3"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01A3" w:rsidRPr="00CF7F5C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01A3" w:rsidRPr="00CF7F5C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Н</w:t>
            </w:r>
            <w:r w:rsidRPr="000401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езаконное использование в коммерческих целях</w:t>
            </w:r>
            <w:r w:rsidRPr="00CF7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экземплярах произведений</w:t>
            </w:r>
            <w:r w:rsidRPr="00CF7F5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 измененным знаком охраны авторского права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01A3" w:rsidRPr="00CF7F5C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Административная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01A3" w:rsidRPr="00CF7F5C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Для граждан: штраф в размере от пяти до десяти минимальных размеров оплаты труда</w:t>
            </w:r>
          </w:p>
          <w:p w:rsidR="000401A3" w:rsidRPr="00CF7F5C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Для должностных лиц: штраф в размере от десяти до двадцати минимальных размеров оплаты труда </w:t>
            </w:r>
          </w:p>
          <w:p w:rsidR="000401A3" w:rsidRPr="000401A3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При повторном нарушении в течение года: для граждан — от десяти до двадцати минимальных размеров оплаты труда, для должностных лиц — тридцати до пятидесяти минимальных размеров оплаты труда</w:t>
            </w:r>
          </w:p>
        </w:tc>
      </w:tr>
      <w:tr w:rsidR="000401A3" w:rsidRPr="00CF7F5C" w:rsidTr="000401A3"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01A3" w:rsidRPr="00CF7F5C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01A3" w:rsidRPr="00CF7F5C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Нарушение антимонопольного законодательства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01A3" w:rsidRPr="00CF7F5C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Административная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01A3" w:rsidRPr="00CF7F5C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Нарушитель обязан п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рекратить нарушение, восстановить первоначальное положение,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расторгнуть договор или внести в него 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lastRenderedPageBreak/>
              <w:t>изменения, заключить договор с другим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хозяйствующим субъектом, отменить акт, не соответствующий законодательству,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перечислить в федеральный бюджет прибыль, полученную в результате нарушения,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осуществить реорганизацию в форме разделения или выделения с соблюдением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установленных условий и сроков,</w:t>
            </w:r>
          </w:p>
        </w:tc>
      </w:tr>
      <w:tr w:rsidR="000401A3" w:rsidRPr="00CF7F5C" w:rsidTr="000401A3"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01A3" w:rsidRPr="00CF7F5C" w:rsidRDefault="00CF7F5C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01A3" w:rsidRPr="00CF7F5C" w:rsidRDefault="00CF7F5C" w:rsidP="00CF7F5C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Н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езаконное использование объектов авторского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права или смежных пра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в, а равно присвоение авторства в особо крупных размерах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01A3" w:rsidRPr="00CF7F5C" w:rsidRDefault="00CF7F5C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Уголовное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7F5C" w:rsidRPr="00CF7F5C" w:rsidRDefault="00CF7F5C" w:rsidP="00CF7F5C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Д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о 6 лет лишения свободы со штрафом в размере до пятисот тысяч рублей.</w:t>
            </w:r>
          </w:p>
          <w:p w:rsidR="000401A3" w:rsidRPr="00CF7F5C" w:rsidRDefault="000401A3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</w:p>
        </w:tc>
      </w:tr>
      <w:tr w:rsidR="00CF7F5C" w:rsidRPr="00CF7F5C" w:rsidTr="000401A3"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7F5C" w:rsidRDefault="00CF7F5C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7F5C" w:rsidRDefault="00CF7F5C" w:rsidP="00CF7F5C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Незаконное использование товарного знака, совершенное неоднократно или причинившее крупный ущерб 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7F5C" w:rsidRDefault="00CF7F5C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Уголовное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7F5C" w:rsidRDefault="00CF7F5C" w:rsidP="00CF7F5C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Ш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траф в размере от ста тысяч до трехсот тысяч рублей или в размере заработной платы или иного дохода осужденного за период до двух лет, либо обязательны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е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работ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ы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на срок до четырехсот восьмидесяти часов, либо исправительны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е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работ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ы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на срок до двух лет, либо принудительны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е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работ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ы 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на срок до двух лет, либо лишение свободы на срок до двух лет со штрафом в размере до восьмидесяти тысяч рублей или в размере заработной платы или иного дохода осужденного за период до шести месяцев.</w:t>
            </w:r>
          </w:p>
        </w:tc>
      </w:tr>
      <w:tr w:rsidR="00CF7F5C" w:rsidRPr="00CF7F5C" w:rsidTr="000401A3"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7F5C" w:rsidRDefault="00CF7F5C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7F5C" w:rsidRDefault="00CF7F5C" w:rsidP="00CF7F5C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Неправомерный д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оступ к компьютерной информации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7F5C" w:rsidRDefault="00CF7F5C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Уголовное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7F5C" w:rsidRDefault="00CF7F5C" w:rsidP="00CF7F5C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штраф в размере до двухсот тысяч рублей или в размере заработной платы или иного дохода, осужденного за период до восемнадцати месяцев, либо исправительны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е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работ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ы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на срок до одного года, либо ограничение свободы на срок до двух лет, либо принудительны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е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работами на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срок до двух лет, либо лишение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свободы на тот же срок.</w:t>
            </w:r>
          </w:p>
          <w:p w:rsidR="00CF7F5C" w:rsidRDefault="00CF7F5C" w:rsidP="00CF7F5C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При причинении крупного ущерба или совершение из корыстной зависимости:</w:t>
            </w:r>
          </w:p>
          <w:p w:rsidR="00CF7F5C" w:rsidRDefault="00CF7F5C" w:rsidP="00CF7F5C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lastRenderedPageBreak/>
              <w:t>штраф в размере от ста тысяч до трехсот тысяч рублей или в размере заработной платы или иного дохода осужденного за период от одного года до двух лет, либо исправительны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е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работ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ы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на срок от одного года до двух лет, либо ограничение свободы на срок до четырех лет, либо принудительны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е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работами на ср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ок до четырех лет, либо лишение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свободы на тот же срок.</w:t>
            </w:r>
          </w:p>
        </w:tc>
      </w:tr>
      <w:tr w:rsidR="00CF7F5C" w:rsidRPr="00CF7F5C" w:rsidTr="000401A3"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7F5C" w:rsidRDefault="00CF7F5C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7F5C" w:rsidRPr="00CF7F5C" w:rsidRDefault="00CF7F5C" w:rsidP="00CF7F5C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И</w:t>
            </w:r>
            <w:r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спользование и распространен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ие вредоносных программ для ЭВМ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7F5C" w:rsidRDefault="00CF7F5C" w:rsidP="000401A3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Уголовное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7F5C" w:rsidRPr="00CF7F5C" w:rsidRDefault="005E0442" w:rsidP="005E0442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Ограничение</w:t>
            </w:r>
            <w:r w:rsidR="00CF7F5C"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свободы на срок до четырех лет, либо принудительны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>е</w:t>
            </w:r>
            <w:r w:rsidR="00CF7F5C"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работами на срок до четырех лет, либо лишение</w:t>
            </w:r>
            <w:bookmarkStart w:id="0" w:name="_GoBack"/>
            <w:bookmarkEnd w:id="0"/>
            <w:r w:rsidR="00CF7F5C" w:rsidRPr="00CF7F5C"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  <w:t xml:space="preserve">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месяцев.</w:t>
            </w:r>
          </w:p>
        </w:tc>
      </w:tr>
    </w:tbl>
    <w:p w:rsidR="00E158DC" w:rsidRPr="00CF7F5C" w:rsidRDefault="00E158DC">
      <w:pPr>
        <w:rPr>
          <w:rFonts w:ascii="Arial" w:hAnsi="Arial" w:cs="Arial"/>
          <w:sz w:val="24"/>
          <w:szCs w:val="24"/>
        </w:rPr>
      </w:pPr>
    </w:p>
    <w:sectPr w:rsidR="00E158DC" w:rsidRPr="00CF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3"/>
    <w:rsid w:val="000401A3"/>
    <w:rsid w:val="005E0442"/>
    <w:rsid w:val="00CF7F5C"/>
    <w:rsid w:val="00E1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5CE3"/>
  <w15:chartTrackingRefBased/>
  <w15:docId w15:val="{01DDD26F-01B8-4BCE-AA47-3DEB2712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2022-04-18T22:07:00Z</dcterms:created>
  <dcterms:modified xsi:type="dcterms:W3CDTF">2022-04-18T22:28:00Z</dcterms:modified>
</cp:coreProperties>
</file>