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00B8D3" w14:textId="77777777" w:rsidR="008429FD" w:rsidRDefault="00ED3DCD">
      <w:pPr>
        <w:keepNext/>
        <w:spacing w:after="40" w:line="249" w:lineRule="auto"/>
      </w:pPr>
      <w:r>
        <w:rPr>
          <w:b/>
          <w:bCs/>
          <w:sz w:val="34"/>
          <w:szCs w:val="34"/>
        </w:rPr>
        <w:t xml:space="preserve">Axion </w:t>
      </w:r>
      <w:r w:rsidR="00530B0A" w:rsidRPr="00530B0A">
        <w:rPr>
          <w:b/>
          <w:bCs/>
          <w:sz w:val="34"/>
          <w:szCs w:val="34"/>
        </w:rPr>
        <w:t>–</w:t>
      </w:r>
      <w:r>
        <w:rPr>
          <w:b/>
          <w:bCs/>
          <w:sz w:val="34"/>
          <w:szCs w:val="34"/>
        </w:rPr>
        <w:t xml:space="preserve"> Income Tax Consequences of the Renewable Energy Investment Opportunities</w:t>
      </w:r>
    </w:p>
    <w:p w14:paraId="3F6ED18E" w14:textId="0BEC1663" w:rsidR="008429FD" w:rsidRDefault="00ED3DCD">
      <w:pPr>
        <w:spacing w:after="140" w:line="250" w:lineRule="auto"/>
      </w:pPr>
      <w:r>
        <w:t>Axion Digital Infrastructure (Pty) Ltd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00"/>
      </w:tblGrid>
      <w:tr w:rsidR="008429FD" w14:paraId="6A2A92DD" w14:textId="77777777">
        <w:tc>
          <w:tcPr>
            <w:tcW w:w="10300" w:type="dxa"/>
            <w:tcBorders>
              <w:top w:val="single" w:sz="4" w:space="6" w:color="888888"/>
              <w:left w:val="single" w:sz="4" w:space="6" w:color="888888"/>
              <w:bottom w:val="single" w:sz="4" w:space="6" w:color="888888"/>
              <w:right w:val="single" w:sz="4" w:space="6" w:color="888888"/>
            </w:tcBorders>
            <w:tcMar>
              <w:top w:w="110" w:type="dxa"/>
              <w:left w:w="130" w:type="dxa"/>
              <w:bottom w:w="110" w:type="dxa"/>
              <w:right w:w="130" w:type="dxa"/>
            </w:tcMar>
          </w:tcPr>
          <w:p w14:paraId="3C95469C" w14:textId="5245C948" w:rsidR="00E325DC" w:rsidRDefault="00E325DC">
            <w:pPr>
              <w:spacing w:after="60" w:line="249" w:lineRule="auto"/>
              <w:rPr>
                <w:kern w:val="2"/>
                <w14:ligatures w14:val="standardContextual"/>
              </w:rPr>
            </w:pPr>
            <w:r>
              <w:rPr>
                <w:b/>
                <w:bCs/>
                <w:sz w:val="18"/>
                <w:szCs w:val="18"/>
              </w:rPr>
              <w:t>Background.</w:t>
            </w:r>
            <w:r>
              <w:rPr>
                <w:sz w:val="18"/>
                <w:szCs w:val="18"/>
              </w:rPr>
              <w:t xml:space="preserve"> Document 7, page 18, </w:t>
            </w:r>
            <w:r w:rsidR="009D2305">
              <w:rPr>
                <w:sz w:val="18"/>
                <w:szCs w:val="18"/>
              </w:rPr>
              <w:t xml:space="preserve">19, 20 of pre-release </w:t>
            </w:r>
            <w:r>
              <w:rPr>
                <w:sz w:val="18"/>
                <w:szCs w:val="18"/>
              </w:rPr>
              <w:t xml:space="preserve">requests an assessment of the </w:t>
            </w:r>
            <w:r>
              <w:rPr>
                <w:b/>
                <w:bCs/>
                <w:sz w:val="18"/>
                <w:szCs w:val="18"/>
              </w:rPr>
              <w:t>income tax considerations</w:t>
            </w:r>
            <w:r>
              <w:rPr>
                <w:sz w:val="18"/>
                <w:szCs w:val="18"/>
              </w:rPr>
              <w:t xml:space="preserve"> relating to the renewable-energy investment opportunities and refers to SARS Guide </w:t>
            </w:r>
            <w:r>
              <w:rPr>
                <w:b/>
                <w:bCs/>
                <w:sz w:val="18"/>
                <w:szCs w:val="18"/>
              </w:rPr>
              <w:t>IT39</w:t>
            </w:r>
            <w:r>
              <w:rPr>
                <w:sz w:val="18"/>
                <w:szCs w:val="18"/>
              </w:rPr>
              <w:t xml:space="preserve"> dated 23 November 2024.</w:t>
            </w:r>
          </w:p>
          <w:p w14:paraId="039AF160" w14:textId="38D34300" w:rsidR="008429FD" w:rsidRPr="00E325DC" w:rsidRDefault="00E325DC" w:rsidP="00E325DC">
            <w:pPr>
              <w:spacing w:after="60" w:line="249" w:lineRule="auto"/>
              <w:rPr>
                <w:kern w:val="2"/>
                <w14:ligatures w14:val="standardContextual"/>
              </w:rPr>
            </w:pPr>
            <w:r>
              <w:rPr>
                <w:b/>
                <w:bCs/>
                <w:sz w:val="18"/>
                <w:szCs w:val="18"/>
              </w:rPr>
              <w:t>Scope.</w:t>
            </w:r>
            <w:r>
              <w:rPr>
                <w:sz w:val="18"/>
                <w:szCs w:val="18"/>
              </w:rPr>
              <w:t xml:space="preserve"> Each investment opportunity is considered separately, covering the relevant provisions, their application, illustrative calculations and the additional information required.</w:t>
            </w:r>
          </w:p>
        </w:tc>
      </w:tr>
    </w:tbl>
    <w:p w14:paraId="7E5121D1" w14:textId="77777777" w:rsidR="008429FD" w:rsidRDefault="008429FD">
      <w:pPr>
        <w:spacing w:line="250" w:lineRule="auto"/>
      </w:pPr>
    </w:p>
    <w:p w14:paraId="70547D96" w14:textId="77777777" w:rsidR="008429FD" w:rsidRPr="001C4B61" w:rsidRDefault="00ED3DCD">
      <w:pPr>
        <w:pStyle w:val="TOCHeading"/>
        <w:rPr>
          <w:color w:val="000000" w:themeColor="text1"/>
        </w:rPr>
      </w:pPr>
      <w:r w:rsidRPr="001C4B61">
        <w:rPr>
          <w:b/>
          <w:color w:val="000000" w:themeColor="text1"/>
        </w:rPr>
        <w:t>Contents</w:t>
      </w:r>
    </w:p>
    <w:p w14:paraId="18A262B7" w14:textId="77777777" w:rsidR="00C80DAA" w:rsidRPr="001C4B61" w:rsidRDefault="00C80DAA" w:rsidP="00C80DAA">
      <w:pPr>
        <w:rPr>
          <w:color w:val="000000" w:themeColor="text1"/>
          <w:sz w:val="2"/>
          <w:szCs w:val="2"/>
        </w:rPr>
      </w:pPr>
      <w:r w:rsidRPr="001C4B61">
        <w:rPr>
          <w:color w:val="000000" w:themeColor="text1"/>
          <w:sz w:val="2"/>
          <w:szCs w:val="2"/>
        </w:rPr>
        <w:t>​</w:t>
      </w:r>
    </w:p>
    <w:p w14:paraId="7B5EF734" w14:textId="77777777" w:rsidR="00B03767" w:rsidRPr="001C4B61" w:rsidRDefault="00B03767" w:rsidP="00B03767">
      <w:pPr>
        <w:rPr>
          <w:color w:val="000000" w:themeColor="text1"/>
          <w:sz w:val="2"/>
          <w:szCs w:val="2"/>
        </w:rPr>
      </w:pPr>
      <w:r w:rsidRPr="001C4B61">
        <w:rPr>
          <w:color w:val="000000" w:themeColor="text1"/>
          <w:sz w:val="2"/>
          <w:szCs w:val="2"/>
        </w:rPr>
        <w:t>​</w:t>
      </w:r>
    </w:p>
    <w:p w14:paraId="39E057E8" w14:textId="77777777" w:rsidR="002D6A0C" w:rsidRPr="001C4B61" w:rsidRDefault="002D6A0C" w:rsidP="002D6A0C">
      <w:pPr>
        <w:rPr>
          <w:color w:val="000000" w:themeColor="text1"/>
          <w:sz w:val="2"/>
          <w:szCs w:val="2"/>
        </w:rPr>
      </w:pPr>
      <w:r w:rsidRPr="001C4B61">
        <w:rPr>
          <w:color w:val="000000" w:themeColor="text1"/>
          <w:sz w:val="2"/>
          <w:szCs w:val="2"/>
        </w:rPr>
        <w:t>​</w:t>
      </w:r>
    </w:p>
    <w:tbl>
      <w:tblPr>
        <w:tblW w:w="10437" w:type="dxa"/>
        <w:tblLook w:val="04A0" w:firstRow="1" w:lastRow="0" w:firstColumn="1" w:lastColumn="0" w:noHBand="0" w:noVBand="1"/>
      </w:tblPr>
      <w:tblGrid>
        <w:gridCol w:w="9419"/>
        <w:gridCol w:w="1018"/>
      </w:tblGrid>
      <w:tr w:rsidR="0046696E" w:rsidRPr="001C4B61" w14:paraId="643AFCED" w14:textId="77777777" w:rsidTr="002E0845">
        <w:trPr>
          <w:trHeight w:val="259"/>
        </w:trPr>
        <w:tc>
          <w:tcPr>
            <w:tcW w:w="9419" w:type="dxa"/>
            <w:hideMark/>
          </w:tcPr>
          <w:p w14:paraId="6EA53376" w14:textId="77777777" w:rsidR="0046696E" w:rsidRPr="001C4B61" w:rsidRDefault="0046696E" w:rsidP="0046696E">
            <w:pPr>
              <w:rPr>
                <w:color w:val="000000" w:themeColor="text1"/>
              </w:rPr>
            </w:pPr>
            <w:r w:rsidRPr="001C4B61">
              <w:rPr>
                <w:b/>
                <w:bCs/>
                <w:color w:val="000000" w:themeColor="text1"/>
              </w:rPr>
              <w:t>Summary – the four opportunities side by side</w:t>
            </w:r>
          </w:p>
        </w:tc>
        <w:tc>
          <w:tcPr>
            <w:tcW w:w="1018" w:type="dxa"/>
            <w:hideMark/>
          </w:tcPr>
          <w:p w14:paraId="52B426A2" w14:textId="77777777" w:rsidR="0046696E" w:rsidRPr="001C4B61" w:rsidRDefault="0046696E" w:rsidP="0046696E">
            <w:pPr>
              <w:rPr>
                <w:color w:val="000000" w:themeColor="text1"/>
              </w:rPr>
            </w:pPr>
            <w:r w:rsidRPr="001C4B61">
              <w:rPr>
                <w:b/>
                <w:bCs/>
                <w:color w:val="000000" w:themeColor="text1"/>
              </w:rPr>
              <w:t>2</w:t>
            </w:r>
          </w:p>
        </w:tc>
      </w:tr>
      <w:tr w:rsidR="0046696E" w:rsidRPr="001C4B61" w14:paraId="5054B395" w14:textId="77777777" w:rsidTr="002E0845">
        <w:trPr>
          <w:trHeight w:val="273"/>
        </w:trPr>
        <w:tc>
          <w:tcPr>
            <w:tcW w:w="0" w:type="auto"/>
            <w:hideMark/>
          </w:tcPr>
          <w:p w14:paraId="4605F567" w14:textId="77777777" w:rsidR="0046696E" w:rsidRPr="001C4B61" w:rsidRDefault="0046696E" w:rsidP="0046696E">
            <w:pPr>
              <w:rPr>
                <w:color w:val="000000" w:themeColor="text1"/>
              </w:rPr>
            </w:pPr>
            <w:r w:rsidRPr="001C4B61">
              <w:rPr>
                <w:b/>
                <w:bCs/>
                <w:color w:val="000000" w:themeColor="text1"/>
              </w:rPr>
              <w:t>Case law – principles applied in this document</w:t>
            </w:r>
          </w:p>
        </w:tc>
        <w:tc>
          <w:tcPr>
            <w:tcW w:w="0" w:type="auto"/>
            <w:hideMark/>
          </w:tcPr>
          <w:p w14:paraId="6DA43A12"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1B6C98A9" w14:textId="77777777" w:rsidTr="002E0845">
        <w:trPr>
          <w:trHeight w:val="259"/>
        </w:trPr>
        <w:tc>
          <w:tcPr>
            <w:tcW w:w="0" w:type="auto"/>
            <w:hideMark/>
          </w:tcPr>
          <w:p w14:paraId="5C7A3C76" w14:textId="77777777" w:rsidR="0046696E" w:rsidRPr="001C4B61" w:rsidRDefault="0046696E" w:rsidP="0046696E">
            <w:pPr>
              <w:rPr>
                <w:color w:val="000000" w:themeColor="text1"/>
              </w:rPr>
            </w:pPr>
            <w:r w:rsidRPr="001C4B61">
              <w:rPr>
                <w:b/>
                <w:bCs/>
                <w:color w:val="000000" w:themeColor="text1"/>
              </w:rPr>
              <w:t>The investment opportunities, as Document 7 states them</w:t>
            </w:r>
          </w:p>
        </w:tc>
        <w:tc>
          <w:tcPr>
            <w:tcW w:w="0" w:type="auto"/>
            <w:hideMark/>
          </w:tcPr>
          <w:p w14:paraId="586E52D5" w14:textId="77777777" w:rsidR="0046696E" w:rsidRPr="001C4B61" w:rsidRDefault="0046696E" w:rsidP="0046696E">
            <w:pPr>
              <w:rPr>
                <w:color w:val="000000" w:themeColor="text1"/>
              </w:rPr>
            </w:pPr>
            <w:r w:rsidRPr="001C4B61">
              <w:rPr>
                <w:b/>
                <w:bCs/>
                <w:color w:val="000000" w:themeColor="text1"/>
              </w:rPr>
              <w:t>3</w:t>
            </w:r>
          </w:p>
        </w:tc>
      </w:tr>
      <w:tr w:rsidR="0046696E" w:rsidRPr="001C4B61" w14:paraId="79E7413D" w14:textId="77777777" w:rsidTr="002E0845">
        <w:trPr>
          <w:trHeight w:val="273"/>
        </w:trPr>
        <w:tc>
          <w:tcPr>
            <w:tcW w:w="0" w:type="auto"/>
            <w:hideMark/>
          </w:tcPr>
          <w:p w14:paraId="302958B9" w14:textId="77777777" w:rsidR="0046696E" w:rsidRPr="001C4B61" w:rsidRDefault="0046696E" w:rsidP="0046696E">
            <w:pPr>
              <w:rPr>
                <w:color w:val="000000" w:themeColor="text1"/>
              </w:rPr>
            </w:pPr>
            <w:r w:rsidRPr="001C4B61">
              <w:rPr>
                <w:b/>
                <w:bCs/>
                <w:color w:val="000000" w:themeColor="text1"/>
              </w:rPr>
              <w:t>Investment 1 – Additional power purchase agreements</w:t>
            </w:r>
          </w:p>
        </w:tc>
        <w:tc>
          <w:tcPr>
            <w:tcW w:w="0" w:type="auto"/>
            <w:hideMark/>
          </w:tcPr>
          <w:p w14:paraId="3D3D7611" w14:textId="77777777" w:rsidR="0046696E" w:rsidRPr="001C4B61" w:rsidRDefault="0046696E" w:rsidP="0046696E">
            <w:pPr>
              <w:rPr>
                <w:color w:val="000000" w:themeColor="text1"/>
              </w:rPr>
            </w:pPr>
            <w:r w:rsidRPr="001C4B61">
              <w:rPr>
                <w:b/>
                <w:bCs/>
                <w:color w:val="000000" w:themeColor="text1"/>
              </w:rPr>
              <w:t>4</w:t>
            </w:r>
          </w:p>
        </w:tc>
      </w:tr>
      <w:tr w:rsidR="0046696E" w:rsidRPr="001C4B61" w14:paraId="2A1BF80C" w14:textId="77777777" w:rsidTr="002E0845">
        <w:trPr>
          <w:trHeight w:val="259"/>
        </w:trPr>
        <w:tc>
          <w:tcPr>
            <w:tcW w:w="0" w:type="auto"/>
            <w:hideMark/>
          </w:tcPr>
          <w:p w14:paraId="37BEC3E9" w14:textId="77777777" w:rsidR="0046696E" w:rsidRPr="001C4B61" w:rsidRDefault="0046696E" w:rsidP="0046696E">
            <w:pPr>
              <w:rPr>
                <w:color w:val="000000" w:themeColor="text1"/>
              </w:rPr>
            </w:pPr>
            <w:r w:rsidRPr="001C4B61">
              <w:rPr>
                <w:b/>
                <w:bCs/>
                <w:color w:val="000000" w:themeColor="text1"/>
              </w:rPr>
              <w:t>Investment 2 – Direct investment in generation capacity</w:t>
            </w:r>
          </w:p>
        </w:tc>
        <w:tc>
          <w:tcPr>
            <w:tcW w:w="0" w:type="auto"/>
            <w:hideMark/>
          </w:tcPr>
          <w:p w14:paraId="2C6E9A23" w14:textId="77777777" w:rsidR="0046696E" w:rsidRPr="001C4B61" w:rsidRDefault="0046696E" w:rsidP="0046696E">
            <w:pPr>
              <w:rPr>
                <w:color w:val="000000" w:themeColor="text1"/>
              </w:rPr>
            </w:pPr>
            <w:r w:rsidRPr="001C4B61">
              <w:rPr>
                <w:b/>
                <w:bCs/>
                <w:color w:val="000000" w:themeColor="text1"/>
              </w:rPr>
              <w:t>5</w:t>
            </w:r>
          </w:p>
        </w:tc>
      </w:tr>
      <w:tr w:rsidR="0046696E" w:rsidRPr="001C4B61" w14:paraId="3D60FE4A" w14:textId="77777777" w:rsidTr="002E0845">
        <w:trPr>
          <w:trHeight w:val="273"/>
        </w:trPr>
        <w:tc>
          <w:tcPr>
            <w:tcW w:w="0" w:type="auto"/>
            <w:hideMark/>
          </w:tcPr>
          <w:p w14:paraId="0E07BB34" w14:textId="77777777" w:rsidR="0046696E" w:rsidRPr="001C4B61" w:rsidRDefault="0046696E" w:rsidP="0046696E">
            <w:pPr>
              <w:rPr>
                <w:color w:val="000000" w:themeColor="text1"/>
              </w:rPr>
            </w:pPr>
            <w:r w:rsidRPr="001C4B61">
              <w:rPr>
                <w:color w:val="000000" w:themeColor="text1"/>
              </w:rPr>
              <w:t>2.1 Section 12B – the generation plant</w:t>
            </w:r>
          </w:p>
        </w:tc>
        <w:tc>
          <w:tcPr>
            <w:tcW w:w="0" w:type="auto"/>
            <w:hideMark/>
          </w:tcPr>
          <w:p w14:paraId="59A5815F" w14:textId="77777777" w:rsidR="0046696E" w:rsidRPr="001C4B61" w:rsidRDefault="0046696E" w:rsidP="0046696E">
            <w:pPr>
              <w:rPr>
                <w:color w:val="000000" w:themeColor="text1"/>
              </w:rPr>
            </w:pPr>
            <w:r w:rsidRPr="001C4B61">
              <w:rPr>
                <w:color w:val="000000" w:themeColor="text1"/>
              </w:rPr>
              <w:t>5</w:t>
            </w:r>
          </w:p>
        </w:tc>
      </w:tr>
      <w:tr w:rsidR="0046696E" w:rsidRPr="001C4B61" w14:paraId="73E409F6" w14:textId="77777777" w:rsidTr="002E0845">
        <w:trPr>
          <w:trHeight w:val="259"/>
        </w:trPr>
        <w:tc>
          <w:tcPr>
            <w:tcW w:w="0" w:type="auto"/>
            <w:hideMark/>
          </w:tcPr>
          <w:p w14:paraId="4D08427C" w14:textId="77777777" w:rsidR="0046696E" w:rsidRPr="001C4B61" w:rsidRDefault="0046696E" w:rsidP="0046696E">
            <w:pPr>
              <w:rPr>
                <w:color w:val="000000" w:themeColor="text1"/>
              </w:rPr>
            </w:pPr>
            <w:r w:rsidRPr="001C4B61">
              <w:rPr>
                <w:color w:val="000000" w:themeColor="text1"/>
              </w:rPr>
              <w:t>2.2 Foundations, improvements, transmission and storage assets</w:t>
            </w:r>
          </w:p>
        </w:tc>
        <w:tc>
          <w:tcPr>
            <w:tcW w:w="0" w:type="auto"/>
            <w:hideMark/>
          </w:tcPr>
          <w:p w14:paraId="50EB7493" w14:textId="77777777" w:rsidR="0046696E" w:rsidRPr="001C4B61" w:rsidRDefault="0046696E" w:rsidP="0046696E">
            <w:pPr>
              <w:rPr>
                <w:color w:val="000000" w:themeColor="text1"/>
              </w:rPr>
            </w:pPr>
            <w:r w:rsidRPr="001C4B61">
              <w:rPr>
                <w:color w:val="000000" w:themeColor="text1"/>
              </w:rPr>
              <w:t>5</w:t>
            </w:r>
          </w:p>
        </w:tc>
      </w:tr>
      <w:tr w:rsidR="0046696E" w:rsidRPr="001C4B61" w14:paraId="479E6275" w14:textId="77777777" w:rsidTr="002E0845">
        <w:trPr>
          <w:trHeight w:val="273"/>
        </w:trPr>
        <w:tc>
          <w:tcPr>
            <w:tcW w:w="0" w:type="auto"/>
            <w:hideMark/>
          </w:tcPr>
          <w:p w14:paraId="0E5F050D" w14:textId="77777777" w:rsidR="0046696E" w:rsidRPr="001C4B61" w:rsidRDefault="0046696E" w:rsidP="0046696E">
            <w:pPr>
              <w:rPr>
                <w:color w:val="000000" w:themeColor="text1"/>
              </w:rPr>
            </w:pPr>
            <w:r w:rsidRPr="001C4B61">
              <w:rPr>
                <w:color w:val="000000" w:themeColor="text1"/>
              </w:rPr>
              <w:t>2.3 Section 12BA</w:t>
            </w:r>
          </w:p>
        </w:tc>
        <w:tc>
          <w:tcPr>
            <w:tcW w:w="0" w:type="auto"/>
            <w:hideMark/>
          </w:tcPr>
          <w:p w14:paraId="6E517FBD" w14:textId="77777777" w:rsidR="0046696E" w:rsidRPr="001C4B61" w:rsidRDefault="0046696E" w:rsidP="0046696E">
            <w:pPr>
              <w:rPr>
                <w:color w:val="000000" w:themeColor="text1"/>
              </w:rPr>
            </w:pPr>
            <w:r w:rsidRPr="001C4B61">
              <w:rPr>
                <w:color w:val="000000" w:themeColor="text1"/>
              </w:rPr>
              <w:t>6</w:t>
            </w:r>
          </w:p>
        </w:tc>
      </w:tr>
      <w:tr w:rsidR="0046696E" w:rsidRPr="001C4B61" w14:paraId="334C0C67" w14:textId="77777777" w:rsidTr="002E0845">
        <w:trPr>
          <w:trHeight w:val="259"/>
        </w:trPr>
        <w:tc>
          <w:tcPr>
            <w:tcW w:w="0" w:type="auto"/>
            <w:hideMark/>
          </w:tcPr>
          <w:p w14:paraId="2233F274" w14:textId="77777777" w:rsidR="0046696E" w:rsidRPr="001C4B61" w:rsidRDefault="0046696E" w:rsidP="0046696E">
            <w:pPr>
              <w:rPr>
                <w:color w:val="000000" w:themeColor="text1"/>
              </w:rPr>
            </w:pPr>
            <w:r w:rsidRPr="001C4B61">
              <w:rPr>
                <w:color w:val="000000" w:themeColor="text1"/>
              </w:rPr>
              <w:t>2.4 Section 12U – roads and fences</w:t>
            </w:r>
          </w:p>
        </w:tc>
        <w:tc>
          <w:tcPr>
            <w:tcW w:w="0" w:type="auto"/>
            <w:hideMark/>
          </w:tcPr>
          <w:p w14:paraId="3DE91EB6" w14:textId="77777777" w:rsidR="0046696E" w:rsidRPr="001C4B61" w:rsidRDefault="0046696E" w:rsidP="0046696E">
            <w:pPr>
              <w:rPr>
                <w:color w:val="000000" w:themeColor="text1"/>
              </w:rPr>
            </w:pPr>
            <w:r w:rsidRPr="001C4B61">
              <w:rPr>
                <w:color w:val="000000" w:themeColor="text1"/>
              </w:rPr>
              <w:t>6</w:t>
            </w:r>
          </w:p>
        </w:tc>
      </w:tr>
      <w:tr w:rsidR="0046696E" w:rsidRPr="001C4B61" w14:paraId="3BE2B2D3" w14:textId="77777777" w:rsidTr="002E0845">
        <w:trPr>
          <w:trHeight w:val="259"/>
        </w:trPr>
        <w:tc>
          <w:tcPr>
            <w:tcW w:w="0" w:type="auto"/>
            <w:hideMark/>
          </w:tcPr>
          <w:p w14:paraId="07848E8F" w14:textId="77777777" w:rsidR="0046696E" w:rsidRPr="001C4B61" w:rsidRDefault="0046696E" w:rsidP="0046696E">
            <w:pPr>
              <w:rPr>
                <w:color w:val="000000" w:themeColor="text1"/>
              </w:rPr>
            </w:pPr>
            <w:r w:rsidRPr="001C4B61">
              <w:rPr>
                <w:color w:val="000000" w:themeColor="text1"/>
              </w:rPr>
              <w:t>2.5 Assets outside sections 12B and 12U</w:t>
            </w:r>
          </w:p>
        </w:tc>
        <w:tc>
          <w:tcPr>
            <w:tcW w:w="0" w:type="auto"/>
            <w:hideMark/>
          </w:tcPr>
          <w:p w14:paraId="035DADD7" w14:textId="77777777" w:rsidR="0046696E" w:rsidRPr="001C4B61" w:rsidRDefault="0046696E" w:rsidP="0046696E">
            <w:pPr>
              <w:rPr>
                <w:color w:val="000000" w:themeColor="text1"/>
              </w:rPr>
            </w:pPr>
            <w:r w:rsidRPr="001C4B61">
              <w:rPr>
                <w:color w:val="000000" w:themeColor="text1"/>
              </w:rPr>
              <w:t>7</w:t>
            </w:r>
          </w:p>
        </w:tc>
      </w:tr>
      <w:tr w:rsidR="0046696E" w:rsidRPr="001C4B61" w14:paraId="20583A76" w14:textId="77777777" w:rsidTr="002E0845">
        <w:trPr>
          <w:trHeight w:val="273"/>
        </w:trPr>
        <w:tc>
          <w:tcPr>
            <w:tcW w:w="0" w:type="auto"/>
            <w:hideMark/>
          </w:tcPr>
          <w:p w14:paraId="02F31874" w14:textId="77777777" w:rsidR="0046696E" w:rsidRPr="001C4B61" w:rsidRDefault="0046696E" w:rsidP="0046696E">
            <w:pPr>
              <w:rPr>
                <w:color w:val="000000" w:themeColor="text1"/>
              </w:rPr>
            </w:pPr>
            <w:r w:rsidRPr="001C4B61">
              <w:rPr>
                <w:color w:val="000000" w:themeColor="text1"/>
              </w:rPr>
              <w:t>2.6 Ownership</w:t>
            </w:r>
          </w:p>
        </w:tc>
        <w:tc>
          <w:tcPr>
            <w:tcW w:w="0" w:type="auto"/>
            <w:hideMark/>
          </w:tcPr>
          <w:p w14:paraId="42FDDEC6" w14:textId="77777777" w:rsidR="0046696E" w:rsidRPr="001C4B61" w:rsidRDefault="0046696E" w:rsidP="0046696E">
            <w:pPr>
              <w:rPr>
                <w:color w:val="000000" w:themeColor="text1"/>
              </w:rPr>
            </w:pPr>
            <w:r w:rsidRPr="001C4B61">
              <w:rPr>
                <w:color w:val="000000" w:themeColor="text1"/>
              </w:rPr>
              <w:t>7</w:t>
            </w:r>
          </w:p>
        </w:tc>
      </w:tr>
      <w:tr w:rsidR="0046696E" w:rsidRPr="001C4B61" w14:paraId="6E55629F" w14:textId="77777777" w:rsidTr="002E0845">
        <w:trPr>
          <w:trHeight w:val="259"/>
        </w:trPr>
        <w:tc>
          <w:tcPr>
            <w:tcW w:w="0" w:type="auto"/>
            <w:hideMark/>
          </w:tcPr>
          <w:p w14:paraId="73C773E4" w14:textId="77777777" w:rsidR="0046696E" w:rsidRPr="001C4B61" w:rsidRDefault="0046696E" w:rsidP="0046696E">
            <w:pPr>
              <w:rPr>
                <w:color w:val="000000" w:themeColor="text1"/>
              </w:rPr>
            </w:pPr>
            <w:r w:rsidRPr="001C4B61">
              <w:rPr>
                <w:color w:val="000000" w:themeColor="text1"/>
              </w:rPr>
              <w:t>2.7 Funding, assessed losses and disposal</w:t>
            </w:r>
          </w:p>
        </w:tc>
        <w:tc>
          <w:tcPr>
            <w:tcW w:w="0" w:type="auto"/>
            <w:hideMark/>
          </w:tcPr>
          <w:p w14:paraId="45B5E66B" w14:textId="77777777" w:rsidR="0046696E" w:rsidRPr="001C4B61" w:rsidRDefault="0046696E" w:rsidP="0046696E">
            <w:pPr>
              <w:rPr>
                <w:color w:val="000000" w:themeColor="text1"/>
              </w:rPr>
            </w:pPr>
            <w:r w:rsidRPr="001C4B61">
              <w:rPr>
                <w:color w:val="000000" w:themeColor="text1"/>
              </w:rPr>
              <w:t>8</w:t>
            </w:r>
          </w:p>
        </w:tc>
      </w:tr>
      <w:tr w:rsidR="0046696E" w:rsidRPr="001C4B61" w14:paraId="3FE378C7" w14:textId="77777777" w:rsidTr="002E0845">
        <w:trPr>
          <w:trHeight w:val="273"/>
        </w:trPr>
        <w:tc>
          <w:tcPr>
            <w:tcW w:w="0" w:type="auto"/>
            <w:hideMark/>
          </w:tcPr>
          <w:p w14:paraId="5CB5601A" w14:textId="77777777" w:rsidR="0046696E" w:rsidRPr="001C4B61" w:rsidRDefault="0046696E" w:rsidP="0046696E">
            <w:pPr>
              <w:rPr>
                <w:color w:val="000000" w:themeColor="text1"/>
              </w:rPr>
            </w:pPr>
            <w:r w:rsidRPr="001C4B61">
              <w:rPr>
                <w:color w:val="000000" w:themeColor="text1"/>
              </w:rPr>
              <w:t>2.8 Other taxes</w:t>
            </w:r>
          </w:p>
        </w:tc>
        <w:tc>
          <w:tcPr>
            <w:tcW w:w="0" w:type="auto"/>
            <w:hideMark/>
          </w:tcPr>
          <w:p w14:paraId="3534A67A" w14:textId="77777777" w:rsidR="0046696E" w:rsidRPr="001C4B61" w:rsidRDefault="0046696E" w:rsidP="0046696E">
            <w:pPr>
              <w:rPr>
                <w:color w:val="000000" w:themeColor="text1"/>
              </w:rPr>
            </w:pPr>
            <w:r w:rsidRPr="001C4B61">
              <w:rPr>
                <w:color w:val="000000" w:themeColor="text1"/>
              </w:rPr>
              <w:t>9</w:t>
            </w:r>
          </w:p>
        </w:tc>
      </w:tr>
      <w:tr w:rsidR="0046696E" w:rsidRPr="001C4B61" w14:paraId="1E517BB9" w14:textId="77777777" w:rsidTr="002E0845">
        <w:trPr>
          <w:trHeight w:val="259"/>
        </w:trPr>
        <w:tc>
          <w:tcPr>
            <w:tcW w:w="0" w:type="auto"/>
            <w:hideMark/>
          </w:tcPr>
          <w:p w14:paraId="149D37B2" w14:textId="77777777" w:rsidR="0046696E" w:rsidRPr="001C4B61" w:rsidRDefault="0046696E" w:rsidP="0046696E">
            <w:pPr>
              <w:rPr>
                <w:color w:val="000000" w:themeColor="text1"/>
              </w:rPr>
            </w:pPr>
            <w:r w:rsidRPr="001C4B61">
              <w:rPr>
                <w:color w:val="000000" w:themeColor="text1"/>
              </w:rPr>
              <w:t>2.9 Worked example</w:t>
            </w:r>
          </w:p>
        </w:tc>
        <w:tc>
          <w:tcPr>
            <w:tcW w:w="0" w:type="auto"/>
            <w:hideMark/>
          </w:tcPr>
          <w:p w14:paraId="6E6E737D" w14:textId="77777777" w:rsidR="0046696E" w:rsidRPr="001C4B61" w:rsidRDefault="0046696E" w:rsidP="0046696E">
            <w:pPr>
              <w:rPr>
                <w:color w:val="000000" w:themeColor="text1"/>
              </w:rPr>
            </w:pPr>
            <w:r w:rsidRPr="001C4B61">
              <w:rPr>
                <w:color w:val="000000" w:themeColor="text1"/>
              </w:rPr>
              <w:t>10</w:t>
            </w:r>
          </w:p>
        </w:tc>
      </w:tr>
      <w:tr w:rsidR="0046696E" w:rsidRPr="001C4B61" w14:paraId="5E1007E7" w14:textId="77777777" w:rsidTr="002E0845">
        <w:trPr>
          <w:trHeight w:val="273"/>
        </w:trPr>
        <w:tc>
          <w:tcPr>
            <w:tcW w:w="0" w:type="auto"/>
            <w:hideMark/>
          </w:tcPr>
          <w:p w14:paraId="37041EAE" w14:textId="77777777" w:rsidR="0046696E" w:rsidRPr="001C4B61" w:rsidRDefault="0046696E" w:rsidP="0046696E">
            <w:pPr>
              <w:rPr>
                <w:color w:val="000000" w:themeColor="text1"/>
              </w:rPr>
            </w:pPr>
            <w:r w:rsidRPr="001C4B61">
              <w:rPr>
                <w:color w:val="000000" w:themeColor="text1"/>
              </w:rPr>
              <w:t>2.10 Information required</w:t>
            </w:r>
          </w:p>
        </w:tc>
        <w:tc>
          <w:tcPr>
            <w:tcW w:w="0" w:type="auto"/>
            <w:hideMark/>
          </w:tcPr>
          <w:p w14:paraId="3419D513" w14:textId="77777777" w:rsidR="0046696E" w:rsidRPr="001C4B61" w:rsidRDefault="0046696E" w:rsidP="0046696E">
            <w:pPr>
              <w:rPr>
                <w:color w:val="000000" w:themeColor="text1"/>
              </w:rPr>
            </w:pPr>
            <w:r w:rsidRPr="001C4B61">
              <w:rPr>
                <w:color w:val="000000" w:themeColor="text1"/>
              </w:rPr>
              <w:t>11</w:t>
            </w:r>
          </w:p>
        </w:tc>
      </w:tr>
      <w:tr w:rsidR="0046696E" w:rsidRPr="001C4B61" w14:paraId="606A8E46" w14:textId="77777777" w:rsidTr="002E0845">
        <w:trPr>
          <w:trHeight w:val="259"/>
        </w:trPr>
        <w:tc>
          <w:tcPr>
            <w:tcW w:w="0" w:type="auto"/>
            <w:hideMark/>
          </w:tcPr>
          <w:p w14:paraId="280C0621" w14:textId="77777777" w:rsidR="0046696E" w:rsidRPr="001C4B61" w:rsidRDefault="0046696E" w:rsidP="0046696E">
            <w:pPr>
              <w:rPr>
                <w:color w:val="000000" w:themeColor="text1"/>
              </w:rPr>
            </w:pPr>
            <w:r w:rsidRPr="001C4B61">
              <w:rPr>
                <w:b/>
                <w:bCs/>
                <w:color w:val="000000" w:themeColor="text1"/>
              </w:rPr>
              <w:t>Investment 3 – Off-site generation and wheeling</w:t>
            </w:r>
          </w:p>
        </w:tc>
        <w:tc>
          <w:tcPr>
            <w:tcW w:w="0" w:type="auto"/>
            <w:hideMark/>
          </w:tcPr>
          <w:p w14:paraId="7053F853" w14:textId="77777777" w:rsidR="0046696E" w:rsidRPr="001C4B61" w:rsidRDefault="0046696E" w:rsidP="0046696E">
            <w:pPr>
              <w:rPr>
                <w:color w:val="000000" w:themeColor="text1"/>
              </w:rPr>
            </w:pPr>
            <w:r w:rsidRPr="001C4B61">
              <w:rPr>
                <w:b/>
                <w:bCs/>
                <w:color w:val="000000" w:themeColor="text1"/>
              </w:rPr>
              <w:t>12</w:t>
            </w:r>
          </w:p>
        </w:tc>
      </w:tr>
      <w:tr w:rsidR="0046696E" w:rsidRPr="001C4B61" w14:paraId="7AE39153" w14:textId="77777777" w:rsidTr="002E0845">
        <w:trPr>
          <w:trHeight w:val="273"/>
        </w:trPr>
        <w:tc>
          <w:tcPr>
            <w:tcW w:w="0" w:type="auto"/>
            <w:hideMark/>
          </w:tcPr>
          <w:p w14:paraId="72E0F2A9" w14:textId="77777777" w:rsidR="0046696E" w:rsidRPr="001C4B61" w:rsidRDefault="0046696E" w:rsidP="0046696E">
            <w:pPr>
              <w:rPr>
                <w:color w:val="000000" w:themeColor="text1"/>
              </w:rPr>
            </w:pPr>
            <w:r w:rsidRPr="001C4B61">
              <w:rPr>
                <w:b/>
                <w:bCs/>
                <w:color w:val="000000" w:themeColor="text1"/>
              </w:rPr>
              <w:t>Investment 4 – Long-term offtake agreements</w:t>
            </w:r>
          </w:p>
        </w:tc>
        <w:tc>
          <w:tcPr>
            <w:tcW w:w="0" w:type="auto"/>
            <w:hideMark/>
          </w:tcPr>
          <w:p w14:paraId="3ACA386D" w14:textId="77777777" w:rsidR="0046696E" w:rsidRPr="001C4B61" w:rsidRDefault="0046696E" w:rsidP="0046696E">
            <w:pPr>
              <w:rPr>
                <w:color w:val="000000" w:themeColor="text1"/>
              </w:rPr>
            </w:pPr>
            <w:r w:rsidRPr="001C4B61">
              <w:rPr>
                <w:b/>
                <w:bCs/>
                <w:color w:val="000000" w:themeColor="text1"/>
              </w:rPr>
              <w:t>14</w:t>
            </w:r>
          </w:p>
        </w:tc>
      </w:tr>
      <w:tr w:rsidR="0046696E" w:rsidRPr="001C4B61" w14:paraId="131D7B4C" w14:textId="77777777" w:rsidTr="002E0845">
        <w:trPr>
          <w:trHeight w:val="259"/>
        </w:trPr>
        <w:tc>
          <w:tcPr>
            <w:tcW w:w="0" w:type="auto"/>
            <w:hideMark/>
          </w:tcPr>
          <w:p w14:paraId="074B144B" w14:textId="77777777" w:rsidR="0046696E" w:rsidRPr="001C4B61" w:rsidRDefault="0046696E" w:rsidP="0046696E">
            <w:pPr>
              <w:rPr>
                <w:color w:val="000000" w:themeColor="text1"/>
              </w:rPr>
            </w:pPr>
            <w:r w:rsidRPr="001C4B61">
              <w:rPr>
                <w:b/>
                <w:bCs/>
                <w:color w:val="000000" w:themeColor="text1"/>
              </w:rPr>
              <w:t>The existing on-site solar generation</w:t>
            </w:r>
          </w:p>
        </w:tc>
        <w:tc>
          <w:tcPr>
            <w:tcW w:w="0" w:type="auto"/>
            <w:hideMark/>
          </w:tcPr>
          <w:p w14:paraId="66562D87" w14:textId="77777777" w:rsidR="0046696E" w:rsidRPr="001C4B61" w:rsidRDefault="0046696E" w:rsidP="0046696E">
            <w:pPr>
              <w:rPr>
                <w:color w:val="000000" w:themeColor="text1"/>
              </w:rPr>
            </w:pPr>
            <w:r w:rsidRPr="001C4B61">
              <w:rPr>
                <w:b/>
                <w:bCs/>
                <w:color w:val="000000" w:themeColor="text1"/>
              </w:rPr>
              <w:t>17</w:t>
            </w:r>
          </w:p>
        </w:tc>
      </w:tr>
      <w:tr w:rsidR="0038613C" w:rsidRPr="001C4B61" w14:paraId="4DBEC847" w14:textId="77777777" w:rsidTr="0038613C">
        <w:tc>
          <w:tcPr>
            <w:tcW w:w="0" w:type="auto"/>
            <w:vAlign w:val="center"/>
            <w:hideMark/>
          </w:tcPr>
          <w:p w14:paraId="0CB599BF" w14:textId="1EDCC294" w:rsidR="0038613C" w:rsidRPr="00E325DC" w:rsidRDefault="00E325DC" w:rsidP="00E325DC">
            <w:pPr>
              <w:rPr>
                <w:color w:val="000000" w:themeColor="text1"/>
                <w:kern w:val="2"/>
                <w14:ligatures w14:val="standardContextual"/>
              </w:rPr>
            </w:pPr>
            <w:r>
              <w:rPr>
                <w:b/>
                <w:bCs/>
              </w:rPr>
              <w:t>Conclusion and recommendation</w:t>
            </w:r>
          </w:p>
        </w:tc>
        <w:tc>
          <w:tcPr>
            <w:tcW w:w="0" w:type="auto"/>
            <w:vAlign w:val="center"/>
            <w:hideMark/>
          </w:tcPr>
          <w:p w14:paraId="2DD7E025" w14:textId="77777777" w:rsidR="0038613C" w:rsidRPr="001C4B61" w:rsidRDefault="0038613C">
            <w:pPr>
              <w:rPr>
                <w:color w:val="000000" w:themeColor="text1"/>
              </w:rPr>
            </w:pPr>
            <w:r w:rsidRPr="001C4B61">
              <w:rPr>
                <w:b/>
                <w:bCs/>
                <w:color w:val="000000" w:themeColor="text1"/>
              </w:rPr>
              <w:t>19</w:t>
            </w:r>
          </w:p>
        </w:tc>
      </w:tr>
    </w:tbl>
    <w:p w14:paraId="7A750FC0" w14:textId="346AC795" w:rsidR="002D6A0C" w:rsidRDefault="002D6A0C" w:rsidP="002D6A0C">
      <w:pPr>
        <w:rPr>
          <w:sz w:val="2"/>
          <w:szCs w:val="2"/>
        </w:rPr>
      </w:pPr>
    </w:p>
    <w:p w14:paraId="50AD87A9" w14:textId="77777777" w:rsidR="002D6A0C" w:rsidRDefault="002D6A0C" w:rsidP="002D6A0C">
      <w:pPr>
        <w:rPr>
          <w:sz w:val="2"/>
          <w:szCs w:val="2"/>
        </w:rPr>
      </w:pPr>
      <w:r>
        <w:rPr>
          <w:sz w:val="2"/>
          <w:szCs w:val="2"/>
        </w:rPr>
        <w:t>​</w:t>
      </w:r>
    </w:p>
    <w:p w14:paraId="5754B2F5" w14:textId="5783EA25" w:rsidR="00B03767" w:rsidRDefault="00B03767" w:rsidP="00B03767">
      <w:pPr>
        <w:rPr>
          <w:sz w:val="2"/>
          <w:szCs w:val="2"/>
        </w:rPr>
      </w:pPr>
    </w:p>
    <w:p w14:paraId="1CC0A514" w14:textId="77777777" w:rsidR="00B03767" w:rsidRDefault="00B03767" w:rsidP="00B03767">
      <w:pPr>
        <w:rPr>
          <w:sz w:val="2"/>
          <w:szCs w:val="2"/>
        </w:rPr>
      </w:pPr>
      <w:r>
        <w:rPr>
          <w:sz w:val="2"/>
          <w:szCs w:val="2"/>
        </w:rPr>
        <w:t>​</w:t>
      </w:r>
    </w:p>
    <w:p w14:paraId="1BE00D2A" w14:textId="3D8CB02D" w:rsidR="00C80DAA" w:rsidRDefault="00C80DAA" w:rsidP="00C80DAA">
      <w:pPr>
        <w:rPr>
          <w:sz w:val="2"/>
          <w:szCs w:val="2"/>
        </w:rPr>
      </w:pPr>
    </w:p>
    <w:p w14:paraId="75277782" w14:textId="77777777" w:rsidR="00C80DAA" w:rsidRDefault="00C80DAA" w:rsidP="00C80DAA">
      <w:pPr>
        <w:rPr>
          <w:sz w:val="2"/>
          <w:szCs w:val="2"/>
        </w:rPr>
      </w:pPr>
      <w:r>
        <w:rPr>
          <w:sz w:val="2"/>
          <w:szCs w:val="2"/>
        </w:rPr>
        <w:t>​</w:t>
      </w:r>
    </w:p>
    <w:p w14:paraId="41A90977" w14:textId="77777777" w:rsidR="00B03767" w:rsidRDefault="00B03767">
      <w:pPr>
        <w:pStyle w:val="Heading1"/>
        <w:pageBreakBefore/>
        <w:rPr>
          <w:kern w:val="36"/>
          <w14:ligatures w14:val="standardContextual"/>
          <w:color w:val="00B050"/>
        </w:rPr>
      </w:pPr>
      <w:bookmarkStart w:id="0" w:name="_Toc240832700"/>
      <w:bookmarkStart w:id="1" w:name="_Toc240832750"/>
      <w:bookmarkStart w:id="2" w:name="_Toc240832456"/>
      <w:r>
        <w:rPr>
          <w:color w:val="00B050"/>
        </w:rPr>
        <w:lastRenderedPageBreak/>
        <w:t>Summary – the four opportunities side by side</w:t>
      </w:r>
      <w:bookmarkEnd w:id="0"/>
      <w:bookmarkEnd w:id="1"/>
    </w:p>
    <w:tbl>
      <w:tblPr>
        <w:tblW w:w="10300"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1543"/>
        <w:gridCol w:w="1925"/>
        <w:gridCol w:w="2331"/>
        <w:gridCol w:w="2262"/>
        <w:gridCol w:w="2239"/>
      </w:tblGrid>
      <w:tr w:rsidR="00B03767" w14:paraId="0931BC61" w14:textId="77777777">
        <w:trPr>
          <w:tblHeader/>
        </w:trPr>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10EDC4F" w14:textId="77777777" w:rsidR="00B03767" w:rsidRDefault="00B03767">
            <w:pPr>
              <w:rPr>
                <w:kern w:val="2"/>
                <w14:ligatures w14:val="standardContextual"/>
              </w:rPr>
            </w:pP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52267FB1" w14:textId="77777777" w:rsidR="00B03767" w:rsidRDefault="00B03767">
            <w:r>
              <w:rPr>
                <w:b/>
                <w:bCs/>
              </w:rPr>
              <w:t>1 – PPA</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9FD7D99" w14:textId="77777777" w:rsidR="00B03767" w:rsidRDefault="00B03767">
            <w:r>
              <w:rPr>
                <w:b/>
                <w:bCs/>
              </w:rPr>
              <w:t>2 – Direct investment</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7CC81751" w14:textId="77777777" w:rsidR="00B03767" w:rsidRDefault="00B03767">
            <w:r>
              <w:rPr>
                <w:b/>
                <w:bCs/>
              </w:rPr>
              <w:t>3 – Wheeling</w:t>
            </w:r>
          </w:p>
        </w:tc>
        <w:tc>
          <w:tcPr>
            <w:tcW w:w="2060" w:type="dxa"/>
            <w:tcBorders>
              <w:top w:val="single" w:sz="4" w:space="0" w:color="888888"/>
              <w:left w:val="nil"/>
              <w:bottom w:val="single" w:sz="4" w:space="0" w:color="888888"/>
              <w:right w:val="single" w:sz="4" w:space="0" w:color="888888"/>
            </w:tcBorders>
            <w:shd w:val="clear" w:color="auto" w:fill="E8E8E8"/>
            <w:tcMar>
              <w:top w:w="60" w:type="dxa"/>
              <w:left w:w="80" w:type="dxa"/>
              <w:bottom w:w="60" w:type="dxa"/>
              <w:right w:w="80" w:type="dxa"/>
            </w:tcMar>
            <w:vAlign w:val="center"/>
            <w:hideMark/>
          </w:tcPr>
          <w:p w14:paraId="23337C3C" w14:textId="77777777" w:rsidR="00B03767" w:rsidRDefault="00B03767">
            <w:r>
              <w:rPr>
                <w:b/>
                <w:bCs/>
              </w:rPr>
              <w:t>4 – Offtake</w:t>
            </w:r>
          </w:p>
        </w:tc>
      </w:tr>
      <w:tr w:rsidR="00B03767" w14:paraId="53DC6DB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41479A7" w14:textId="77777777" w:rsidR="00B03767" w:rsidRDefault="00B03767">
            <w:r>
              <w:t>Asset acquired?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BE026" w14:textId="77777777" w:rsidR="00B03767" w:rsidRDefault="00B03767">
            <w:pPr>
              <w:rPr>
                <w:color w:val="0070C0"/>
              </w:rPr>
            </w:pPr>
            <w:r>
              <w:rPr>
                <w:color w:val="0070C0"/>
              </w:rPr>
              <w:t>No</w:t>
            </w:r>
          </w:p>
        </w:tc>
        <w:tc>
          <w:tcPr>
            <w:tcW w:w="0" w:type="auto"/>
            <w:tcBorders>
              <w:top w:val="outset" w:sz="6" w:space="0" w:color="auto"/>
              <w:left w:val="outset" w:sz="6" w:space="0" w:color="auto"/>
              <w:bottom w:val="outset" w:sz="6" w:space="0" w:color="auto"/>
              <w:right w:val="outset" w:sz="6" w:space="0" w:color="auto"/>
            </w:tcBorders>
            <w:vAlign w:val="center"/>
            <w:hideMark/>
          </w:tcPr>
          <w:p w14:paraId="0122DB8A" w14:textId="77777777" w:rsidR="00B03767" w:rsidRDefault="00B03767">
            <w:pPr>
              <w:rPr>
                <w:color w:val="0070C0"/>
              </w:rPr>
            </w:pPr>
            <w:r>
              <w:rPr>
                <w:color w:val="0070C0"/>
              </w:rPr>
              <w:t>Yes,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CE66B" w14:textId="77777777" w:rsidR="00B03767" w:rsidRDefault="00B03767">
            <w:pPr>
              <w:rPr>
                <w:color w:val="0070C0"/>
              </w:rPr>
            </w:pPr>
            <w:r>
              <w:rPr>
                <w:color w:val="0070C0"/>
              </w:rPr>
              <w:t>Depends on ownership</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073EE" w14:textId="77777777" w:rsidR="00B03767" w:rsidRDefault="00B03767">
            <w:pPr>
              <w:rPr>
                <w:color w:val="0070C0"/>
              </w:rPr>
            </w:pPr>
            <w:r>
              <w:rPr>
                <w:color w:val="0070C0"/>
              </w:rPr>
              <w:t>No</w:t>
            </w:r>
          </w:p>
        </w:tc>
      </w:tr>
      <w:tr w:rsidR="00B03767" w14:paraId="1B24A7FE"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4A6A6F55" w14:textId="77777777" w:rsidR="00B03767" w:rsidRDefault="00B03767">
            <w:r>
              <w:rPr>
                <w:b/>
                <w:bCs/>
              </w:rPr>
              <w:t>TAXPAYER</w:t>
            </w:r>
            <w:r>
              <w:t xml:space="preserve"> deducts the capital allowance</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DE5E5" w14:textId="77777777" w:rsidR="00B03767" w:rsidRDefault="00B03767">
            <w:pPr>
              <w:rPr>
                <w:color w:val="0070C0"/>
              </w:rPr>
            </w:pPr>
            <w:r>
              <w:rPr>
                <w:color w:val="0070C0"/>
              </w:rPr>
              <w:t>The producer</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9701D" w14:textId="77777777" w:rsidR="00B03767" w:rsidRDefault="00B03767">
            <w:pPr>
              <w:rPr>
                <w:color w:val="0070C0"/>
              </w:rPr>
            </w:pPr>
            <w:r>
              <w:rPr>
                <w:color w:val="0070C0"/>
              </w:rPr>
              <w:t>The owner – Axion, each partner, or the company</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CDFF" w14:textId="77777777" w:rsidR="00B03767" w:rsidRDefault="00B03767">
            <w:pPr>
              <w:rPr>
                <w:color w:val="0070C0"/>
              </w:rPr>
            </w:pPr>
            <w:r>
              <w:rPr>
                <w:color w:val="0070C0"/>
              </w:rPr>
              <w:t>The owner of the off-site plant</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171BA" w14:textId="77777777" w:rsidR="00B03767" w:rsidRDefault="00B03767">
            <w:pPr>
              <w:rPr>
                <w:color w:val="0070C0"/>
              </w:rPr>
            </w:pPr>
            <w:r>
              <w:rPr>
                <w:color w:val="0070C0"/>
              </w:rPr>
              <w:t>N/A</w:t>
            </w:r>
          </w:p>
        </w:tc>
      </w:tr>
      <w:tr w:rsidR="00B03767" w14:paraId="58E818D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684D7052" w14:textId="77777777" w:rsidR="00B03767" w:rsidRDefault="00B03767">
            <w:r>
              <w:t>Sections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AF634" w14:textId="77777777" w:rsidR="00B03767" w:rsidRDefault="00B03767">
            <w:pPr>
              <w:rPr>
                <w:color w:val="0070C0"/>
              </w:rPr>
            </w:pPr>
            <w:r>
              <w:rPr>
                <w:color w:val="0070C0"/>
              </w:rPr>
              <w:t>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2D83" w14:textId="77777777" w:rsidR="00B03767" w:rsidRDefault="00B03767">
            <w:pPr>
              <w:rPr>
                <w:color w:val="0070C0"/>
              </w:rPr>
            </w:pPr>
            <w:r>
              <w:rPr>
                <w:color w:val="0070C0"/>
              </w:rPr>
              <w:t>s12B, s12U, s13quin, s11(e), s24J</w:t>
            </w:r>
          </w:p>
        </w:tc>
        <w:tc>
          <w:tcPr>
            <w:tcW w:w="0" w:type="auto"/>
            <w:tcBorders>
              <w:top w:val="outset" w:sz="6" w:space="0" w:color="auto"/>
              <w:left w:val="outset" w:sz="6" w:space="0" w:color="auto"/>
              <w:bottom w:val="outset" w:sz="6" w:space="0" w:color="auto"/>
              <w:right w:val="outset" w:sz="6" w:space="0" w:color="auto"/>
            </w:tcBorders>
            <w:vAlign w:val="center"/>
            <w:hideMark/>
          </w:tcPr>
          <w:p w14:paraId="0AF2E7EA" w14:textId="77777777" w:rsidR="00B03767" w:rsidRDefault="00B03767">
            <w:pPr>
              <w:rPr>
                <w:color w:val="0070C0"/>
              </w:rPr>
            </w:pPr>
            <w:r>
              <w:rPr>
                <w:color w:val="0070C0"/>
              </w:rPr>
              <w:t>As 1 or 2, plus s11(a)</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7B003" w14:textId="77777777" w:rsidR="00B03767" w:rsidRDefault="00B03767">
            <w:pPr>
              <w:rPr>
                <w:color w:val="0070C0"/>
              </w:rPr>
            </w:pPr>
            <w:r>
              <w:rPr>
                <w:color w:val="0070C0"/>
              </w:rPr>
              <w:t>s11(a), s23H</w:t>
            </w:r>
          </w:p>
        </w:tc>
      </w:tr>
      <w:tr w:rsidR="00B03767" w14:paraId="1E96910B"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5B0CC677" w14:textId="77777777" w:rsidR="00B03767" w:rsidRDefault="00B03767">
            <w:r>
              <w:rPr>
                <w:b/>
                <w:bCs/>
              </w:rPr>
              <w:t>AMOUNT</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6BA72" w14:textId="77777777" w:rsidR="00B03767" w:rsidRDefault="00B03767">
            <w:pPr>
              <w:rPr>
                <w:color w:val="0070C0"/>
              </w:rPr>
            </w:pPr>
            <w:r>
              <w:rPr>
                <w:color w:val="0070C0"/>
              </w:rPr>
              <w:t>Cost incurred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B5A84" w14:textId="77777777" w:rsidR="00B03767" w:rsidRDefault="00B03767">
            <w:pPr>
              <w:rPr>
                <w:color w:val="0070C0"/>
              </w:rPr>
            </w:pPr>
            <w:r>
              <w:rPr>
                <w:color w:val="0070C0"/>
              </w:rPr>
              <w:t>50/30/20; 100% for PV ≤1MW; s12U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C4F26" w14:textId="77777777" w:rsidR="00B03767" w:rsidRDefault="00B03767">
            <w:pPr>
              <w:rPr>
                <w:color w:val="0070C0"/>
              </w:rPr>
            </w:pPr>
            <w:r>
              <w:rPr>
                <w:color w:val="0070C0"/>
              </w:rPr>
              <w:t>Cost incurred, or as 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52C70" w14:textId="77777777" w:rsidR="00B03767" w:rsidRDefault="00B03767">
            <w:pPr>
              <w:rPr>
                <w:color w:val="0070C0"/>
              </w:rPr>
            </w:pPr>
            <w:r>
              <w:rPr>
                <w:color w:val="0070C0"/>
              </w:rPr>
              <w:t>Each year’s obligation</w:t>
            </w:r>
          </w:p>
        </w:tc>
      </w:tr>
      <w:tr w:rsidR="00B03767" w14:paraId="6EE217A0"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114709FF" w14:textId="77777777" w:rsidR="00B03767" w:rsidRDefault="00B03767">
            <w:r>
              <w:rPr>
                <w:b/>
                <w:bCs/>
              </w:rPr>
              <w:t>TIMING</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73B8C"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467BD" w14:textId="77777777" w:rsidR="00B03767" w:rsidRDefault="00B03767">
            <w:pPr>
              <w:rPr>
                <w:color w:val="0070C0"/>
              </w:rPr>
            </w:pPr>
            <w:r>
              <w:rPr>
                <w:color w:val="0070C0"/>
              </w:rPr>
              <w:t>From first use; not apportioned</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C9D7E" w14:textId="77777777" w:rsidR="00B03767" w:rsidRDefault="00B03767">
            <w:pPr>
              <w:rPr>
                <w:color w:val="0070C0"/>
              </w:rPr>
            </w:pPr>
            <w:r>
              <w:rPr>
                <w:color w:val="0070C0"/>
              </w:rPr>
              <w:t>Year the obligation arises</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2D0D3" w14:textId="77777777" w:rsidR="00B03767" w:rsidRDefault="00B03767">
            <w:pPr>
              <w:rPr>
                <w:color w:val="0070C0"/>
              </w:rPr>
            </w:pPr>
            <w:r>
              <w:rPr>
                <w:color w:val="0070C0"/>
              </w:rPr>
              <w:t>Each year, not on signature</w:t>
            </w:r>
          </w:p>
        </w:tc>
      </w:tr>
      <w:tr w:rsidR="00B03767" w14:paraId="49819903"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72B14152" w14:textId="77777777" w:rsidR="00B03767" w:rsidRDefault="00B03767">
            <w:r>
              <w:t>Case law</w:t>
            </w:r>
          </w:p>
        </w:tc>
        <w:tc>
          <w:tcPr>
            <w:tcW w:w="0" w:type="auto"/>
            <w:tcBorders>
              <w:top w:val="outset" w:sz="6" w:space="0" w:color="auto"/>
              <w:left w:val="outset" w:sz="6" w:space="0" w:color="auto"/>
              <w:bottom w:val="outset" w:sz="6" w:space="0" w:color="auto"/>
              <w:right w:val="outset" w:sz="6" w:space="0" w:color="auto"/>
            </w:tcBorders>
            <w:vAlign w:val="center"/>
            <w:hideMark/>
          </w:tcPr>
          <w:p w14:paraId="1523CBB8" w14:textId="77777777" w:rsidR="00B03767" w:rsidRDefault="00B03767" w:rsidP="00B03767">
            <w:pPr>
              <w:pStyle w:val="ListParagraph"/>
              <w:numPr>
                <w:ilvl w:val="0"/>
                <w:numId w:val="20"/>
              </w:numPr>
            </w:pPr>
            <w:r>
              <w:rPr>
                <w:color w:val="0070C0"/>
              </w:rPr>
              <w:t>Inevitable operating cost</w:t>
            </w:r>
          </w:p>
          <w:p w14:paraId="194B1F19" w14:textId="77777777" w:rsidR="00B03767" w:rsidRDefault="00B03767" w:rsidP="00B03767">
            <w:pPr>
              <w:pStyle w:val="ListParagraph"/>
              <w:numPr>
                <w:ilvl w:val="0"/>
                <w:numId w:val="20"/>
              </w:numPr>
            </w:pPr>
            <w:r>
              <w:rPr>
                <w:color w:val="0070C0"/>
              </w:rPr>
              <w:t>Directly linked to earning income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4BFF8" w14:textId="77777777" w:rsidR="00B03767" w:rsidRDefault="00B03767" w:rsidP="00B03767">
            <w:pPr>
              <w:pStyle w:val="ListParagraph"/>
              <w:numPr>
                <w:ilvl w:val="0"/>
                <w:numId w:val="21"/>
              </w:numPr>
            </w:pPr>
            <w:r>
              <w:rPr>
                <w:color w:val="0070C0"/>
              </w:rPr>
              <w:t>Income-producing structure</w:t>
            </w:r>
          </w:p>
          <w:p w14:paraId="55758EA5" w14:textId="77777777" w:rsidR="00B03767" w:rsidRDefault="00B03767" w:rsidP="00B03767">
            <w:pPr>
              <w:pStyle w:val="ListParagraph"/>
              <w:numPr>
                <w:ilvl w:val="0"/>
                <w:numId w:val="21"/>
              </w:numPr>
            </w:pPr>
            <w:r>
              <w:rPr>
                <w:color w:val="0070C0"/>
              </w:rPr>
              <w:t>Enduring benefit = capital</w:t>
            </w:r>
          </w:p>
          <w:p w14:paraId="19EE2C08" w14:textId="77777777" w:rsidR="00B03767" w:rsidRDefault="00B03767" w:rsidP="00B03767">
            <w:pPr>
              <w:pStyle w:val="ListParagraph"/>
              <w:numPr>
                <w:ilvl w:val="0"/>
                <w:numId w:val="21"/>
              </w:numPr>
            </w:pPr>
            <w:r>
              <w:rPr>
                <w:color w:val="0070C0"/>
              </w:rPr>
              <w:t>Trade interpreted widely</w:t>
            </w:r>
          </w:p>
          <w:p w14:paraId="611BEB72" w14:textId="77777777" w:rsidR="00B03767" w:rsidRDefault="00B03767" w:rsidP="00B03767">
            <w:pPr>
              <w:pStyle w:val="ListParagraph"/>
              <w:numPr>
                <w:ilvl w:val="0"/>
                <w:numId w:val="21"/>
              </w:numPr>
            </w:pPr>
            <w:r>
              <w:rPr>
                <w:color w:val="0070C0"/>
              </w:rPr>
              <w:t>Repair restores; improvement makes better</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46BA1" w14:textId="77777777" w:rsidR="00B03767" w:rsidRDefault="00B03767" w:rsidP="00B03767">
            <w:pPr>
              <w:pStyle w:val="ListParagraph"/>
              <w:numPr>
                <w:ilvl w:val="0"/>
                <w:numId w:val="22"/>
              </w:numPr>
            </w:pPr>
            <w:r>
              <w:rPr>
                <w:color w:val="0070C0"/>
              </w:rPr>
              <w:t>Purpose of expenditure is decisive</w:t>
            </w:r>
          </w:p>
          <w:p w14:paraId="1B41B298" w14:textId="77777777" w:rsidR="00B03767" w:rsidRDefault="00B03767" w:rsidP="00B03767">
            <w:pPr>
              <w:pStyle w:val="ListParagraph"/>
              <w:numPr>
                <w:ilvl w:val="0"/>
                <w:numId w:val="22"/>
              </w:numPr>
            </w:pPr>
            <w:r>
              <w:rPr>
                <w:color w:val="0070C0"/>
              </w:rPr>
              <w:t>No actual income required</w:t>
            </w:r>
          </w:p>
          <w:p w14:paraId="426D200D" w14:textId="77777777" w:rsidR="00B03767" w:rsidRDefault="00B03767" w:rsidP="00B03767">
            <w:pPr>
              <w:pStyle w:val="ListParagraph"/>
              <w:numPr>
                <w:ilvl w:val="0"/>
                <w:numId w:val="22"/>
              </w:numPr>
            </w:pPr>
            <w:r>
              <w:rPr>
                <w:color w:val="0070C0"/>
              </w:rPr>
              <w:t>Transmission loss is an operating risk</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35A5A" w14:textId="77777777" w:rsidR="00B03767" w:rsidRDefault="00B03767" w:rsidP="00B03767">
            <w:pPr>
              <w:pStyle w:val="ListParagraph"/>
              <w:numPr>
                <w:ilvl w:val="0"/>
                <w:numId w:val="23"/>
              </w:numPr>
            </w:pPr>
            <w:r>
              <w:rPr>
                <w:color w:val="0070C0"/>
              </w:rPr>
              <w:t>Unconditional liability</w:t>
            </w:r>
          </w:p>
          <w:p w14:paraId="375E2169" w14:textId="77777777" w:rsidR="00B03767" w:rsidRDefault="00B03767" w:rsidP="00B03767">
            <w:pPr>
              <w:pStyle w:val="ListParagraph"/>
              <w:numPr>
                <w:ilvl w:val="0"/>
                <w:numId w:val="23"/>
              </w:numPr>
            </w:pPr>
            <w:r>
              <w:rPr>
                <w:color w:val="0070C0"/>
              </w:rPr>
              <w:t>No deduction for a provision</w:t>
            </w:r>
          </w:p>
          <w:p w14:paraId="31349695" w14:textId="77777777" w:rsidR="00B03767" w:rsidRDefault="00B03767" w:rsidP="00B03767">
            <w:pPr>
              <w:pStyle w:val="ListParagraph"/>
              <w:numPr>
                <w:ilvl w:val="0"/>
                <w:numId w:val="23"/>
              </w:numPr>
            </w:pPr>
            <w:r>
              <w:rPr>
                <w:color w:val="0070C0"/>
              </w:rPr>
              <w:t>Deduct each year, not on signature</w:t>
            </w:r>
          </w:p>
        </w:tc>
      </w:tr>
      <w:tr w:rsidR="00B03767" w14:paraId="77D2D66D" w14:textId="77777777">
        <w:tc>
          <w:tcPr>
            <w:tcW w:w="0" w:type="auto"/>
            <w:tcBorders>
              <w:top w:val="outset" w:sz="6" w:space="0" w:color="auto"/>
              <w:left w:val="outset" w:sz="6" w:space="0" w:color="auto"/>
              <w:bottom w:val="outset" w:sz="6" w:space="0" w:color="auto"/>
              <w:right w:val="outset" w:sz="6" w:space="0" w:color="auto"/>
            </w:tcBorders>
            <w:vAlign w:val="center"/>
            <w:hideMark/>
          </w:tcPr>
          <w:p w14:paraId="0BD7DB7D" w14:textId="77777777" w:rsidR="00B03767" w:rsidRDefault="00B03767">
            <w:r>
              <w:t>Disposal</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C0441" w14:textId="77777777" w:rsidR="00B03767" w:rsidRDefault="00B03767">
            <w:pPr>
              <w:rPr>
                <w:color w:val="0070C0"/>
              </w:rPr>
            </w:pPr>
            <w:r>
              <w:rPr>
                <w:color w:val="0070C0"/>
              </w:rPr>
              <w:t>N/A</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C1425" w14:textId="77777777" w:rsidR="00B03767" w:rsidRDefault="00B03767">
            <w:pPr>
              <w:rPr>
                <w:color w:val="0070C0"/>
              </w:rPr>
            </w:pPr>
            <w:r>
              <w:rPr>
                <w:color w:val="0070C0"/>
              </w:rPr>
              <w:t>s8(4)(a), s8(4)(k), s11(o), Eighth Schedule</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DA3E2" w14:textId="77777777" w:rsidR="00B03767" w:rsidRDefault="00B03767">
            <w:pPr>
              <w:rPr>
                <w:color w:val="0070C0"/>
              </w:rPr>
            </w:pPr>
            <w:r>
              <w:rPr>
                <w:color w:val="0070C0"/>
              </w:rPr>
              <w:t>As 2 if Axion owns</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50A23" w14:textId="77777777" w:rsidR="00B03767" w:rsidRDefault="00B03767">
            <w:pPr>
              <w:rPr>
                <w:color w:val="0070C0"/>
              </w:rPr>
            </w:pPr>
            <w:r>
              <w:rPr>
                <w:color w:val="0070C0"/>
              </w:rPr>
              <w:t>N/A</w:t>
            </w:r>
          </w:p>
        </w:tc>
      </w:tr>
    </w:tbl>
    <w:p w14:paraId="61A67811" w14:textId="77777777" w:rsidR="00B03767" w:rsidRDefault="00B03767">
      <w:pPr>
        <w:rPr>
          <w:kern w:val="2"/>
          <w14:ligatures w14:val="standardContextual"/>
        </w:rPr>
      </w:pPr>
    </w:p>
    <w:p w14:paraId="0D76F232" w14:textId="77E6CDCA" w:rsidR="008429FD" w:rsidRDefault="00ED3DCD" w:rsidP="002E0845">
      <w:pPr>
        <w:pStyle w:val="Heading1"/>
        <w:pageBreakBefore/>
      </w:pPr>
      <w:bookmarkStart w:id="3" w:name="_Toc240832701"/>
      <w:bookmarkStart w:id="4" w:name="_Toc240832751"/>
      <w:r w:rsidRPr="00F36D00">
        <w:rPr>
          <w:color w:val="00B050"/>
        </w:rPr>
        <w:lastRenderedPageBreak/>
        <w:t xml:space="preserve">Case law </w:t>
      </w:r>
      <w:r w:rsidR="00F36D00" w:rsidRPr="00F36D00">
        <w:rPr>
          <w:color w:val="00B050"/>
        </w:rPr>
        <w:t>–</w:t>
      </w:r>
      <w:r w:rsidRPr="00F36D00">
        <w:rPr>
          <w:color w:val="00B050"/>
        </w:rPr>
        <w:t xml:space="preserve"> principles applied in this document</w:t>
      </w:r>
      <w:bookmarkEnd w:id="2"/>
      <w:bookmarkEnd w:id="3"/>
      <w:bookmarkEnd w:id="4"/>
      <w:r w:rsidR="002E0845">
        <w:rPr>
          <w:color w:val="00B050"/>
        </w:rPr>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8"/>
        <w:gridCol w:w="4532"/>
        <w:gridCol w:w="3090"/>
      </w:tblGrid>
      <w:tr w:rsidR="008429FD" w14:paraId="5BEC6DEA" w14:textId="77777777">
        <w:trPr>
          <w:tblHeader/>
        </w:trPr>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7361EA4" w14:textId="77777777" w:rsidR="008429FD" w:rsidRDefault="00ED3DCD">
            <w:pPr>
              <w:spacing w:line="250" w:lineRule="auto"/>
            </w:pPr>
            <w:r>
              <w:rPr>
                <w:b/>
                <w:bCs/>
                <w:sz w:val="18"/>
                <w:szCs w:val="18"/>
              </w:rPr>
              <w:t>Case</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2422F13" w14:textId="77777777" w:rsidR="008429FD" w:rsidRDefault="00ED3DCD">
            <w:pPr>
              <w:spacing w:line="250" w:lineRule="auto"/>
            </w:pPr>
            <w:r>
              <w:rPr>
                <w:b/>
                <w:bCs/>
                <w:sz w:val="18"/>
                <w:szCs w:val="18"/>
              </w:rPr>
              <w:t>Principle</w:t>
            </w:r>
          </w:p>
        </w:tc>
        <w:tc>
          <w:tcPr>
            <w:tcW w:w="309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014E045" w14:textId="77777777" w:rsidR="008429FD" w:rsidRDefault="00ED3DCD">
            <w:pPr>
              <w:spacing w:line="250" w:lineRule="auto"/>
            </w:pPr>
            <w:r>
              <w:rPr>
                <w:b/>
                <w:bCs/>
                <w:sz w:val="18"/>
                <w:szCs w:val="18"/>
              </w:rPr>
              <w:t>Applied in</w:t>
            </w:r>
          </w:p>
        </w:tc>
      </w:tr>
      <w:tr w:rsidR="008429FD" w14:paraId="145B12C9"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41825A" w14:textId="77777777" w:rsidR="008429FD" w:rsidRDefault="00ED3DCD">
            <w:pPr>
              <w:spacing w:line="250" w:lineRule="auto"/>
            </w:pPr>
            <w:r>
              <w:rPr>
                <w:b/>
                <w:bCs/>
                <w:sz w:val="18"/>
                <w:szCs w:val="18"/>
              </w:rPr>
              <w:t>PE Tramways / Joffe</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327018" w14:textId="77777777" w:rsidR="008429FD" w:rsidRDefault="00ED3DCD">
            <w:pPr>
              <w:spacing w:line="250" w:lineRule="auto"/>
            </w:pPr>
            <w:r>
              <w:rPr>
                <w:sz w:val="18"/>
                <w:szCs w:val="18"/>
              </w:rPr>
              <w:t xml:space="preserve">An amount is in the production of income if the risk of incurring it is an </w:t>
            </w:r>
            <w:r>
              <w:rPr>
                <w:b/>
                <w:bCs/>
                <w:sz w:val="18"/>
                <w:szCs w:val="18"/>
              </w:rPr>
              <w:t>inevitable concomitant</w:t>
            </w:r>
            <w:r>
              <w:rPr>
                <w:sz w:val="18"/>
                <w:szCs w:val="18"/>
              </w:rPr>
              <w:t xml:space="preserve"> of the taxpayer’s income-earning operations.</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030171" w14:textId="77777777" w:rsidR="008429FD" w:rsidRDefault="00ED3DCD">
            <w:pPr>
              <w:pStyle w:val="ListParagraph"/>
              <w:numPr>
                <w:ilvl w:val="0"/>
                <w:numId w:val="2"/>
              </w:numPr>
              <w:spacing w:line="250" w:lineRule="auto"/>
            </w:pPr>
            <w:r>
              <w:rPr>
                <w:color w:val="0070C0"/>
                <w:sz w:val="18"/>
                <w:szCs w:val="18"/>
              </w:rPr>
              <w:t>Investments 1, 3 and 4 — electricity, wheeling charges, transmission losses and curtailment.</w:t>
            </w:r>
          </w:p>
        </w:tc>
      </w:tr>
      <w:tr w:rsidR="008429FD" w14:paraId="5F4672D1"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4EC6E7B" w14:textId="77777777" w:rsidR="008429FD" w:rsidRDefault="00ED3DCD">
            <w:pPr>
              <w:spacing w:line="250" w:lineRule="auto"/>
            </w:pPr>
            <w:r>
              <w:rPr>
                <w:b/>
                <w:bCs/>
                <w:sz w:val="18"/>
                <w:szCs w:val="18"/>
              </w:rPr>
              <w:t>Warner Lambert / Sub-Nigel</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5726C4" w14:textId="77777777" w:rsidR="008429FD" w:rsidRDefault="00ED3DCD">
            <w:pPr>
              <w:spacing w:line="250" w:lineRule="auto"/>
            </w:pPr>
            <w:r>
              <w:rPr>
                <w:sz w:val="18"/>
                <w:szCs w:val="18"/>
              </w:rPr>
              <w:t xml:space="preserve">The </w:t>
            </w:r>
            <w:r>
              <w:rPr>
                <w:b/>
                <w:bCs/>
                <w:sz w:val="18"/>
                <w:szCs w:val="18"/>
              </w:rPr>
              <w:t>purpose</w:t>
            </w:r>
            <w:r>
              <w:rPr>
                <w:sz w:val="18"/>
                <w:szCs w:val="18"/>
              </w:rPr>
              <w:t xml:space="preserve"> for which the expenditure was incurred is the </w:t>
            </w:r>
            <w:r>
              <w:rPr>
                <w:b/>
                <w:bCs/>
                <w:sz w:val="18"/>
                <w:szCs w:val="18"/>
              </w:rPr>
              <w:t>decisive consideration</w:t>
            </w:r>
            <w:r>
              <w:rPr>
                <w:sz w:val="18"/>
                <w:szCs w:val="18"/>
              </w:rPr>
              <w:t xml:space="preserve">; it must be incurred for the purpose of earning income, </w:t>
            </w:r>
            <w:r>
              <w:rPr>
                <w:b/>
                <w:bCs/>
                <w:sz w:val="18"/>
                <w:szCs w:val="18"/>
              </w:rPr>
              <w:t>whether or not it actually resulted in income</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377355A" w14:textId="77777777" w:rsidR="008429FD" w:rsidRDefault="00ED3DCD">
            <w:pPr>
              <w:pStyle w:val="ListParagraph"/>
              <w:numPr>
                <w:ilvl w:val="0"/>
                <w:numId w:val="2"/>
              </w:numPr>
              <w:spacing w:line="250" w:lineRule="auto"/>
            </w:pPr>
            <w:r>
              <w:rPr>
                <w:color w:val="0070C0"/>
                <w:sz w:val="18"/>
                <w:szCs w:val="18"/>
              </w:rPr>
              <w:t>Investments 3 and 4 — volumes paid for but not received or not used.</w:t>
            </w:r>
          </w:p>
        </w:tc>
      </w:tr>
      <w:tr w:rsidR="008429FD" w14:paraId="2DB1E9E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AFB3D0" w14:textId="77777777" w:rsidR="008429FD" w:rsidRDefault="00ED3DCD">
            <w:pPr>
              <w:spacing w:line="250" w:lineRule="auto"/>
            </w:pPr>
            <w:r>
              <w:rPr>
                <w:b/>
                <w:bCs/>
                <w:sz w:val="18"/>
                <w:szCs w:val="18"/>
              </w:rPr>
              <w:t>Edgars Stores / Nasionale Pers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91FE03" w14:textId="77777777" w:rsidR="008429FD" w:rsidRDefault="00ED3DCD">
            <w:pPr>
              <w:spacing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 No amount may be deducted for a </w:t>
            </w:r>
            <w:r>
              <w:rPr>
                <w:b/>
                <w:bCs/>
                <w:sz w:val="18"/>
                <w:szCs w:val="18"/>
              </w:rPr>
              <w:t>provision</w:t>
            </w:r>
            <w:r>
              <w:rPr>
                <w:sz w:val="18"/>
                <w:szCs w:val="18"/>
              </w:rPr>
              <w:t>. Expenditure is deducted once all conditions are met, even if the amount is an estimate.</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CAB5EB" w14:textId="77777777" w:rsidR="008429FD" w:rsidRDefault="00ED3DCD">
            <w:pPr>
              <w:pStyle w:val="ListParagraph"/>
              <w:numPr>
                <w:ilvl w:val="0"/>
                <w:numId w:val="2"/>
              </w:numPr>
              <w:spacing w:line="250" w:lineRule="auto"/>
            </w:pPr>
            <w:r>
              <w:rPr>
                <w:color w:val="0070C0"/>
                <w:sz w:val="18"/>
                <w:szCs w:val="18"/>
              </w:rPr>
              <w:t>Investment 4 — multi-year offtake commitments.</w:t>
            </w:r>
          </w:p>
        </w:tc>
      </w:tr>
      <w:tr w:rsidR="008429FD" w14:paraId="1A5E7F64"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D668A6D" w14:textId="77777777" w:rsidR="008429FD" w:rsidRDefault="00ED3DCD">
            <w:pPr>
              <w:spacing w:line="250" w:lineRule="auto"/>
            </w:pPr>
            <w:r>
              <w:rPr>
                <w:b/>
                <w:bCs/>
                <w:sz w:val="18"/>
                <w:szCs w:val="18"/>
              </w:rPr>
              <w:t>BP (SA) / New State Areas / Rand Mines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D92CBA" w14:textId="77777777" w:rsidR="008429FD" w:rsidRDefault="00ED3DCD">
            <w:pPr>
              <w:spacing w:line="250" w:lineRule="auto"/>
            </w:pPr>
            <w:r>
              <w:rPr>
                <w:sz w:val="18"/>
                <w:szCs w:val="18"/>
              </w:rPr>
              <w:t xml:space="preserve">A distinction is drawn between expenditure to acquire an </w:t>
            </w:r>
            <w:r>
              <w:rPr>
                <w:b/>
                <w:bCs/>
                <w:sz w:val="18"/>
                <w:szCs w:val="18"/>
              </w:rPr>
              <w:t>income-producing concern</w:t>
            </w:r>
            <w:r>
              <w:rPr>
                <w:sz w:val="18"/>
                <w:szCs w:val="18"/>
              </w:rPr>
              <w:t xml:space="preserve"> and expenditure incurred in </w:t>
            </w:r>
            <w:r>
              <w:rPr>
                <w:b/>
                <w:bCs/>
                <w:sz w:val="18"/>
                <w:szCs w:val="18"/>
              </w:rPr>
              <w:t>working</w:t>
            </w:r>
            <w:r>
              <w:rPr>
                <w:sz w:val="18"/>
                <w:szCs w:val="18"/>
              </w:rPr>
              <w:t xml:space="preserve"> it. Expenditure that adds to the </w:t>
            </w:r>
            <w:r>
              <w:rPr>
                <w:b/>
                <w:bCs/>
                <w:sz w:val="18"/>
                <w:szCs w:val="18"/>
              </w:rPr>
              <w:t>income-earning structure</w:t>
            </w:r>
            <w:r>
              <w:rPr>
                <w:sz w:val="18"/>
                <w:szCs w:val="18"/>
              </w:rPr>
              <w:t xml:space="preserve">, or gives an </w:t>
            </w:r>
            <w:r>
              <w:rPr>
                <w:b/>
                <w:bCs/>
                <w:sz w:val="18"/>
                <w:szCs w:val="18"/>
              </w:rPr>
              <w:t>enduring benefit</w:t>
            </w:r>
            <w:r>
              <w:rPr>
                <w:sz w:val="18"/>
                <w:szCs w:val="18"/>
              </w:rPr>
              <w:t>, is capital.</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9586BC" w14:textId="77777777" w:rsidR="008429FD" w:rsidRDefault="00ED3DCD">
            <w:pPr>
              <w:pStyle w:val="ListParagraph"/>
              <w:numPr>
                <w:ilvl w:val="0"/>
                <w:numId w:val="2"/>
              </w:numPr>
              <w:spacing w:line="250" w:lineRule="auto"/>
            </w:pPr>
            <w:r>
              <w:rPr>
                <w:color w:val="0070C0"/>
                <w:sz w:val="18"/>
                <w:szCs w:val="18"/>
              </w:rPr>
              <w:t>Investment 2 — the project cost is capital, so relief is only by capital allowance.</w:t>
            </w:r>
          </w:p>
        </w:tc>
      </w:tr>
      <w:tr w:rsidR="008429FD" w14:paraId="179411E6"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49E66D" w14:textId="77777777" w:rsidR="008429FD" w:rsidRDefault="00ED3DCD">
            <w:pPr>
              <w:spacing w:line="250" w:lineRule="auto"/>
            </w:pPr>
            <w:r>
              <w:rPr>
                <w:b/>
                <w:bCs/>
                <w:sz w:val="18"/>
                <w:szCs w:val="18"/>
              </w:rPr>
              <w:t>Burgess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19BCA6" w14:textId="77777777" w:rsidR="008429FD" w:rsidRDefault="00ED3DCD">
            <w:pPr>
              <w:spacing w:line="250" w:lineRule="auto"/>
            </w:pPr>
            <w:r>
              <w:rPr>
                <w:sz w:val="18"/>
                <w:szCs w:val="18"/>
              </w:rPr>
              <w:t xml:space="preserve">The definition of </w:t>
            </w:r>
            <w:r>
              <w:rPr>
                <w:b/>
                <w:bCs/>
                <w:sz w:val="18"/>
                <w:szCs w:val="18"/>
              </w:rPr>
              <w:t>“trade”</w:t>
            </w:r>
            <w:r>
              <w:rPr>
                <w:sz w:val="18"/>
                <w:szCs w:val="18"/>
              </w:rPr>
              <w:t xml:space="preserve"> should be given a </w:t>
            </w:r>
            <w:r>
              <w:rPr>
                <w:b/>
                <w:bCs/>
                <w:sz w:val="18"/>
                <w:szCs w:val="18"/>
              </w:rPr>
              <w:t>wide interpretation</w:t>
            </w:r>
            <w:r>
              <w:rPr>
                <w:sz w:val="18"/>
                <w:szCs w:val="18"/>
              </w:rPr>
              <w: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714C2" w14:textId="77777777" w:rsidR="008429FD" w:rsidRDefault="00ED3DCD">
            <w:pPr>
              <w:pStyle w:val="ListParagraph"/>
              <w:numPr>
                <w:ilvl w:val="0"/>
                <w:numId w:val="2"/>
              </w:numPr>
              <w:spacing w:line="250" w:lineRule="auto"/>
            </w:pPr>
            <w:r>
              <w:rPr>
                <w:color w:val="0070C0"/>
                <w:sz w:val="18"/>
                <w:szCs w:val="18"/>
              </w:rPr>
              <w:t>Investment 2 — the s12B and s12U trade requirements.</w:t>
            </w:r>
          </w:p>
        </w:tc>
      </w:tr>
      <w:tr w:rsidR="008429FD" w14:paraId="474AC82A" w14:textId="77777777">
        <w:tc>
          <w:tcPr>
            <w:tcW w:w="2678"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67F599B" w14:textId="77777777" w:rsidR="008429FD" w:rsidRDefault="00ED3DCD">
            <w:pPr>
              <w:spacing w:line="250" w:lineRule="auto"/>
            </w:pPr>
            <w:r>
              <w:rPr>
                <w:b/>
                <w:bCs/>
                <w:sz w:val="18"/>
                <w:szCs w:val="18"/>
              </w:rPr>
              <w:t>African Products Manufacturing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9D59DC" w14:textId="77777777" w:rsidR="008429FD" w:rsidRDefault="00ED3DCD">
            <w:pPr>
              <w:spacing w:line="250" w:lineRule="auto"/>
            </w:pPr>
            <w:r>
              <w:rPr>
                <w:sz w:val="18"/>
                <w:szCs w:val="18"/>
              </w:rPr>
              <w:t xml:space="preserve">A </w:t>
            </w:r>
            <w:r>
              <w:rPr>
                <w:b/>
                <w:bCs/>
                <w:sz w:val="18"/>
                <w:szCs w:val="18"/>
              </w:rPr>
              <w:t>repair</w:t>
            </w:r>
            <w:r>
              <w:rPr>
                <w:sz w:val="18"/>
                <w:szCs w:val="18"/>
              </w:rPr>
              <w:t xml:space="preserve"> restores or replaces a </w:t>
            </w:r>
            <w:r>
              <w:rPr>
                <w:b/>
                <w:bCs/>
                <w:sz w:val="18"/>
                <w:szCs w:val="18"/>
              </w:rPr>
              <w:t>subsidiary part</w:t>
            </w:r>
            <w:r>
              <w:rPr>
                <w:sz w:val="18"/>
                <w:szCs w:val="18"/>
              </w:rPr>
              <w:t xml:space="preserve"> after damage. A </w:t>
            </w:r>
            <w:r>
              <w:rPr>
                <w:b/>
                <w:bCs/>
                <w:sz w:val="18"/>
                <w:szCs w:val="18"/>
              </w:rPr>
              <w:t>renewal</w:t>
            </w:r>
            <w:r>
              <w:rPr>
                <w:sz w:val="18"/>
                <w:szCs w:val="18"/>
              </w:rPr>
              <w:t xml:space="preserve"> replaces substantially the whole. An </w:t>
            </w:r>
            <w:r>
              <w:rPr>
                <w:b/>
                <w:bCs/>
                <w:sz w:val="18"/>
                <w:szCs w:val="18"/>
              </w:rPr>
              <w:t>improvement</w:t>
            </w:r>
            <w:r>
              <w:rPr>
                <w:sz w:val="18"/>
                <w:szCs w:val="18"/>
              </w:rPr>
              <w:t xml:space="preserve"> creates a </w:t>
            </w:r>
            <w:r>
              <w:rPr>
                <w:b/>
                <w:bCs/>
                <w:sz w:val="18"/>
                <w:szCs w:val="18"/>
              </w:rPr>
              <w:t>better</w:t>
            </w:r>
            <w:r>
              <w:rPr>
                <w:sz w:val="18"/>
                <w:szCs w:val="18"/>
              </w:rPr>
              <w:t xml:space="preserve"> asset. Using different material does not of itself make it an improvement.</w:t>
            </w:r>
          </w:p>
        </w:tc>
        <w:tc>
          <w:tcPr>
            <w:tcW w:w="309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D42DB" w14:textId="77777777" w:rsidR="008429FD" w:rsidRDefault="00ED3DCD">
            <w:pPr>
              <w:pStyle w:val="ListParagraph"/>
              <w:numPr>
                <w:ilvl w:val="0"/>
                <w:numId w:val="2"/>
              </w:numPr>
              <w:spacing w:line="250" w:lineRule="auto"/>
            </w:pPr>
            <w:r>
              <w:rPr>
                <w:color w:val="0070C0"/>
                <w:sz w:val="18"/>
                <w:szCs w:val="18"/>
              </w:rPr>
              <w:t>Investment 2 and the existing on-site solar — s11(d) against s12B(1)(</w:t>
            </w:r>
            <w:proofErr w:type="spellStart"/>
            <w:r>
              <w:rPr>
                <w:color w:val="0070C0"/>
                <w:sz w:val="18"/>
                <w:szCs w:val="18"/>
              </w:rPr>
              <w:t>i</w:t>
            </w:r>
            <w:proofErr w:type="spellEnd"/>
            <w:r>
              <w:rPr>
                <w:color w:val="0070C0"/>
                <w:sz w:val="18"/>
                <w:szCs w:val="18"/>
              </w:rPr>
              <w:t>).</w:t>
            </w:r>
          </w:p>
        </w:tc>
      </w:tr>
    </w:tbl>
    <w:p w14:paraId="1AEDCFCC" w14:textId="77777777" w:rsidR="008429FD" w:rsidRDefault="008429FD">
      <w:pPr>
        <w:spacing w:line="250" w:lineRule="auto"/>
      </w:pPr>
    </w:p>
    <w:p w14:paraId="416D47AD" w14:textId="77777777" w:rsidR="004E741A" w:rsidRDefault="004E741A">
      <w:pPr/>
      <w:bookmarkStart w:id="5" w:name="_Toc240832457"/>
    </w:p>
    <w:p w14:paraId="40516DAB" w14:textId="77777777" w:rsidR="004E741A" w:rsidRDefault="004E741A">
      <w:pPr/>
    </w:p>
    <w:p w14:paraId="1AA2A0B0" w14:textId="651F2BF9" w:rsidR="008429FD" w:rsidRDefault="00ED3DCD">
      <w:pPr>
        <w:pStyle w:val="Heading1"/>
      </w:pPr>
      <w:bookmarkStart w:id="6" w:name="_Toc240832702"/>
      <w:bookmarkStart w:id="7" w:name="_Toc240832752"/>
      <w:r w:rsidRPr="00DD2140">
        <w:rPr>
          <w:color w:val="00B050"/>
        </w:rPr>
        <w:t>The investment opportunities, as Document 7 states them</w:t>
      </w:r>
      <w:bookmarkEnd w:id="5"/>
      <w:bookmarkEnd w:id="6"/>
      <w:bookmarkEnd w:id="7"/>
      <w:r w:rsidR="002E0845">
        <w:rPr>
          <w:color w:val="00B050"/>
        </w:rPr>
        <w:br/>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6"/>
        <w:gridCol w:w="4532"/>
        <w:gridCol w:w="3502"/>
      </w:tblGrid>
      <w:tr w:rsidR="008429FD" w14:paraId="5C8099C8" w14:textId="77777777">
        <w:trPr>
          <w:tblHeader/>
        </w:trPr>
        <w:tc>
          <w:tcPr>
            <w:tcW w:w="2266"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F83EE92" w14:textId="77777777" w:rsidR="008429FD" w:rsidRDefault="00ED3DCD">
            <w:pPr>
              <w:spacing w:line="250" w:lineRule="auto"/>
            </w:pPr>
            <w:r>
              <w:rPr>
                <w:b/>
                <w:bCs/>
                <w:sz w:val="18"/>
                <w:szCs w:val="18"/>
              </w:rPr>
              <w:t>Investment</w:t>
            </w:r>
          </w:p>
        </w:tc>
        <w:tc>
          <w:tcPr>
            <w:tcW w:w="453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3640C63" w14:textId="77777777" w:rsidR="008429FD" w:rsidRDefault="00ED3DCD">
            <w:pPr>
              <w:spacing w:line="250" w:lineRule="auto"/>
            </w:pPr>
            <w:r>
              <w:rPr>
                <w:b/>
                <w:bCs/>
                <w:sz w:val="18"/>
                <w:szCs w:val="18"/>
              </w:rPr>
              <w:t>Document 7, page 20</w:t>
            </w:r>
          </w:p>
        </w:tc>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03C1864" w14:textId="77777777" w:rsidR="008429FD" w:rsidRDefault="00ED3DCD">
            <w:pPr>
              <w:spacing w:line="250" w:lineRule="auto"/>
            </w:pPr>
            <w:r>
              <w:rPr>
                <w:b/>
                <w:bCs/>
                <w:sz w:val="18"/>
                <w:szCs w:val="18"/>
              </w:rPr>
              <w:t>Point of entry</w:t>
            </w:r>
          </w:p>
        </w:tc>
      </w:tr>
      <w:tr w:rsidR="008429FD" w14:paraId="44BE12FF"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C98653F" w14:textId="77777777" w:rsidR="008429FD" w:rsidRDefault="00ED3DCD">
            <w:pPr>
              <w:spacing w:line="250" w:lineRule="auto"/>
            </w:pPr>
            <w:r>
              <w:rPr>
                <w:b/>
                <w:bCs/>
                <w:sz w:val="18"/>
                <w:szCs w:val="18"/>
              </w:rPr>
              <w:t>1. Additional power purchase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D7108B1" w14:textId="77777777" w:rsidR="008429FD" w:rsidRDefault="00ED3DCD">
            <w:pPr>
              <w:spacing w:line="250" w:lineRule="auto"/>
            </w:pPr>
            <w:r>
              <w:rPr>
                <w:sz w:val="18"/>
                <w:szCs w:val="18"/>
              </w:rPr>
              <w:t>Purchase renewable electricity from an independent producer. May require limited upfront capital. Price, volume and supply terms agreed contractually.</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6729DE" w14:textId="77777777" w:rsidR="008429FD" w:rsidRDefault="00ED3DCD">
            <w:pPr>
              <w:pStyle w:val="ListParagraph"/>
              <w:numPr>
                <w:ilvl w:val="0"/>
                <w:numId w:val="2"/>
              </w:numPr>
              <w:spacing w:line="250" w:lineRule="auto"/>
            </w:pPr>
            <w:r>
              <w:rPr>
                <w:color w:val="0070C0"/>
                <w:sz w:val="18"/>
                <w:szCs w:val="18"/>
              </w:rPr>
              <w:t xml:space="preserve">No asset acquired → </w:t>
            </w:r>
            <w:r>
              <w:rPr>
                <w:b/>
                <w:bCs/>
                <w:color w:val="0070C0"/>
                <w:sz w:val="18"/>
                <w:szCs w:val="18"/>
              </w:rPr>
              <w:t>s11(a)</w:t>
            </w:r>
            <w:r>
              <w:rPr>
                <w:color w:val="0070C0"/>
                <w:sz w:val="18"/>
                <w:szCs w:val="18"/>
              </w:rPr>
              <w:t xml:space="preserve"> only.</w:t>
            </w:r>
          </w:p>
        </w:tc>
      </w:tr>
      <w:tr w:rsidR="008429FD" w14:paraId="750A9821"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AEBA950" w14:textId="77777777" w:rsidR="008429FD" w:rsidRDefault="00ED3DCD">
            <w:pPr>
              <w:spacing w:line="250" w:lineRule="auto"/>
            </w:pPr>
            <w:r>
              <w:rPr>
                <w:b/>
                <w:bCs/>
                <w:sz w:val="18"/>
                <w:szCs w:val="18"/>
              </w:rPr>
              <w:t>2. Direct investment in generation capacity</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B3263" w14:textId="77777777" w:rsidR="008429FD" w:rsidRDefault="00ED3DCD">
            <w:pPr>
              <w:spacing w:line="250" w:lineRule="auto"/>
            </w:pPr>
            <w:r>
              <w:rPr>
                <w:sz w:val="18"/>
                <w:szCs w:val="18"/>
              </w:rPr>
              <w:t>Invest in a renewable energy project, potentially with an experienced technical partner. Requires upfront capital and an appropriate funding structure. Axion participates in the risks and returns.</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58CF05" w14:textId="77777777" w:rsidR="008429FD" w:rsidRDefault="00ED3DCD">
            <w:pPr>
              <w:pStyle w:val="ListParagraph"/>
              <w:numPr>
                <w:ilvl w:val="0"/>
                <w:numId w:val="2"/>
              </w:numPr>
              <w:spacing w:line="250" w:lineRule="auto"/>
            </w:pPr>
            <w:r>
              <w:rPr>
                <w:color w:val="0070C0"/>
                <w:sz w:val="18"/>
                <w:szCs w:val="18"/>
              </w:rPr>
              <w:t xml:space="preserve">Asset acquired → </w:t>
            </w:r>
            <w:r>
              <w:rPr>
                <w:b/>
                <w:bCs/>
                <w:color w:val="0070C0"/>
                <w:sz w:val="18"/>
                <w:szCs w:val="18"/>
              </w:rPr>
              <w:t>s12B, s12U, s13quin, s11(e)</w:t>
            </w:r>
            <w:r>
              <w:rPr>
                <w:color w:val="0070C0"/>
                <w:sz w:val="18"/>
                <w:szCs w:val="18"/>
              </w:rPr>
              <w:t>, and who owns it.</w:t>
            </w:r>
          </w:p>
        </w:tc>
      </w:tr>
      <w:tr w:rsidR="008429FD" w14:paraId="7755A813"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7B155D" w14:textId="77777777" w:rsidR="008429FD" w:rsidRDefault="00ED3DCD">
            <w:pPr>
              <w:spacing w:line="250" w:lineRule="auto"/>
            </w:pPr>
            <w:r>
              <w:rPr>
                <w:b/>
                <w:bCs/>
                <w:sz w:val="18"/>
                <w:szCs w:val="18"/>
              </w:rPr>
              <w:t>3. Off-site generation and wheeling</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EF4F80" w14:textId="77777777" w:rsidR="008429FD" w:rsidRDefault="00ED3DCD">
            <w:pPr>
              <w:spacing w:line="250" w:lineRule="auto"/>
            </w:pPr>
            <w:r>
              <w:rPr>
                <w:sz w:val="18"/>
                <w:szCs w:val="18"/>
              </w:rPr>
              <w:t>Land and network constraints may limit generation on site. Electricity generated elsewhere and supplied through the network, allocated at an agreed metering point. Network and wheeling charges, transmission losses, curtailment, electricity generated but not used.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5C9BC9E" w14:textId="77777777" w:rsidR="008429FD" w:rsidRDefault="00ED3DCD">
            <w:pPr>
              <w:pStyle w:val="ListParagraph"/>
              <w:numPr>
                <w:ilvl w:val="0"/>
                <w:numId w:val="2"/>
              </w:numPr>
              <w:spacing w:line="250" w:lineRule="auto"/>
            </w:pPr>
            <w:r>
              <w:rPr>
                <w:color w:val="0070C0"/>
                <w:sz w:val="18"/>
                <w:szCs w:val="18"/>
              </w:rPr>
              <w:t xml:space="preserve">Ownership of the off-site plant, plus </w:t>
            </w:r>
            <w:r>
              <w:rPr>
                <w:b/>
                <w:bCs/>
                <w:color w:val="0070C0"/>
                <w:sz w:val="18"/>
                <w:szCs w:val="18"/>
              </w:rPr>
              <w:t>s11(a)</w:t>
            </w:r>
            <w:r>
              <w:rPr>
                <w:color w:val="0070C0"/>
                <w:sz w:val="18"/>
                <w:szCs w:val="18"/>
              </w:rPr>
              <w:t xml:space="preserve"> on the wheeling costs.</w:t>
            </w:r>
          </w:p>
        </w:tc>
      </w:tr>
      <w:tr w:rsidR="008429FD" w14:paraId="462B8DBD" w14:textId="77777777">
        <w:tc>
          <w:tcPr>
            <w:tcW w:w="2266"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1DE753" w14:textId="77777777" w:rsidR="008429FD" w:rsidRDefault="00ED3DCD">
            <w:pPr>
              <w:spacing w:line="250" w:lineRule="auto"/>
            </w:pPr>
            <w:r>
              <w:rPr>
                <w:b/>
                <w:bCs/>
                <w:sz w:val="18"/>
                <w:szCs w:val="18"/>
              </w:rPr>
              <w:t>4. Long-term offtake agreements</w:t>
            </w:r>
          </w:p>
        </w:tc>
        <w:tc>
          <w:tcPr>
            <w:tcW w:w="453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402FE6" w14:textId="77777777" w:rsidR="008429FD" w:rsidRDefault="00ED3DCD">
            <w:pPr>
              <w:spacing w:line="250" w:lineRule="auto"/>
            </w:pPr>
            <w:r>
              <w:rPr>
                <w:sz w:val="18"/>
                <w:szCs w:val="18"/>
              </w:rPr>
              <w:t>Pricing and escalation terms may apply for many years. Purchase commitments may begin before the new facility is fully utilised.</w:t>
            </w:r>
          </w:p>
        </w:tc>
        <w:tc>
          <w:tcPr>
            <w:tcW w:w="350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37A4EBD" w14:textId="77777777" w:rsidR="008429FD" w:rsidRDefault="00ED3DCD">
            <w:pPr>
              <w:pStyle w:val="ListParagraph"/>
              <w:numPr>
                <w:ilvl w:val="0"/>
                <w:numId w:val="2"/>
              </w:numPr>
              <w:spacing w:line="250" w:lineRule="auto"/>
            </w:pPr>
            <w:r>
              <w:rPr>
                <w:b/>
                <w:bCs/>
                <w:color w:val="0070C0"/>
                <w:sz w:val="18"/>
                <w:szCs w:val="18"/>
              </w:rPr>
              <w:t>When</w:t>
            </w:r>
            <w:r>
              <w:rPr>
                <w:color w:val="0070C0"/>
                <w:sz w:val="18"/>
                <w:szCs w:val="18"/>
              </w:rPr>
              <w:t xml:space="preserve"> each year’s amount is actually incurred.</w:t>
            </w:r>
          </w:p>
        </w:tc>
      </w:tr>
    </w:tbl>
    <w:p w14:paraId="0FE966C7" w14:textId="77777777" w:rsidR="008429FD" w:rsidRDefault="008429FD">
      <w:pPr>
        <w:spacing w:line="250" w:lineRule="auto"/>
      </w:pPr>
    </w:p>
    <w:p w14:paraId="563DDEFA" w14:textId="77777777" w:rsidR="008429FD" w:rsidRDefault="00ED3DCD">
      <w:pPr>
        <w:pStyle w:val="Heading1"/>
        <w:pageBreakBefore/>
        <w:rPr>
          <w:color w:val="00B050"/>
        </w:rPr>
      </w:pPr>
      <w:bookmarkStart w:id="8" w:name="_Toc240832458"/>
      <w:bookmarkStart w:id="9" w:name="_Toc240832703"/>
      <w:bookmarkStart w:id="10" w:name="_Toc240832753"/>
      <w:r w:rsidRPr="00BE1424">
        <w:rPr>
          <w:color w:val="00B050"/>
        </w:rPr>
        <w:lastRenderedPageBreak/>
        <w:t>Investment 1 – Additional power purchase agreements</w:t>
      </w:r>
      <w:bookmarkEnd w:id="8"/>
      <w:bookmarkEnd w:id="9"/>
      <w:bookmarkEnd w:id="10"/>
    </w:p>
    <w:p w14:paraId="3131C684" w14:textId="77777777" w:rsidR="008429FD" w:rsidRDefault="00ED3DCD">
      <w:pPr>
        <w:spacing w:after="100" w:line="250" w:lineRule="auto"/>
      </w:pPr>
      <w:r>
        <w:rPr>
          <w:i/>
          <w:iCs/>
          <w:sz w:val="18"/>
          <w:szCs w:val="18"/>
        </w:rPr>
        <w:t>Document 7, page 20: purchase renewable electricity from an independent producer; may require limited upfront capital; price, volume and supply terms agreed contractually.</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3F6B45F"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D998A8C"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64F978"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AC35DEA" w14:textId="77777777" w:rsidR="008429FD" w:rsidRDefault="00ED3DCD">
            <w:pPr>
              <w:spacing w:line="250" w:lineRule="auto"/>
            </w:pPr>
            <w:r>
              <w:rPr>
                <w:b/>
                <w:bCs/>
                <w:sz w:val="18"/>
                <w:szCs w:val="18"/>
              </w:rPr>
              <w:t>Application to Axion</w:t>
            </w:r>
          </w:p>
        </w:tc>
      </w:tr>
      <w:tr w:rsidR="008429FD" w14:paraId="499A9F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727C99" w14:textId="77777777" w:rsidR="008429FD" w:rsidRDefault="00ED3DCD">
            <w:pPr>
              <w:spacing w:line="250" w:lineRule="auto"/>
            </w:pPr>
            <w:r>
              <w:rPr>
                <w:b/>
                <w:bCs/>
                <w:sz w:val="18"/>
                <w:szCs w:val="18"/>
              </w:rPr>
              <w:t>s12B(1)(h)</w:t>
            </w:r>
            <w:r>
              <w:rPr>
                <w:sz w:val="18"/>
                <w:szCs w:val="18"/>
              </w:rPr>
              <w:t xml:space="preserve"> </w:t>
            </w:r>
            <w:r>
              <w:rPr>
                <w:b/>
                <w:bCs/>
                <w:sz w:val="18"/>
                <w:szCs w:val="18"/>
              </w:rPr>
              <w:t>s12BA</w:t>
            </w:r>
            <w:r>
              <w:rPr>
                <w:sz w:val="18"/>
                <w:szCs w:val="18"/>
              </w:rPr>
              <w:t xml:space="preserve"> </w:t>
            </w: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22DC7D" w14:textId="77777777" w:rsidR="008429FD" w:rsidRDefault="00ED3DCD">
            <w:pPr>
              <w:pStyle w:val="ListParagraph"/>
              <w:numPr>
                <w:ilvl w:val="0"/>
                <w:numId w:val="2"/>
              </w:numPr>
              <w:spacing w:after="40" w:line="250" w:lineRule="auto"/>
            </w:pPr>
            <w:r>
              <w:rPr>
                <w:sz w:val="18"/>
                <w:szCs w:val="18"/>
              </w:rPr>
              <w:t xml:space="preserve">Each requires the asset to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65717841" w14:textId="77777777" w:rsidR="008429FD" w:rsidRDefault="00ED3DCD">
            <w:pPr>
              <w:pStyle w:val="ListParagraph"/>
              <w:numPr>
                <w:ilvl w:val="0"/>
                <w:numId w:val="2"/>
              </w:numPr>
              <w:spacing w:line="250" w:lineRule="auto"/>
            </w:pPr>
            <w:r>
              <w:rPr>
                <w:sz w:val="18"/>
                <w:szCs w:val="18"/>
              </w:rPr>
              <w:t xml:space="preserve">Each requires the asset to be </w:t>
            </w:r>
            <w:r>
              <w:rPr>
                <w:b/>
                <w:bCs/>
                <w:sz w:val="18"/>
                <w:szCs w:val="18"/>
              </w:rPr>
              <w:t>brought into use by that taxpayer</w:t>
            </w:r>
            <w:r>
              <w:rPr>
                <w:sz w:val="18"/>
                <w:szCs w:val="18"/>
              </w:rPr>
              <w:t xml:space="preserve"> for the purposes of </w:t>
            </w:r>
            <w:r>
              <w:rPr>
                <w:b/>
                <w:bCs/>
                <w:sz w:val="18"/>
                <w:szCs w:val="18"/>
              </w:rPr>
              <w:t>its own trade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1F557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the </w:t>
            </w:r>
            <w:r>
              <w:rPr>
                <w:b/>
                <w:bCs/>
                <w:color w:val="0070C0"/>
                <w:sz w:val="18"/>
                <w:szCs w:val="18"/>
              </w:rPr>
              <w:t>producer</w:t>
            </w:r>
            <w:r>
              <w:rPr>
                <w:color w:val="0070C0"/>
                <w:sz w:val="18"/>
                <w:szCs w:val="18"/>
              </w:rPr>
              <w:t xml:space="preserve"> owns the plant and brings it into use.</w:t>
            </w:r>
          </w:p>
          <w:p w14:paraId="461DA53F" w14:textId="77777777" w:rsidR="008429FD" w:rsidRDefault="00ED3DCD">
            <w:pPr>
              <w:pStyle w:val="ListParagraph"/>
              <w:numPr>
                <w:ilvl w:val="0"/>
                <w:numId w:val="2"/>
              </w:numPr>
              <w:spacing w:after="40" w:line="250" w:lineRule="auto"/>
            </w:pPr>
            <w:r>
              <w:rPr>
                <w:b/>
                <w:bCs/>
                <w:color w:val="0070C0"/>
                <w:sz w:val="18"/>
                <w:szCs w:val="18"/>
              </w:rPr>
              <w:t>No allowance to Axion</w:t>
            </w:r>
            <w:r>
              <w:rPr>
                <w:color w:val="0070C0"/>
                <w:sz w:val="18"/>
                <w:szCs w:val="18"/>
              </w:rPr>
              <w:t xml:space="preserve"> under any of these sections.</w:t>
            </w:r>
          </w:p>
          <w:p w14:paraId="7A592984" w14:textId="77777777" w:rsidR="008429FD" w:rsidRDefault="00ED3DCD">
            <w:pPr>
              <w:pStyle w:val="ListParagraph"/>
              <w:numPr>
                <w:ilvl w:val="0"/>
                <w:numId w:val="2"/>
              </w:numPr>
              <w:spacing w:line="250" w:lineRule="auto"/>
            </w:pPr>
            <w:r>
              <w:rPr>
                <w:b/>
                <w:bCs/>
                <w:color w:val="0070C0"/>
                <w:sz w:val="18"/>
                <w:szCs w:val="18"/>
              </w:rPr>
              <w:t>AMOUNT / TIMING</w:t>
            </w:r>
            <w:r>
              <w:rPr>
                <w:color w:val="0070C0"/>
                <w:sz w:val="18"/>
                <w:szCs w:val="18"/>
              </w:rPr>
              <w:t xml:space="preserve"> — nil.</w:t>
            </w:r>
          </w:p>
        </w:tc>
      </w:tr>
      <w:tr w:rsidR="008429FD" w14:paraId="10A16F40"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EC408E" w14:textId="77777777" w:rsidR="008429FD" w:rsidRDefault="00ED3DCD">
            <w:pPr>
              <w:spacing w:line="250" w:lineRule="auto"/>
            </w:pPr>
            <w:r>
              <w:rPr>
                <w:b/>
                <w:bCs/>
                <w:sz w:val="18"/>
                <w:szCs w:val="18"/>
              </w:rPr>
              <w:t>s12U</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7574D5" w14:textId="77777777" w:rsidR="008429FD" w:rsidRDefault="00ED3DCD">
            <w:pPr>
              <w:pStyle w:val="ListParagraph"/>
              <w:numPr>
                <w:ilvl w:val="0"/>
                <w:numId w:val="2"/>
              </w:numPr>
              <w:spacing w:line="250" w:lineRule="auto"/>
            </w:pPr>
            <w:r>
              <w:rPr>
                <w:sz w:val="18"/>
                <w:szCs w:val="18"/>
              </w:rPr>
              <w:t xml:space="preserve">Requires the taxpayer’s </w:t>
            </w:r>
            <w:r>
              <w:rPr>
                <w:b/>
                <w:bCs/>
                <w:sz w:val="18"/>
                <w:szCs w:val="18"/>
              </w:rPr>
              <w:t>trade to be the generation of electricity exceeding 5MW</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0FE2C6"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not Axion. Its trade is data centres and interconnection (page 19).</w:t>
            </w:r>
          </w:p>
          <w:p w14:paraId="467BA623" w14:textId="77777777" w:rsidR="008429FD" w:rsidRDefault="00ED3DCD">
            <w:pPr>
              <w:pStyle w:val="ListParagraph"/>
              <w:numPr>
                <w:ilvl w:val="0"/>
                <w:numId w:val="2"/>
              </w:numPr>
              <w:spacing w:line="250" w:lineRule="auto"/>
            </w:pPr>
            <w:r>
              <w:rPr>
                <w:color w:val="0070C0"/>
                <w:sz w:val="18"/>
                <w:szCs w:val="18"/>
              </w:rPr>
              <w:t>Axion also owns no plant, so the section fails on that ground as well.</w:t>
            </w:r>
          </w:p>
        </w:tc>
      </w:tr>
      <w:tr w:rsidR="008429FD" w14:paraId="398F73E3"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C359842"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E3AF"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6F1183E4"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0DFDC16F" w14:textId="77777777" w:rsidR="008429FD" w:rsidRDefault="00ED3DCD">
            <w:pPr>
              <w:pStyle w:val="ListParagraph"/>
              <w:numPr>
                <w:ilvl w:val="0"/>
                <w:numId w:val="2"/>
              </w:numPr>
              <w:spacing w:after="40" w:line="250" w:lineRule="auto"/>
            </w:pPr>
            <w:r>
              <w:rPr>
                <w:b/>
                <w:bCs/>
                <w:sz w:val="18"/>
                <w:szCs w:val="18"/>
              </w:rPr>
              <w:t>Not of a capital nature</w:t>
            </w:r>
            <w:r>
              <w:rPr>
                <w:sz w:val="18"/>
                <w:szCs w:val="18"/>
              </w:rPr>
              <w:t>.</w:t>
            </w:r>
          </w:p>
          <w:p w14:paraId="5AF27FB0" w14:textId="77777777" w:rsidR="008429FD" w:rsidRDefault="00ED3DCD">
            <w:pPr>
              <w:pStyle w:val="ListParagraph"/>
              <w:numPr>
                <w:ilvl w:val="0"/>
                <w:numId w:val="2"/>
              </w:numPr>
              <w:spacing w:line="250" w:lineRule="auto"/>
            </w:pPr>
            <w:r>
              <w:rPr>
                <w:b/>
                <w:bCs/>
                <w:sz w:val="18"/>
                <w:szCs w:val="18"/>
              </w:rPr>
              <w:t>Laid out for the purposes of trade</w:t>
            </w:r>
            <w:r>
              <w:rPr>
                <w:sz w:val="18"/>
                <w:szCs w:val="18"/>
              </w:rPr>
              <w:t xml:space="preserve"> (s23(g)).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195DE7"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w:t>
            </w:r>
          </w:p>
          <w:p w14:paraId="7C342E06" w14:textId="77777777" w:rsidR="008429FD" w:rsidRDefault="00ED3DCD">
            <w:pPr>
              <w:pStyle w:val="ListParagraph"/>
              <w:numPr>
                <w:ilvl w:val="0"/>
                <w:numId w:val="2"/>
              </w:numPr>
              <w:spacing w:after="40" w:line="250" w:lineRule="auto"/>
            </w:pPr>
            <w:r>
              <w:rPr>
                <w:color w:val="0070C0"/>
                <w:sz w:val="18"/>
                <w:szCs w:val="18"/>
              </w:rPr>
              <w:t xml:space="preserve">Electricity powers customers’ equipment, cooling and security (page 19), so the risk of incurring it is an </w:t>
            </w:r>
            <w:r>
              <w:rPr>
                <w:b/>
                <w:bCs/>
                <w:color w:val="0070C0"/>
                <w:sz w:val="18"/>
                <w:szCs w:val="18"/>
              </w:rPr>
              <w:t>inevitable concomitant</w:t>
            </w:r>
            <w:r>
              <w:rPr>
                <w:color w:val="0070C0"/>
                <w:sz w:val="18"/>
                <w:szCs w:val="18"/>
              </w:rPr>
              <w:t xml:space="preserve"> of operating data centres (PE Tramways/Joffe).</w:t>
            </w:r>
          </w:p>
          <w:p w14:paraId="78D6847A" w14:textId="77777777" w:rsidR="008429FD" w:rsidRDefault="00ED3DCD">
            <w:pPr>
              <w:pStyle w:val="ListParagraph"/>
              <w:numPr>
                <w:ilvl w:val="0"/>
                <w:numId w:val="2"/>
              </w:numPr>
              <w:spacing w:after="40" w:line="250" w:lineRule="auto"/>
            </w:pPr>
            <w:r>
              <w:rPr>
                <w:color w:val="0070C0"/>
                <w:sz w:val="18"/>
                <w:szCs w:val="18"/>
              </w:rPr>
              <w:t xml:space="preserve">It works the income-earning operations rather than adding to the structure, so it is </w:t>
            </w:r>
            <w:r>
              <w:rPr>
                <w:b/>
                <w:bCs/>
                <w:color w:val="0070C0"/>
                <w:sz w:val="18"/>
                <w:szCs w:val="18"/>
              </w:rPr>
              <w:t>not capital</w:t>
            </w:r>
            <w:r>
              <w:rPr>
                <w:color w:val="0070C0"/>
                <w:sz w:val="18"/>
                <w:szCs w:val="18"/>
              </w:rPr>
              <w:t xml:space="preserve"> (BP (SA)/New State Areas/Rand Mines).</w:t>
            </w:r>
          </w:p>
          <w:p w14:paraId="58A53687"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w:t>
            </w:r>
            <w:r>
              <w:rPr>
                <w:b/>
                <w:bCs/>
                <w:color w:val="0070C0"/>
                <w:sz w:val="18"/>
                <w:szCs w:val="18"/>
              </w:rPr>
              <w:t>full cost</w:t>
            </w:r>
            <w:r>
              <w:rPr>
                <w:color w:val="0070C0"/>
                <w:sz w:val="18"/>
                <w:szCs w:val="18"/>
              </w:rPr>
              <w:t xml:space="preserve"> incurred. No rate and no write-off period.</w:t>
            </w:r>
          </w:p>
          <w:p w14:paraId="5529BCC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the </w:t>
            </w:r>
            <w:r>
              <w:rPr>
                <w:b/>
                <w:bCs/>
                <w:color w:val="0070C0"/>
                <w:sz w:val="18"/>
                <w:szCs w:val="18"/>
              </w:rPr>
              <w:t>unconditional liability</w:t>
            </w:r>
            <w:r>
              <w:rPr>
                <w:color w:val="0070C0"/>
                <w:sz w:val="18"/>
                <w:szCs w:val="18"/>
              </w:rPr>
              <w:t xml:space="preserve"> arises (Edgars Stores/Nasionale Pers).</w:t>
            </w:r>
          </w:p>
          <w:p w14:paraId="3D3BC8B4" w14:textId="22D24A68" w:rsidR="008429FD" w:rsidRDefault="00ED3DCD">
            <w:pPr>
              <w:pStyle w:val="ListParagraph"/>
              <w:numPr>
                <w:ilvl w:val="0"/>
                <w:numId w:val="2"/>
              </w:numPr>
              <w:spacing w:line="250" w:lineRule="auto"/>
            </w:pPr>
            <w:r>
              <w:rPr>
                <w:color w:val="0070C0"/>
                <w:sz w:val="18"/>
                <w:szCs w:val="18"/>
              </w:rPr>
              <w:t xml:space="preserve">The deduction </w:t>
            </w:r>
            <w:r w:rsidR="00F70D66">
              <w:rPr>
                <w:color w:val="0070C0"/>
                <w:sz w:val="18"/>
                <w:szCs w:val="18"/>
              </w:rPr>
              <w:t xml:space="preserve">is </w:t>
            </w:r>
            <w:r w:rsidR="00B64777">
              <w:rPr>
                <w:color w:val="0070C0"/>
                <w:sz w:val="18"/>
                <w:szCs w:val="18"/>
              </w:rPr>
              <w:t>available</w:t>
            </w:r>
            <w:r>
              <w:rPr>
                <w:color w:val="0070C0"/>
                <w:sz w:val="18"/>
                <w:szCs w:val="18"/>
              </w:rPr>
              <w:t xml:space="preserve"> each year for the contract term.</w:t>
            </w:r>
          </w:p>
        </w:tc>
      </w:tr>
      <w:tr w:rsidR="008429FD" w14:paraId="4AAB71D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F5DA4C7"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8753E9" w14:textId="77777777" w:rsidR="008429FD" w:rsidRDefault="00ED3DCD">
            <w:pPr>
              <w:pStyle w:val="ListParagraph"/>
              <w:numPr>
                <w:ilvl w:val="0"/>
                <w:numId w:val="2"/>
              </w:numPr>
              <w:spacing w:after="40" w:line="250" w:lineRule="auto"/>
            </w:pPr>
            <w:r>
              <w:rPr>
                <w:sz w:val="18"/>
                <w:szCs w:val="18"/>
              </w:rPr>
              <w:t xml:space="preserve">Electricity is a </w:t>
            </w:r>
            <w:r>
              <w:rPr>
                <w:b/>
                <w:bCs/>
                <w:sz w:val="18"/>
                <w:szCs w:val="18"/>
              </w:rPr>
              <w:t>standard-rated supply at 15%</w:t>
            </w:r>
            <w:r>
              <w:rPr>
                <w:sz w:val="18"/>
                <w:szCs w:val="18"/>
              </w:rPr>
              <w:t>.</w:t>
            </w:r>
          </w:p>
          <w:p w14:paraId="20AB07E2" w14:textId="77777777" w:rsidR="008429FD" w:rsidRDefault="00ED3DCD">
            <w:pPr>
              <w:pStyle w:val="ListParagraph"/>
              <w:numPr>
                <w:ilvl w:val="0"/>
                <w:numId w:val="2"/>
              </w:numPr>
              <w:spacing w:line="250" w:lineRule="auto"/>
            </w:pPr>
            <w:r>
              <w:rPr>
                <w:sz w:val="18"/>
                <w:szCs w:val="18"/>
              </w:rPr>
              <w:t xml:space="preserve">Input tax is deductible to the extent the supply is acquired for making </w:t>
            </w:r>
            <w:r>
              <w:rPr>
                <w:b/>
                <w:bCs/>
                <w:sz w:val="18"/>
                <w:szCs w:val="18"/>
              </w:rPr>
              <w:t>taxable supplies</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5A34B4" w14:textId="77777777" w:rsidR="008429FD" w:rsidRDefault="00ED3DCD">
            <w:pPr>
              <w:pStyle w:val="ListParagraph"/>
              <w:numPr>
                <w:ilvl w:val="0"/>
                <w:numId w:val="2"/>
              </w:numPr>
              <w:spacing w:after="40" w:line="250" w:lineRule="auto"/>
            </w:pPr>
            <w:r>
              <w:rPr>
                <w:color w:val="0070C0"/>
                <w:sz w:val="18"/>
                <w:szCs w:val="18"/>
              </w:rPr>
              <w:t>Deductible in full — Axion makes taxable supplies.</w:t>
            </w:r>
          </w:p>
          <w:p w14:paraId="0BA4C1CC" w14:textId="77777777" w:rsidR="008429FD" w:rsidRDefault="00ED3DCD">
            <w:pPr>
              <w:pStyle w:val="ListParagraph"/>
              <w:numPr>
                <w:ilvl w:val="0"/>
                <w:numId w:val="2"/>
              </w:numPr>
              <w:spacing w:line="250" w:lineRule="auto"/>
            </w:pPr>
            <w:r>
              <w:rPr>
                <w:color w:val="0070C0"/>
                <w:sz w:val="18"/>
                <w:szCs w:val="18"/>
              </w:rPr>
              <w:t xml:space="preserve">Requires the producer to be a </w:t>
            </w:r>
            <w:r>
              <w:rPr>
                <w:b/>
                <w:bCs/>
                <w:color w:val="0070C0"/>
                <w:sz w:val="18"/>
                <w:szCs w:val="18"/>
              </w:rPr>
              <w:t>registered vendor</w:t>
            </w:r>
            <w:r>
              <w:rPr>
                <w:color w:val="0070C0"/>
                <w:sz w:val="18"/>
                <w:szCs w:val="18"/>
              </w:rPr>
              <w:t>.</w:t>
            </w:r>
          </w:p>
        </w:tc>
      </w:tr>
      <w:tr w:rsidR="008429FD" w14:paraId="0B20A86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3C4BC8"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341457"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1AFD41E6"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0D5C470"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 xml:space="preserve"> (page 19).</w:t>
            </w:r>
          </w:p>
          <w:p w14:paraId="23DDB2CA" w14:textId="77777777" w:rsidR="008429FD" w:rsidRDefault="00ED3DCD">
            <w:pPr>
              <w:pStyle w:val="ListParagraph"/>
              <w:numPr>
                <w:ilvl w:val="0"/>
                <w:numId w:val="2"/>
              </w:numPr>
              <w:spacing w:line="250" w:lineRule="auto"/>
            </w:pPr>
            <w:r>
              <w:rPr>
                <w:color w:val="0070C0"/>
                <w:sz w:val="18"/>
                <w:szCs w:val="18"/>
              </w:rPr>
              <w:t xml:space="preserve">Page 20 states that renewable generation does </w:t>
            </w:r>
            <w:r>
              <w:rPr>
                <w:b/>
                <w:bCs/>
                <w:color w:val="0070C0"/>
                <w:sz w:val="18"/>
                <w:szCs w:val="18"/>
              </w:rPr>
              <w:t>not</w:t>
            </w:r>
            <w:r>
              <w:rPr>
                <w:color w:val="0070C0"/>
                <w:sz w:val="18"/>
                <w:szCs w:val="18"/>
              </w:rPr>
              <w:t xml:space="preserve"> replace resilience infrastructure.</w:t>
            </w:r>
          </w:p>
        </w:tc>
      </w:tr>
    </w:tbl>
    <w:p w14:paraId="7EE96586" w14:textId="77777777" w:rsidR="008429FD" w:rsidRDefault="008429FD">
      <w:pPr>
        <w:spacing w:line="250" w:lineRule="auto"/>
      </w:pPr>
    </w:p>
    <w:p w14:paraId="5AE8AFAA" w14:textId="77777777" w:rsidR="008429FD" w:rsidRDefault="00ED3DCD">
      <w:pPr>
        <w:pStyle w:val="Heading3"/>
        <w:keepNext/>
        <w:spacing w:before="140" w:after="50" w:line="250" w:lineRule="auto"/>
      </w:pPr>
      <w:r>
        <w:rPr>
          <w:b/>
          <w:bCs/>
        </w:rPr>
        <w:t>Worked example</w:t>
      </w:r>
    </w:p>
    <w:p w14:paraId="2BA7F73C" w14:textId="77777777" w:rsidR="008429FD" w:rsidRDefault="00ED3DCD">
      <w:pPr>
        <w:spacing w:after="100" w:line="250" w:lineRule="auto"/>
      </w:pPr>
      <w:r>
        <w:rPr>
          <w:i/>
          <w:iCs/>
          <w:sz w:val="18"/>
          <w:szCs w:val="18"/>
        </w:rPr>
        <w:t>Illustrative figures. Document 7 does not state a volume, price or term.</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0949E487"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5C4708B"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E63BB"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4E4D19A" w14:textId="77777777" w:rsidR="008429FD" w:rsidRDefault="00ED3DCD">
            <w:pPr>
              <w:spacing w:line="250" w:lineRule="auto"/>
            </w:pPr>
            <w:r>
              <w:rPr>
                <w:b/>
                <w:bCs/>
                <w:sz w:val="18"/>
                <w:szCs w:val="18"/>
              </w:rPr>
              <w:t>Effect</w:t>
            </w:r>
          </w:p>
        </w:tc>
      </w:tr>
      <w:tr w:rsidR="008429FD" w14:paraId="634079F7"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D0D1F3" w14:textId="77777777" w:rsidR="008429FD" w:rsidRDefault="00ED3DCD">
            <w:pPr>
              <w:spacing w:line="250" w:lineRule="auto"/>
            </w:pPr>
            <w:r>
              <w:rPr>
                <w:sz w:val="18"/>
                <w:szCs w:val="18"/>
              </w:rPr>
              <w:t>Volume purchased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35F59"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3DADC8" w14:textId="77777777" w:rsidR="008429FD" w:rsidRDefault="008429FD">
            <w:pPr>
              <w:spacing w:line="250" w:lineRule="auto"/>
            </w:pPr>
          </w:p>
        </w:tc>
      </w:tr>
      <w:tr w:rsidR="008429FD" w14:paraId="2734537A"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B93EE4B" w14:textId="77777777" w:rsidR="008429FD" w:rsidRDefault="00ED3DCD">
            <w:pPr>
              <w:spacing w:line="250" w:lineRule="auto"/>
            </w:pPr>
            <w:r>
              <w:rPr>
                <w:sz w:val="18"/>
                <w:szCs w:val="18"/>
              </w:rPr>
              <w:t>Price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298CDC" w14:textId="77777777" w:rsidR="008429FD" w:rsidRDefault="00ED3DCD">
            <w:pPr>
              <w:spacing w:line="250" w:lineRule="auto"/>
            </w:pPr>
            <w:r>
              <w:rPr>
                <w:sz w:val="18"/>
                <w:szCs w:val="18"/>
              </w:rPr>
              <w:t>R1.10 per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60DB70E" w14:textId="77777777" w:rsidR="008429FD" w:rsidRDefault="008429FD">
            <w:pPr>
              <w:spacing w:line="250" w:lineRule="auto"/>
            </w:pPr>
          </w:p>
        </w:tc>
      </w:tr>
      <w:tr w:rsidR="008429FD" w14:paraId="02B36EE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733C6D" w14:textId="77777777" w:rsidR="008429FD" w:rsidRDefault="00ED3DCD">
            <w:pPr>
              <w:spacing w:line="250" w:lineRule="auto"/>
            </w:pPr>
            <w:r>
              <w:rPr>
                <w:b/>
                <w:bCs/>
                <w:sz w:val="18"/>
                <w:szCs w:val="18"/>
              </w:rPr>
              <w:t>Cost actually incurred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E1D18D" w14:textId="77777777" w:rsidR="008429FD" w:rsidRDefault="00ED3DCD">
            <w:pPr>
              <w:spacing w:line="250" w:lineRule="auto"/>
            </w:pPr>
            <w:r>
              <w:rPr>
                <w:b/>
                <w:bCs/>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30F1A7" w14:textId="77777777" w:rsidR="008429FD" w:rsidRDefault="008429FD">
            <w:pPr>
              <w:spacing w:line="250" w:lineRule="auto"/>
            </w:pPr>
          </w:p>
        </w:tc>
      </w:tr>
      <w:tr w:rsidR="008429FD" w14:paraId="2882782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B38371" w14:textId="77777777" w:rsidR="008429FD" w:rsidRDefault="00ED3DCD">
            <w:pPr>
              <w:spacing w:line="250" w:lineRule="auto"/>
            </w:pPr>
            <w:r>
              <w:rPr>
                <w:sz w:val="18"/>
                <w:szCs w:val="18"/>
              </w:rPr>
              <w:t>Capital allowance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9C65DDE" w14:textId="77777777" w:rsidR="008429FD" w:rsidRDefault="00ED3DCD">
            <w:pPr>
              <w:spacing w:line="250" w:lineRule="auto"/>
            </w:pPr>
            <w:r>
              <w:rPr>
                <w:color w:val="0070C0"/>
                <w:sz w:val="18"/>
                <w:szCs w:val="18"/>
              </w:rPr>
              <w:t>Nil — no asset owned</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0BF9FF" w14:textId="77777777" w:rsidR="008429FD" w:rsidRDefault="00ED3DCD">
            <w:pPr>
              <w:spacing w:line="250" w:lineRule="auto"/>
            </w:pPr>
            <w:r>
              <w:rPr>
                <w:color w:val="0070C0"/>
                <w:sz w:val="18"/>
                <w:szCs w:val="18"/>
              </w:rPr>
              <w:t>Nil</w:t>
            </w:r>
          </w:p>
        </w:tc>
      </w:tr>
      <w:tr w:rsidR="008429FD" w14:paraId="77019D9D"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47C203" w14:textId="77777777" w:rsidR="008429FD" w:rsidRDefault="00ED3DCD">
            <w:pPr>
              <w:spacing w:line="250" w:lineRule="auto"/>
            </w:pPr>
            <w:r>
              <w:rPr>
                <w:b/>
                <w:bCs/>
                <w:sz w:val="18"/>
                <w:szCs w:val="18"/>
              </w:rPr>
              <w:t>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EACB20" w14:textId="77777777" w:rsidR="008429FD" w:rsidRDefault="00ED3DCD">
            <w:pPr>
              <w:spacing w:line="250" w:lineRule="auto"/>
            </w:pPr>
            <w:r>
              <w:rPr>
                <w:b/>
                <w:bCs/>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7F62E5" w14:textId="77777777" w:rsidR="008429FD" w:rsidRDefault="00ED3DCD">
            <w:pPr>
              <w:spacing w:line="250" w:lineRule="auto"/>
            </w:pPr>
            <w:r>
              <w:rPr>
                <w:b/>
                <w:bCs/>
                <w:color w:val="0070C0"/>
                <w:sz w:val="18"/>
                <w:szCs w:val="18"/>
              </w:rPr>
              <w:t>R23 760 000</w:t>
            </w:r>
            <w:r>
              <w:rPr>
                <w:color w:val="0070C0"/>
                <w:sz w:val="18"/>
                <w:szCs w:val="18"/>
              </w:rPr>
              <w:t xml:space="preserve"> at 27%</w:t>
            </w:r>
          </w:p>
        </w:tc>
      </w:tr>
      <w:tr w:rsidR="008429FD" w14:paraId="4591DE23"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8999B" w14:textId="77777777" w:rsidR="008429FD" w:rsidRDefault="00ED3DCD">
            <w:pPr>
              <w:spacing w:line="250" w:lineRule="auto"/>
            </w:pPr>
            <w:r>
              <w:rPr>
                <w:sz w:val="18"/>
                <w:szCs w:val="18"/>
              </w:rPr>
              <w:t>Input tax on the producer’s invoice</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8F995AB" w14:textId="77777777" w:rsidR="008429FD" w:rsidRDefault="00ED3DCD">
            <w:pPr>
              <w:spacing w:line="250" w:lineRule="auto"/>
            </w:pPr>
            <w:r>
              <w:rPr>
                <w:color w:val="0070C0"/>
                <w:sz w:val="18"/>
                <w:szCs w:val="18"/>
              </w:rPr>
              <w:t>R13 200 000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EF8A1B" w14:textId="77777777" w:rsidR="008429FD" w:rsidRDefault="00ED3DCD">
            <w:pPr>
              <w:spacing w:line="250" w:lineRule="auto"/>
            </w:pPr>
            <w:r>
              <w:rPr>
                <w:color w:val="0070C0"/>
                <w:sz w:val="18"/>
                <w:szCs w:val="18"/>
              </w:rPr>
              <w:t>Deductible</w:t>
            </w:r>
          </w:p>
        </w:tc>
      </w:tr>
    </w:tbl>
    <w:p w14:paraId="0803C4A0" w14:textId="77777777" w:rsidR="008429FD" w:rsidRDefault="008429FD">
      <w:pPr>
        <w:spacing w:line="250" w:lineRule="auto"/>
      </w:pPr>
    </w:p>
    <w:p w14:paraId="139AF4C9" w14:textId="77777777" w:rsidR="008429FD" w:rsidRDefault="00ED3DCD">
      <w:pPr>
        <w:pStyle w:val="Heading3"/>
        <w:keepNext/>
        <w:spacing w:before="140" w:after="50" w:line="250" w:lineRule="auto"/>
      </w:pPr>
      <w:r>
        <w:rPr>
          <w:b/>
          <w:bCs/>
        </w:rPr>
        <w:t>Information required</w:t>
      </w:r>
    </w:p>
    <w:p w14:paraId="3AAD8183" w14:textId="77777777" w:rsidR="008429FD" w:rsidRDefault="00ED3DCD">
      <w:pPr>
        <w:pStyle w:val="ListParagraph"/>
        <w:numPr>
          <w:ilvl w:val="0"/>
          <w:numId w:val="2"/>
        </w:numPr>
        <w:spacing w:after="50" w:line="250" w:lineRule="auto"/>
      </w:pPr>
      <w:r>
        <w:rPr>
          <w:color w:val="0070C0"/>
        </w:rPr>
        <w:t>Volume, price and escalation basis; the term of the agreement.</w:t>
      </w:r>
    </w:p>
    <w:p w14:paraId="2D4E44CD" w14:textId="77777777" w:rsidR="008429FD" w:rsidRDefault="00ED3DCD">
      <w:pPr>
        <w:pStyle w:val="ListParagraph"/>
        <w:numPr>
          <w:ilvl w:val="0"/>
          <w:numId w:val="2"/>
        </w:numPr>
        <w:spacing w:after="50" w:line="250" w:lineRule="auto"/>
      </w:pPr>
      <w:r>
        <w:rPr>
          <w:color w:val="0070C0"/>
        </w:rPr>
        <w:t xml:space="preserve">Whether there is a </w:t>
      </w:r>
      <w:r>
        <w:rPr>
          <w:b/>
          <w:bCs/>
          <w:color w:val="0070C0"/>
        </w:rPr>
        <w:t>minimum purchase or take-or-pay obligation</w:t>
      </w:r>
      <w:r>
        <w:rPr>
          <w:color w:val="0070C0"/>
        </w:rPr>
        <w:t xml:space="preserve"> — if so, Investment 4 applies.</w:t>
      </w:r>
    </w:p>
    <w:p w14:paraId="2EB22784" w14:textId="77777777" w:rsidR="008429FD" w:rsidRDefault="00ED3DCD">
      <w:pPr>
        <w:pStyle w:val="ListParagraph"/>
        <w:numPr>
          <w:ilvl w:val="0"/>
          <w:numId w:val="2"/>
        </w:numPr>
        <w:spacing w:after="50" w:line="250" w:lineRule="auto"/>
      </w:pPr>
      <w:r>
        <w:rPr>
          <w:color w:val="0070C0"/>
        </w:rPr>
        <w:t xml:space="preserve">Whether the producer is a </w:t>
      </w:r>
      <w:r>
        <w:rPr>
          <w:b/>
          <w:bCs/>
          <w:color w:val="0070C0"/>
        </w:rPr>
        <w:t>registered VAT vendor</w:t>
      </w:r>
      <w:r>
        <w:rPr>
          <w:color w:val="0070C0"/>
        </w:rPr>
        <w:t>.</w:t>
      </w:r>
    </w:p>
    <w:p w14:paraId="03A2D1E4" w14:textId="77777777" w:rsidR="008429FD" w:rsidRDefault="00ED3DCD">
      <w:pPr>
        <w:pStyle w:val="ListParagraph"/>
        <w:numPr>
          <w:ilvl w:val="0"/>
          <w:numId w:val="2"/>
        </w:numPr>
        <w:spacing w:after="50" w:line="250" w:lineRule="auto"/>
      </w:pPr>
      <w:r>
        <w:rPr>
          <w:color w:val="0070C0"/>
        </w:rPr>
        <w:t xml:space="preserve">Whether Axion contributes </w:t>
      </w:r>
      <w:r>
        <w:rPr>
          <w:b/>
          <w:bCs/>
          <w:color w:val="0070C0"/>
        </w:rPr>
        <w:t>capital, a prepayment or funding</w:t>
      </w:r>
      <w:r>
        <w:rPr>
          <w:color w:val="0070C0"/>
        </w:rPr>
        <w:t>, or acquires any interest in the plant.</w:t>
      </w:r>
    </w:p>
    <w:p w14:paraId="29C58B61" w14:textId="77777777" w:rsidR="008429FD" w:rsidRDefault="00ED3DCD">
      <w:pPr>
        <w:pStyle w:val="Heading1"/>
        <w:pageBreakBefore/>
        <w:rPr>
          <w:color w:val="00B050"/>
        </w:rPr>
      </w:pPr>
      <w:bookmarkStart w:id="11" w:name="_Toc240832459"/>
      <w:bookmarkStart w:id="12" w:name="_Toc240832704"/>
      <w:bookmarkStart w:id="13" w:name="_Toc240832754"/>
      <w:r w:rsidRPr="00924300">
        <w:rPr>
          <w:color w:val="00B050"/>
        </w:rPr>
        <w:lastRenderedPageBreak/>
        <w:t>Investment 2 – Direct investment in generation capacity</w:t>
      </w:r>
      <w:bookmarkEnd w:id="11"/>
      <w:bookmarkEnd w:id="12"/>
      <w:bookmarkEnd w:id="13"/>
    </w:p>
    <w:p w14:paraId="6F0257D3" w14:textId="77777777" w:rsidR="008429FD" w:rsidRDefault="00ED3DCD">
      <w:pPr>
        <w:spacing w:after="100" w:line="250" w:lineRule="auto"/>
      </w:pPr>
      <w:r>
        <w:rPr>
          <w:i/>
          <w:iCs/>
          <w:sz w:val="18"/>
          <w:szCs w:val="18"/>
        </w:rPr>
        <w:t>Document 7, page 20: invest in a renewable energy project, potentially with an experienced technical partner; requires upfront capital and an appropriate funding structure; Axion participates in the risks and returns. Sections 2.1 to 2.7 follow SARS Guide IT39.</w:t>
      </w:r>
    </w:p>
    <w:p w14:paraId="47F0215A" w14:textId="208A0D16" w:rsidR="008429FD" w:rsidRDefault="00ED3DCD">
      <w:pPr>
        <w:pStyle w:val="ListParagraph"/>
        <w:numPr>
          <w:ilvl w:val="0"/>
          <w:numId w:val="2"/>
        </w:numPr>
        <w:spacing w:after="50" w:line="250" w:lineRule="auto"/>
      </w:pPr>
      <w:r>
        <w:rPr>
          <w:color w:val="0070C0"/>
        </w:rPr>
        <w:t xml:space="preserve">The project cost </w:t>
      </w:r>
      <w:r>
        <w:rPr>
          <w:b/>
          <w:bCs/>
          <w:color w:val="0070C0"/>
        </w:rPr>
        <w:t>acquires an income-producing concern</w:t>
      </w:r>
      <w:r>
        <w:rPr>
          <w:color w:val="0070C0"/>
        </w:rPr>
        <w:t xml:space="preserve"> and gives an </w:t>
      </w:r>
      <w:r>
        <w:rPr>
          <w:b/>
          <w:bCs/>
          <w:color w:val="0070C0"/>
        </w:rPr>
        <w:t>enduring benefit</w:t>
      </w:r>
      <w:r>
        <w:rPr>
          <w:color w:val="0070C0"/>
        </w:rPr>
        <w:t xml:space="preserve">, so it is </w:t>
      </w:r>
      <w:r>
        <w:rPr>
          <w:b/>
          <w:bCs/>
          <w:color w:val="0070C0"/>
        </w:rPr>
        <w:t>capital</w:t>
      </w:r>
      <w:r>
        <w:rPr>
          <w:color w:val="0070C0"/>
        </w:rPr>
        <w:t xml:space="preserve"> and not deductible under s11(a) </w:t>
      </w:r>
    </w:p>
    <w:p w14:paraId="623C6285" w14:textId="77777777" w:rsidR="008429FD" w:rsidRDefault="00ED3DCD">
      <w:pPr>
        <w:pStyle w:val="ListParagraph"/>
        <w:numPr>
          <w:ilvl w:val="0"/>
          <w:numId w:val="2"/>
        </w:numPr>
        <w:spacing w:after="50" w:line="250" w:lineRule="auto"/>
      </w:pPr>
      <w:r>
        <w:rPr>
          <w:color w:val="0070C0"/>
        </w:rPr>
        <w:t>Relief is available only through the capital allowances below.</w:t>
      </w:r>
    </w:p>
    <w:p w14:paraId="3E227E49" w14:textId="77777777" w:rsidR="00ED3DCD" w:rsidRDefault="00AE064A">
      <w:pPr>
        <w:pStyle w:val="Heading2"/>
        <w:rPr>
          <w:kern w:val="2"/>
          <w14:ligatures w14:val="standardContextual"/>
        </w:rPr>
      </w:pPr>
      <w:bookmarkStart w:id="14" w:name="_Toc240832460"/>
      <w:bookmarkStart w:id="15" w:name="_Toc240832705"/>
      <w:bookmarkStart w:id="16" w:name="_Toc240832755"/>
      <w:r w:rsidRPr="00AE064A">
        <w:t>2.1 Section 12B – the generation plant</w:t>
      </w:r>
      <w:bookmarkEnd w:id="14"/>
      <w:bookmarkEnd w:id="15"/>
      <w:bookmarkEnd w:id="16"/>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C902C20"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8180293"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278DD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478E258" w14:textId="77777777" w:rsidR="008429FD" w:rsidRDefault="00ED3DCD">
            <w:pPr>
              <w:spacing w:line="250" w:lineRule="auto"/>
            </w:pPr>
            <w:r>
              <w:rPr>
                <w:b/>
                <w:bCs/>
                <w:sz w:val="18"/>
                <w:szCs w:val="18"/>
              </w:rPr>
              <w:t>Application to Axion</w:t>
            </w:r>
          </w:p>
        </w:tc>
      </w:tr>
      <w:tr w:rsidR="008429FD" w14:paraId="1887CEE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F99F85" w14:textId="77777777" w:rsidR="008429FD" w:rsidRDefault="00ED3DCD">
            <w:pPr>
              <w:spacing w:line="250" w:lineRule="auto"/>
            </w:pPr>
            <w:r>
              <w:rPr>
                <w:b/>
                <w:bCs/>
                <w:sz w:val="18"/>
                <w:szCs w:val="18"/>
              </w:rPr>
              <w:t>s12B(1)(h)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06F72B" w14:textId="77777777" w:rsidR="002250C0" w:rsidRPr="002250C0" w:rsidRDefault="002250C0">
            <w:pPr>
              <w:pStyle w:val="ListParagraph"/>
              <w:numPr>
                <w:ilvl w:val="0"/>
                <w:numId w:val="2"/>
              </w:numPr>
              <w:spacing w:after="40" w:line="250" w:lineRule="auto"/>
            </w:pPr>
            <w:r>
              <w:rPr>
                <w:b/>
                <w:bCs/>
                <w:sz w:val="18"/>
                <w:szCs w:val="18"/>
              </w:rPr>
              <w:t>Specified sources:</w:t>
            </w:r>
            <w:r>
              <w:rPr>
                <w:sz w:val="18"/>
                <w:szCs w:val="18"/>
              </w:rPr>
              <w:t xml:space="preserve"> wind; photovoltaic solar; concentrated solar; hydropower </w:t>
            </w:r>
            <w:r>
              <w:rPr>
                <w:b/>
                <w:bCs/>
                <w:sz w:val="18"/>
                <w:szCs w:val="18"/>
              </w:rPr>
              <w:t>not exceeding 30MW</w:t>
            </w:r>
            <w:r>
              <w:rPr>
                <w:sz w:val="18"/>
                <w:szCs w:val="18"/>
              </w:rPr>
              <w:t>; biomass.</w:t>
            </w:r>
          </w:p>
          <w:p w14:paraId="60696743" w14:textId="62B56595"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machinery, plant, an implement, a utensil or an article</w:t>
            </w:r>
            <w:r>
              <w:rPr>
                <w:sz w:val="18"/>
                <w:szCs w:val="18"/>
              </w:rPr>
              <w:t>.</w:t>
            </w:r>
          </w:p>
          <w:p w14:paraId="46AB6D27"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owned</w:t>
            </w:r>
            <w:r>
              <w:rPr>
                <w:sz w:val="18"/>
                <w:szCs w:val="18"/>
              </w:rPr>
              <w:t xml:space="preserve"> by the taxpayer, or held under an </w:t>
            </w:r>
            <w:r>
              <w:rPr>
                <w:b/>
                <w:bCs/>
                <w:sz w:val="18"/>
                <w:szCs w:val="18"/>
              </w:rPr>
              <w:t>instalment credit agreement</w:t>
            </w:r>
            <w:r>
              <w:rPr>
                <w:sz w:val="18"/>
                <w:szCs w:val="18"/>
              </w:rPr>
              <w:t>.</w:t>
            </w:r>
          </w:p>
          <w:p w14:paraId="39874CA8" w14:textId="77777777" w:rsidR="008429FD" w:rsidRPr="007C6E82" w:rsidRDefault="00ED3DCD">
            <w:pPr>
              <w:pStyle w:val="ListParagraph"/>
              <w:numPr>
                <w:ilvl w:val="0"/>
                <w:numId w:val="2"/>
              </w:numPr>
              <w:spacing w:after="40" w:line="250" w:lineRule="auto"/>
            </w:pPr>
            <w:r>
              <w:rPr>
                <w:sz w:val="18"/>
                <w:szCs w:val="18"/>
              </w:rPr>
              <w:t xml:space="preserve">It must be </w:t>
            </w:r>
            <w:r>
              <w:rPr>
                <w:b/>
                <w:bCs/>
                <w:sz w:val="18"/>
                <w:szCs w:val="18"/>
              </w:rPr>
              <w:t>brought into use for the first time by that taxpayer</w:t>
            </w:r>
            <w:r>
              <w:rPr>
                <w:sz w:val="18"/>
                <w:szCs w:val="18"/>
              </w:rPr>
              <w:t xml:space="preserve"> for the purposes of </w:t>
            </w:r>
            <w:r>
              <w:rPr>
                <w:b/>
                <w:bCs/>
                <w:sz w:val="18"/>
                <w:szCs w:val="18"/>
              </w:rPr>
              <w:t>its own trade</w:t>
            </w:r>
            <w:r>
              <w:rPr>
                <w:sz w:val="18"/>
                <w:szCs w:val="18"/>
              </w:rPr>
              <w:t>.</w:t>
            </w:r>
          </w:p>
          <w:p w14:paraId="3BA6CA3A" w14:textId="77777777" w:rsidR="000E49A2" w:rsidRDefault="000E49A2" w:rsidP="000E49A2">
            <w:pPr>
              <w:pStyle w:val="ListParagraph"/>
              <w:numPr>
                <w:ilvl w:val="0"/>
                <w:numId w:val="2"/>
              </w:numPr>
              <w:spacing w:after="40" w:line="250" w:lineRule="auto"/>
            </w:pPr>
            <w:r>
              <w:rPr>
                <w:sz w:val="18"/>
                <w:szCs w:val="18"/>
              </w:rPr>
              <w:t xml:space="preserve">The asset </w:t>
            </w:r>
            <w:r>
              <w:rPr>
                <w:b/>
                <w:bCs/>
                <w:sz w:val="18"/>
                <w:szCs w:val="18"/>
              </w:rPr>
              <w:t>need not be new and unused</w:t>
            </w:r>
            <w:r>
              <w:rPr>
                <w:sz w:val="18"/>
                <w:szCs w:val="18"/>
              </w:rPr>
              <w:t xml:space="preserve"> — second-hand qualifies.</w:t>
            </w:r>
          </w:p>
          <w:p w14:paraId="16949A8E"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used by that taxpayer in generating electricity</w:t>
            </w:r>
            <w:r>
              <w:rPr>
                <w:sz w:val="18"/>
                <w:szCs w:val="18"/>
              </w:rPr>
              <w:t xml:space="preserve"> from a specified source.</w:t>
            </w:r>
          </w:p>
          <w:p w14:paraId="5DFA050A" w14:textId="5C46DB9C" w:rsidR="008429FD" w:rsidRDefault="008429FD" w:rsidP="002250C0">
            <w:pPr>
              <w:spacing w:line="250" w:lineRule="auto"/>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1A28B6" w14:textId="3440C158" w:rsidR="00E61F12" w:rsidRDefault="00ED3DCD" w:rsidP="002403D9">
            <w:pPr>
              <w:pStyle w:val="ListParagraph"/>
              <w:numPr>
                <w:ilvl w:val="0"/>
                <w:numId w:val="2"/>
              </w:numPr>
              <w:spacing w:after="40" w:line="250" w:lineRule="auto"/>
            </w:pPr>
            <w:r>
              <w:rPr>
                <w:b/>
                <w:bCs/>
                <w:color w:val="0070C0"/>
                <w:sz w:val="18"/>
                <w:szCs w:val="18"/>
              </w:rPr>
              <w:t>TAXPAYER</w:t>
            </w:r>
            <w:r>
              <w:rPr>
                <w:color w:val="0070C0"/>
                <w:sz w:val="18"/>
                <w:szCs w:val="18"/>
              </w:rPr>
              <w:t xml:space="preserve"> — Axion, if it owns the </w:t>
            </w:r>
            <w:r w:rsidR="0020627E">
              <w:rPr>
                <w:color w:val="0070C0"/>
                <w:sz w:val="18"/>
                <w:szCs w:val="18"/>
              </w:rPr>
              <w:t xml:space="preserve">renewable energy </w:t>
            </w:r>
            <w:r>
              <w:rPr>
                <w:color w:val="0070C0"/>
                <w:sz w:val="18"/>
                <w:szCs w:val="18"/>
              </w:rPr>
              <w:t>plant and brings it into use</w:t>
            </w:r>
            <w:r w:rsidR="00FD3A32">
              <w:rPr>
                <w:color w:val="0070C0"/>
                <w:sz w:val="18"/>
                <w:szCs w:val="18"/>
              </w:rPr>
              <w:t xml:space="preserve"> for the first time.</w:t>
            </w:r>
          </w:p>
          <w:p w14:paraId="24AEC6B2" w14:textId="65A5CD73" w:rsidR="002403D9" w:rsidRPr="000E49A2" w:rsidRDefault="00ED3DCD" w:rsidP="002403D9">
            <w:pPr>
              <w:pStyle w:val="ListParagraph"/>
              <w:numPr>
                <w:ilvl w:val="0"/>
                <w:numId w:val="2"/>
              </w:numPr>
              <w:spacing w:after="40" w:line="250" w:lineRule="auto"/>
            </w:pPr>
            <w:r>
              <w:rPr>
                <w:color w:val="0070C0"/>
                <w:sz w:val="18"/>
                <w:szCs w:val="18"/>
              </w:rPr>
              <w:t xml:space="preserve">There is </w:t>
            </w:r>
            <w:r>
              <w:rPr>
                <w:b/>
                <w:bCs/>
                <w:color w:val="0070C0"/>
                <w:sz w:val="18"/>
                <w:szCs w:val="18"/>
              </w:rPr>
              <w:t>no restriction on the type of trade</w:t>
            </w:r>
            <w:r>
              <w:rPr>
                <w:color w:val="0070C0"/>
                <w:sz w:val="18"/>
                <w:szCs w:val="18"/>
              </w:rPr>
              <w:t xml:space="preserve"> (IT39 2.5), and “trade” is widely interpreted (Burgess), so plant powering Axion’s own data centres qualifies.</w:t>
            </w:r>
          </w:p>
          <w:p w14:paraId="72766349" w14:textId="2153BD75" w:rsidR="000E49A2" w:rsidRDefault="000E49A2" w:rsidP="000E49A2">
            <w:pPr>
              <w:pStyle w:val="ListParagraph"/>
              <w:numPr>
                <w:ilvl w:val="0"/>
                <w:numId w:val="2"/>
              </w:numPr>
              <w:spacing w:after="40" w:line="250" w:lineRule="auto"/>
            </w:pPr>
            <w:r>
              <w:rPr>
                <w:color w:val="0070C0"/>
                <w:sz w:val="18"/>
                <w:szCs w:val="18"/>
              </w:rPr>
              <w:t xml:space="preserve">Second-hand plant qualifies if brought into use </w:t>
            </w:r>
            <w:r>
              <w:rPr>
                <w:b/>
                <w:bCs/>
                <w:color w:val="0070C0"/>
                <w:sz w:val="18"/>
                <w:szCs w:val="18"/>
              </w:rPr>
              <w:t>for the first time by Axion</w:t>
            </w:r>
            <w:r>
              <w:rPr>
                <w:color w:val="0070C0"/>
                <w:sz w:val="18"/>
                <w:szCs w:val="18"/>
              </w:rPr>
              <w:t>.</w:t>
            </w:r>
          </w:p>
          <w:p w14:paraId="30D79DCD" w14:textId="77777777" w:rsidR="008429FD" w:rsidRDefault="00ED3DCD">
            <w:pPr>
              <w:pStyle w:val="ListParagraph"/>
              <w:numPr>
                <w:ilvl w:val="0"/>
                <w:numId w:val="2"/>
              </w:numPr>
              <w:spacing w:after="40" w:line="250" w:lineRule="auto"/>
            </w:pPr>
            <w:r>
              <w:rPr>
                <w:color w:val="0070C0"/>
                <w:sz w:val="18"/>
                <w:szCs w:val="18"/>
              </w:rPr>
              <w:t xml:space="preserve">The electricity may also be </w:t>
            </w:r>
            <w:r>
              <w:rPr>
                <w:b/>
                <w:bCs/>
                <w:color w:val="0070C0"/>
                <w:sz w:val="18"/>
                <w:szCs w:val="18"/>
              </w:rPr>
              <w:t>sold to others</w:t>
            </w:r>
            <w:r>
              <w:rPr>
                <w:color w:val="0070C0"/>
                <w:sz w:val="18"/>
                <w:szCs w:val="18"/>
              </w:rPr>
              <w:t>.</w:t>
            </w:r>
          </w:p>
          <w:p w14:paraId="5009212F" w14:textId="77777777" w:rsidR="008429FD" w:rsidRPr="000E49A2" w:rsidRDefault="00ED3DCD">
            <w:pPr>
              <w:pStyle w:val="ListParagraph"/>
              <w:numPr>
                <w:ilvl w:val="0"/>
                <w:numId w:val="2"/>
              </w:numPr>
              <w:spacing w:line="250" w:lineRule="auto"/>
            </w:pPr>
            <w:r>
              <w:rPr>
                <w:b/>
                <w:bCs/>
                <w:color w:val="0070C0"/>
                <w:sz w:val="18"/>
                <w:szCs w:val="18"/>
              </w:rPr>
              <w:t>Hydropower above 30MW</w:t>
            </w:r>
            <w:r>
              <w:rPr>
                <w:color w:val="0070C0"/>
                <w:sz w:val="18"/>
                <w:szCs w:val="18"/>
              </w:rPr>
              <w:t xml:space="preserve"> falls outside s12B and goes to s11(e), 2.5.</w:t>
            </w:r>
          </w:p>
          <w:p w14:paraId="5ACD7ED6" w14:textId="77777777" w:rsidR="000E49A2" w:rsidRDefault="000E49A2" w:rsidP="000E49A2">
            <w:pPr>
              <w:spacing w:line="250" w:lineRule="auto"/>
              <w:ind w:left="50"/>
            </w:pPr>
          </w:p>
        </w:tc>
      </w:tr>
      <w:tr w:rsidR="008429FD" w14:paraId="56E7261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D18603C" w14:textId="77777777" w:rsidR="008429FD" w:rsidRDefault="00ED3DCD">
            <w:pPr>
              <w:spacing w:line="250" w:lineRule="auto"/>
            </w:pPr>
            <w:r>
              <w:rPr>
                <w:b/>
                <w:bCs/>
                <w:sz w:val="18"/>
                <w:szCs w:val="18"/>
              </w:rPr>
              <w:t>s12B(2)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30B71D" w14:textId="77777777" w:rsidR="008429FD" w:rsidRDefault="00ED3DCD">
            <w:pPr>
              <w:pStyle w:val="ListParagraph"/>
              <w:numPr>
                <w:ilvl w:val="0"/>
                <w:numId w:val="2"/>
              </w:numPr>
              <w:spacing w:after="40" w:line="250" w:lineRule="auto"/>
            </w:pPr>
            <w:r>
              <w:rPr>
                <w:b/>
                <w:bCs/>
                <w:sz w:val="18"/>
                <w:szCs w:val="18"/>
              </w:rPr>
              <w:t>50 / 30 / 20</w:t>
            </w:r>
            <w:r>
              <w:rPr>
                <w:sz w:val="18"/>
                <w:szCs w:val="18"/>
              </w:rPr>
              <w:t xml:space="preserve"> over three years.</w:t>
            </w:r>
          </w:p>
          <w:p w14:paraId="36ED9ACB" w14:textId="77777777" w:rsidR="008429FD" w:rsidRDefault="00ED3DCD">
            <w:pPr>
              <w:pStyle w:val="ListParagraph"/>
              <w:numPr>
                <w:ilvl w:val="0"/>
                <w:numId w:val="2"/>
              </w:numPr>
              <w:spacing w:after="40" w:line="250" w:lineRule="auto"/>
            </w:pPr>
            <w:r>
              <w:rPr>
                <w:b/>
                <w:bCs/>
                <w:sz w:val="18"/>
                <w:szCs w:val="18"/>
              </w:rPr>
              <w:t>s12B(2)(b): 100%</w:t>
            </w:r>
            <w:r>
              <w:rPr>
                <w:sz w:val="18"/>
                <w:szCs w:val="18"/>
              </w:rPr>
              <w:t xml:space="preserve"> in year one for photovoltaic solar </w:t>
            </w:r>
            <w:r>
              <w:rPr>
                <w:b/>
                <w:bCs/>
                <w:sz w:val="18"/>
                <w:szCs w:val="18"/>
              </w:rPr>
              <w:t>not exceeding 1MW</w:t>
            </w:r>
            <w:r>
              <w:rPr>
                <w:sz w:val="18"/>
                <w:szCs w:val="18"/>
              </w:rPr>
              <w:t>.</w:t>
            </w:r>
          </w:p>
          <w:p w14:paraId="54582D9E" w14:textId="77777777" w:rsidR="008429FD" w:rsidRDefault="00ED3DCD">
            <w:pPr>
              <w:pStyle w:val="ListParagraph"/>
              <w:numPr>
                <w:ilvl w:val="0"/>
                <w:numId w:val="2"/>
              </w:numPr>
              <w:spacing w:line="250" w:lineRule="auto"/>
            </w:pPr>
            <w:r>
              <w:rPr>
                <w:b/>
                <w:bCs/>
                <w:sz w:val="18"/>
                <w:szCs w:val="18"/>
              </w:rPr>
              <w:t>s12B(5)</w:t>
            </w:r>
            <w:r>
              <w:rPr>
                <w:sz w:val="18"/>
                <w:szCs w:val="18"/>
              </w:rPr>
              <w:t xml:space="preserve"> caps total deductions at </w:t>
            </w:r>
            <w:r>
              <w:rPr>
                <w:b/>
                <w:bCs/>
                <w:sz w:val="18"/>
                <w:szCs w:val="18"/>
              </w:rPr>
              <w:t>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5DAF85D"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depends on capacity and technology.</w:t>
            </w:r>
          </w:p>
          <w:p w14:paraId="4C76EC30" w14:textId="77777777" w:rsidR="008429FD" w:rsidRDefault="00ED3DCD">
            <w:pPr>
              <w:pStyle w:val="ListParagraph"/>
              <w:numPr>
                <w:ilvl w:val="0"/>
                <w:numId w:val="2"/>
              </w:numPr>
              <w:spacing w:after="40" w:line="250" w:lineRule="auto"/>
            </w:pPr>
            <w:r>
              <w:rPr>
                <w:color w:val="0070C0"/>
                <w:sz w:val="18"/>
                <w:szCs w:val="18"/>
              </w:rPr>
              <w:t xml:space="preserve">PV </w:t>
            </w:r>
            <w:r>
              <w:rPr>
                <w:b/>
                <w:bCs/>
                <w:color w:val="0070C0"/>
                <w:sz w:val="18"/>
                <w:szCs w:val="18"/>
              </w:rPr>
              <w:t>not exceeding 1MW</w:t>
            </w:r>
            <w:r>
              <w:rPr>
                <w:color w:val="0070C0"/>
                <w:sz w:val="18"/>
                <w:szCs w:val="18"/>
              </w:rPr>
              <w:t xml:space="preserve"> → 100% in year one.</w:t>
            </w:r>
          </w:p>
          <w:p w14:paraId="094FD691" w14:textId="77777777" w:rsidR="008429FD" w:rsidRDefault="00ED3DCD">
            <w:pPr>
              <w:pStyle w:val="ListParagraph"/>
              <w:numPr>
                <w:ilvl w:val="0"/>
                <w:numId w:val="2"/>
              </w:numPr>
              <w:spacing w:line="250" w:lineRule="auto"/>
            </w:pPr>
            <w:r>
              <w:rPr>
                <w:color w:val="0070C0"/>
                <w:sz w:val="18"/>
                <w:szCs w:val="18"/>
              </w:rPr>
              <w:t xml:space="preserve">PV </w:t>
            </w:r>
            <w:r>
              <w:rPr>
                <w:b/>
                <w:bCs/>
                <w:color w:val="0070C0"/>
                <w:sz w:val="18"/>
                <w:szCs w:val="18"/>
              </w:rPr>
              <w:t>above 1MW</w:t>
            </w:r>
            <w:r>
              <w:rPr>
                <w:color w:val="0070C0"/>
                <w:sz w:val="18"/>
                <w:szCs w:val="18"/>
              </w:rPr>
              <w:t>, wind, concentrated solar, qualifying hydro and biomass → 50 / 30 / 20.</w:t>
            </w:r>
          </w:p>
        </w:tc>
      </w:tr>
      <w:tr w:rsidR="008429FD" w14:paraId="3897593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CACD050" w14:textId="77777777" w:rsidR="008429FD" w:rsidRDefault="00ED3DCD">
            <w:pPr>
              <w:spacing w:line="250" w:lineRule="auto"/>
            </w:pP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CC0815B" w14:textId="77777777" w:rsidR="008429FD" w:rsidRDefault="00ED3DCD">
            <w:pPr>
              <w:pStyle w:val="ListParagraph"/>
              <w:numPr>
                <w:ilvl w:val="0"/>
                <w:numId w:val="2"/>
              </w:numPr>
              <w:spacing w:after="40" w:line="250" w:lineRule="auto"/>
            </w:pPr>
            <w:r>
              <w:rPr>
                <w:b/>
                <w:bCs/>
                <w:sz w:val="18"/>
                <w:szCs w:val="18"/>
              </w:rPr>
              <w:t>No apportionment</w:t>
            </w:r>
            <w:r>
              <w:rPr>
                <w:sz w:val="18"/>
                <w:szCs w:val="18"/>
              </w:rPr>
              <w:t xml:space="preserve"> — the full percentage is deducted in the year of first use, even on the last day of that year.</w:t>
            </w:r>
          </w:p>
          <w:p w14:paraId="502F2FF0" w14:textId="5FE9AF6D" w:rsidR="008429FD" w:rsidRDefault="00ED3DCD">
            <w:pPr>
              <w:pStyle w:val="ListParagraph"/>
              <w:numPr>
                <w:ilvl w:val="0"/>
                <w:numId w:val="2"/>
              </w:numPr>
              <w:spacing w:after="40" w:line="250" w:lineRule="auto"/>
            </w:pPr>
            <w:r>
              <w:rPr>
                <w:b/>
                <w:bCs/>
                <w:sz w:val="18"/>
                <w:szCs w:val="18"/>
              </w:rPr>
              <w:t>Brought into use for the first time</w:t>
            </w:r>
            <w:r w:rsidR="007C6E82">
              <w:rPr>
                <w:b/>
                <w:bCs/>
                <w:sz w:val="18"/>
                <w:szCs w:val="18"/>
              </w:rPr>
              <w:t xml:space="preserve"> by that Taxpayer</w:t>
            </w:r>
          </w:p>
          <w:p w14:paraId="3D4EE6A6" w14:textId="77777777" w:rsidR="008429FD" w:rsidRDefault="00ED3DCD">
            <w:pPr>
              <w:pStyle w:val="ListParagraph"/>
              <w:numPr>
                <w:ilvl w:val="0"/>
                <w:numId w:val="2"/>
              </w:numPr>
              <w:spacing w:after="40" w:line="250" w:lineRule="auto"/>
            </w:pPr>
            <w:r>
              <w:rPr>
                <w:b/>
                <w:bCs/>
                <w:sz w:val="18"/>
                <w:szCs w:val="18"/>
              </w:rPr>
              <w:t>Installation and testing do not qualify</w:t>
            </w:r>
            <w:r>
              <w:rPr>
                <w:sz w:val="18"/>
                <w:szCs w:val="18"/>
              </w:rPr>
              <w:t xml:space="preserve"> as first use.</w:t>
            </w:r>
          </w:p>
          <w:p w14:paraId="16F34DB1" w14:textId="77777777" w:rsidR="008429FD" w:rsidRDefault="00ED3DCD">
            <w:pPr>
              <w:pStyle w:val="ListParagraph"/>
              <w:numPr>
                <w:ilvl w:val="0"/>
                <w:numId w:val="2"/>
              </w:numPr>
              <w:spacing w:line="250" w:lineRule="auto"/>
            </w:pPr>
            <w:r>
              <w:rPr>
                <w:sz w:val="18"/>
                <w:szCs w:val="18"/>
              </w:rPr>
              <w:t xml:space="preserve">The </w:t>
            </w:r>
            <w:r>
              <w:rPr>
                <w:b/>
                <w:bCs/>
                <w:sz w:val="18"/>
                <w:szCs w:val="18"/>
              </w:rPr>
              <w:t>onus of proof</w:t>
            </w:r>
            <w:r>
              <w:rPr>
                <w:sz w:val="18"/>
                <w:szCs w:val="18"/>
              </w:rPr>
              <w:t xml:space="preserve"> rests on the taxpayer.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EF83B8C" w14:textId="0C5E9AB5"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w:t>
            </w:r>
            <w:r w:rsidR="00E904BF">
              <w:rPr>
                <w:color w:val="0070C0"/>
                <w:sz w:val="18"/>
                <w:szCs w:val="18"/>
              </w:rPr>
              <w:t xml:space="preserve">deduction allowed in </w:t>
            </w:r>
            <w:r>
              <w:rPr>
                <w:color w:val="0070C0"/>
                <w:sz w:val="18"/>
                <w:szCs w:val="18"/>
              </w:rPr>
              <w:t>the year Axion first uses the plant, then the following two years.</w:t>
            </w:r>
          </w:p>
          <w:p w14:paraId="64111ED5" w14:textId="77777777" w:rsidR="008429FD" w:rsidRDefault="00ED3DCD">
            <w:pPr>
              <w:pStyle w:val="ListParagraph"/>
              <w:numPr>
                <w:ilvl w:val="0"/>
                <w:numId w:val="2"/>
              </w:numPr>
              <w:spacing w:after="40" w:line="250" w:lineRule="auto"/>
            </w:pPr>
            <w:r>
              <w:rPr>
                <w:color w:val="0070C0"/>
                <w:sz w:val="18"/>
                <w:szCs w:val="18"/>
              </w:rPr>
              <w:t xml:space="preserve">Page 19 records that new connections may require </w:t>
            </w:r>
            <w:r>
              <w:rPr>
                <w:b/>
                <w:bCs/>
                <w:color w:val="0070C0"/>
                <w:sz w:val="18"/>
                <w:szCs w:val="18"/>
              </w:rPr>
              <w:t>substantial lead times</w:t>
            </w:r>
            <w:r>
              <w:rPr>
                <w:color w:val="0070C0"/>
                <w:sz w:val="18"/>
                <w:szCs w:val="18"/>
              </w:rPr>
              <w:t>, which determines the year of first use.</w:t>
            </w:r>
          </w:p>
          <w:p w14:paraId="7FD8BB53" w14:textId="77777777" w:rsidR="008429FD" w:rsidRDefault="00ED3DCD">
            <w:pPr>
              <w:pStyle w:val="ListParagraph"/>
              <w:numPr>
                <w:ilvl w:val="0"/>
                <w:numId w:val="2"/>
              </w:numPr>
              <w:spacing w:line="250" w:lineRule="auto"/>
            </w:pPr>
            <w:r w:rsidRPr="00235181">
              <w:rPr>
                <w:b/>
                <w:bCs/>
                <w:color w:val="0070C0"/>
                <w:sz w:val="18"/>
                <w:szCs w:val="18"/>
              </w:rPr>
              <w:t>Evidence of first use:</w:t>
            </w:r>
            <w:r>
              <w:rPr>
                <w:color w:val="0070C0"/>
                <w:sz w:val="18"/>
                <w:szCs w:val="18"/>
              </w:rPr>
              <w:t xml:space="preserve"> electrical certificate of compliance, confirmation of the installation and use date, generation and metering reports, contracts and invoices.</w:t>
            </w:r>
          </w:p>
        </w:tc>
      </w:tr>
      <w:tr w:rsidR="008429FD" w14:paraId="137A980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46426A" w14:textId="77777777" w:rsidR="008429FD" w:rsidRDefault="00ED3DCD">
            <w:pPr>
              <w:spacing w:line="250" w:lineRule="auto"/>
            </w:pPr>
            <w:r>
              <w:rPr>
                <w:b/>
                <w:bCs/>
                <w:sz w:val="18"/>
                <w:szCs w:val="18"/>
              </w:rPr>
              <w:t>Exclusions</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F76E9A4" w14:textId="77777777" w:rsidR="008429FD" w:rsidRDefault="00ED3DCD">
            <w:pPr>
              <w:pStyle w:val="ListParagraph"/>
              <w:numPr>
                <w:ilvl w:val="0"/>
                <w:numId w:val="2"/>
              </w:numPr>
              <w:spacing w:after="40" w:line="250" w:lineRule="auto"/>
            </w:pPr>
            <w:r>
              <w:rPr>
                <w:b/>
                <w:bCs/>
                <w:sz w:val="18"/>
                <w:szCs w:val="18"/>
              </w:rPr>
              <w:t>Mixed sources</w:t>
            </w:r>
            <w:r>
              <w:rPr>
                <w:sz w:val="18"/>
                <w:szCs w:val="18"/>
              </w:rPr>
              <w:t xml:space="preserve"> (IT39 2.1.4): the asset must generate </w:t>
            </w:r>
            <w:r>
              <w:rPr>
                <w:b/>
                <w:bCs/>
                <w:sz w:val="18"/>
                <w:szCs w:val="18"/>
              </w:rPr>
              <w:t>from</w:t>
            </w:r>
            <w:r>
              <w:rPr>
                <w:sz w:val="18"/>
                <w:szCs w:val="18"/>
              </w:rPr>
              <w:t xml:space="preserve"> the listed sources; there is no “to the extent” or “mainly”. An asset using renewable </w:t>
            </w:r>
            <w:r>
              <w:rPr>
                <w:b/>
                <w:bCs/>
                <w:sz w:val="18"/>
                <w:szCs w:val="18"/>
              </w:rPr>
              <w:t>and</w:t>
            </w:r>
            <w:r>
              <w:rPr>
                <w:sz w:val="18"/>
                <w:szCs w:val="18"/>
              </w:rPr>
              <w:t xml:space="preserve"> non-renewable sources </w:t>
            </w:r>
            <w:r>
              <w:rPr>
                <w:b/>
                <w:bCs/>
                <w:sz w:val="18"/>
                <w:szCs w:val="18"/>
              </w:rPr>
              <w:t>does not qualify at all</w:t>
            </w:r>
            <w:r>
              <w:rPr>
                <w:sz w:val="18"/>
                <w:szCs w:val="18"/>
              </w:rPr>
              <w:t>.</w:t>
            </w:r>
          </w:p>
          <w:p w14:paraId="3FEE18F0" w14:textId="77777777" w:rsidR="008429FD" w:rsidRDefault="00ED3DCD">
            <w:pPr>
              <w:pStyle w:val="ListParagraph"/>
              <w:numPr>
                <w:ilvl w:val="0"/>
                <w:numId w:val="2"/>
              </w:numPr>
              <w:spacing w:after="40" w:line="250" w:lineRule="auto"/>
            </w:pPr>
            <w:r>
              <w:rPr>
                <w:b/>
                <w:bCs/>
                <w:sz w:val="18"/>
                <w:szCs w:val="18"/>
              </w:rPr>
              <w:t>s12B(4)</w:t>
            </w:r>
            <w:r>
              <w:rPr>
                <w:sz w:val="18"/>
                <w:szCs w:val="18"/>
              </w:rPr>
              <w:t xml:space="preserve"> denies the deduction where the asset is </w:t>
            </w:r>
            <w:r>
              <w:rPr>
                <w:b/>
                <w:bCs/>
                <w:sz w:val="18"/>
                <w:szCs w:val="18"/>
              </w:rPr>
              <w:t>let</w:t>
            </w:r>
            <w:r>
              <w:rPr>
                <w:sz w:val="18"/>
                <w:szCs w:val="18"/>
              </w:rPr>
              <w:t xml:space="preserve"> other than under an operating lease (s23A(1)), unless the lessee derives income and the lease runs 5 years or the asset’s life.</w:t>
            </w:r>
          </w:p>
          <w:p w14:paraId="2C3F7971" w14:textId="77777777" w:rsidR="008429FD" w:rsidRDefault="00ED3DCD">
            <w:pPr>
              <w:pStyle w:val="ListParagraph"/>
              <w:numPr>
                <w:ilvl w:val="0"/>
                <w:numId w:val="2"/>
              </w:numPr>
              <w:spacing w:line="250" w:lineRule="auto"/>
            </w:pPr>
            <w:r>
              <w:rPr>
                <w:sz w:val="18"/>
                <w:szCs w:val="18"/>
              </w:rPr>
              <w:t xml:space="preserve">s12B(4) also denies it where the asset was </w:t>
            </w:r>
            <w:r>
              <w:rPr>
                <w:b/>
                <w:bCs/>
                <w:sz w:val="18"/>
                <w:szCs w:val="18"/>
              </w:rPr>
              <w:t>disposed of in a previous year</w:t>
            </w:r>
            <w:r>
              <w:rPr>
                <w:sz w:val="18"/>
                <w:szCs w:val="18"/>
              </w:rPr>
              <w:t xml:space="preserve">, or where </w:t>
            </w:r>
            <w:r>
              <w:rPr>
                <w:b/>
                <w:bCs/>
                <w:sz w:val="18"/>
                <w:szCs w:val="18"/>
              </w:rPr>
              <w:t>s6C or s12BA</w:t>
            </w:r>
            <w:r>
              <w:rPr>
                <w:sz w:val="18"/>
                <w:szCs w:val="18"/>
              </w:rPr>
              <w:t xml:space="preserve"> was allowed.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4451D" w14:textId="0C2D78AD" w:rsidR="008429FD" w:rsidRDefault="00ED3DCD">
            <w:pPr>
              <w:pStyle w:val="ListParagraph"/>
              <w:numPr>
                <w:ilvl w:val="0"/>
                <w:numId w:val="2"/>
              </w:numPr>
              <w:spacing w:after="40" w:line="250" w:lineRule="auto"/>
            </w:pPr>
            <w:r>
              <w:rPr>
                <w:b/>
                <w:bCs/>
                <w:color w:val="0070C0"/>
                <w:sz w:val="18"/>
                <w:szCs w:val="18"/>
              </w:rPr>
              <w:t>Mixed sources a</w:t>
            </w:r>
            <w:r w:rsidR="00A1551E">
              <w:rPr>
                <w:b/>
                <w:bCs/>
                <w:color w:val="0070C0"/>
                <w:sz w:val="18"/>
                <w:szCs w:val="18"/>
              </w:rPr>
              <w:t xml:space="preserve">pply </w:t>
            </w:r>
            <w:r>
              <w:rPr>
                <w:b/>
                <w:bCs/>
                <w:color w:val="0070C0"/>
                <w:sz w:val="18"/>
                <w:szCs w:val="18"/>
              </w:rPr>
              <w:t>here.</w:t>
            </w:r>
            <w:r>
              <w:rPr>
                <w:color w:val="0070C0"/>
                <w:sz w:val="18"/>
                <w:szCs w:val="18"/>
              </w:rPr>
              <w:t xml:space="preserve"> Page 19 </w:t>
            </w:r>
            <w:r w:rsidR="00A1551E">
              <w:rPr>
                <w:color w:val="0070C0"/>
                <w:sz w:val="18"/>
                <w:szCs w:val="18"/>
              </w:rPr>
              <w:t xml:space="preserve">of pre-release </w:t>
            </w:r>
            <w:r>
              <w:rPr>
                <w:color w:val="0070C0"/>
                <w:sz w:val="18"/>
                <w:szCs w:val="18"/>
              </w:rPr>
              <w:t xml:space="preserve">records grid and municipal supply, renewable electricity, on-site solar and </w:t>
            </w:r>
            <w:r>
              <w:rPr>
                <w:b/>
                <w:bCs/>
                <w:color w:val="0070C0"/>
                <w:sz w:val="18"/>
                <w:szCs w:val="18"/>
              </w:rPr>
              <w:t>diesel backup generators</w:t>
            </w:r>
            <w:r>
              <w:rPr>
                <w:color w:val="0070C0"/>
                <w:sz w:val="18"/>
                <w:szCs w:val="18"/>
              </w:rPr>
              <w:t>.</w:t>
            </w:r>
          </w:p>
          <w:p w14:paraId="6D3C368F" w14:textId="77777777" w:rsidR="008429FD" w:rsidRDefault="00ED3DCD">
            <w:pPr>
              <w:pStyle w:val="ListParagraph"/>
              <w:numPr>
                <w:ilvl w:val="0"/>
                <w:numId w:val="2"/>
              </w:numPr>
              <w:spacing w:after="40" w:line="250" w:lineRule="auto"/>
            </w:pPr>
            <w:r>
              <w:rPr>
                <w:color w:val="0070C0"/>
                <w:sz w:val="18"/>
                <w:szCs w:val="18"/>
              </w:rPr>
              <w:t xml:space="preserve">A single installation generating from a renewable source </w:t>
            </w:r>
            <w:r>
              <w:rPr>
                <w:b/>
                <w:bCs/>
                <w:color w:val="0070C0"/>
                <w:sz w:val="18"/>
                <w:szCs w:val="18"/>
              </w:rPr>
              <w:t>and</w:t>
            </w:r>
            <w:r>
              <w:rPr>
                <w:color w:val="0070C0"/>
                <w:sz w:val="18"/>
                <w:szCs w:val="18"/>
              </w:rPr>
              <w:t xml:space="preserve"> diesel qualifies for </w:t>
            </w:r>
            <w:r>
              <w:rPr>
                <w:b/>
                <w:bCs/>
                <w:color w:val="0070C0"/>
                <w:sz w:val="18"/>
                <w:szCs w:val="18"/>
              </w:rPr>
              <w:t>no deduction</w:t>
            </w:r>
            <w:r>
              <w:rPr>
                <w:color w:val="0070C0"/>
                <w:sz w:val="18"/>
                <w:szCs w:val="18"/>
              </w:rPr>
              <w:t>, with no apportionment.</w:t>
            </w:r>
          </w:p>
          <w:p w14:paraId="3A0601AA" w14:textId="77777777" w:rsidR="008429FD" w:rsidRDefault="00ED3DCD">
            <w:pPr>
              <w:pStyle w:val="ListParagraph"/>
              <w:numPr>
                <w:ilvl w:val="0"/>
                <w:numId w:val="2"/>
              </w:numPr>
              <w:spacing w:line="250" w:lineRule="auto"/>
            </w:pPr>
            <w:r>
              <w:rPr>
                <w:color w:val="0070C0"/>
                <w:sz w:val="18"/>
                <w:szCs w:val="18"/>
              </w:rPr>
              <w:t>If Axion lets the plant to another party, s12B(4) must be tested.</w:t>
            </w:r>
          </w:p>
        </w:tc>
      </w:tr>
    </w:tbl>
    <w:p w14:paraId="6126D9AC" w14:textId="77777777" w:rsidR="008429FD" w:rsidRDefault="008429FD">
      <w:pPr>
        <w:spacing w:line="250" w:lineRule="auto"/>
      </w:pPr>
    </w:p>
    <w:p w14:paraId="0108EBF5" w14:textId="77777777" w:rsidR="008429FD" w:rsidRDefault="00ED3DCD">
      <w:pPr>
        <w:pStyle w:val="Heading2"/>
      </w:pPr>
      <w:bookmarkStart w:id="17" w:name="_Toc240832461"/>
      <w:bookmarkStart w:id="18" w:name="_Toc240832706"/>
      <w:bookmarkStart w:id="19" w:name="_Toc240832756"/>
      <w:r w:rsidRPr="00E158F2">
        <w:t>2.2 Foundations, improvements, transmission and storage assets</w:t>
      </w:r>
      <w:bookmarkEnd w:id="17"/>
      <w:bookmarkEnd w:id="18"/>
      <w:bookmarkEnd w:id="19"/>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B316487"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1DE7416"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E181994"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D9A1557" w14:textId="77777777" w:rsidR="008429FD" w:rsidRDefault="00ED3DCD">
            <w:pPr>
              <w:spacing w:line="250" w:lineRule="auto"/>
            </w:pPr>
            <w:r>
              <w:rPr>
                <w:b/>
                <w:bCs/>
                <w:sz w:val="18"/>
                <w:szCs w:val="18"/>
              </w:rPr>
              <w:t>Application to Axion</w:t>
            </w:r>
          </w:p>
        </w:tc>
      </w:tr>
      <w:tr w:rsidR="008429FD" w14:paraId="33A82DF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0EA522D" w14:textId="77777777" w:rsidR="008429FD" w:rsidRDefault="00ED3DCD">
            <w:pPr>
              <w:spacing w:line="250" w:lineRule="auto"/>
            </w:pPr>
            <w:r>
              <w:rPr>
                <w:b/>
                <w:bCs/>
                <w:sz w:val="18"/>
                <w:szCs w:val="18"/>
              </w:rPr>
              <w:t>Foundations</w:t>
            </w:r>
            <w:r>
              <w:rPr>
                <w:sz w:val="18"/>
                <w:szCs w:val="18"/>
              </w:rPr>
              <w:t xml:space="preserve"> proviso to s12B(1)</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5F7EF5" w14:textId="77777777" w:rsidR="008429FD" w:rsidRDefault="00ED3DCD">
            <w:pPr>
              <w:pStyle w:val="ListParagraph"/>
              <w:numPr>
                <w:ilvl w:val="0"/>
                <w:numId w:val="2"/>
              </w:numPr>
              <w:spacing w:after="40" w:line="250" w:lineRule="auto"/>
            </w:pPr>
            <w:r>
              <w:rPr>
                <w:sz w:val="18"/>
                <w:szCs w:val="18"/>
              </w:rPr>
              <w:t xml:space="preserve">A foundation or supporting structure is </w:t>
            </w:r>
            <w:r>
              <w:rPr>
                <w:b/>
                <w:bCs/>
                <w:sz w:val="18"/>
                <w:szCs w:val="18"/>
              </w:rPr>
              <w:t>deemed part of the asset</w:t>
            </w:r>
            <w:r>
              <w:rPr>
                <w:sz w:val="18"/>
                <w:szCs w:val="18"/>
              </w:rPr>
              <w:t xml:space="preserve"> only if </w:t>
            </w:r>
            <w:r>
              <w:rPr>
                <w:b/>
                <w:bCs/>
                <w:sz w:val="18"/>
                <w:szCs w:val="18"/>
              </w:rPr>
              <w:t>all three</w:t>
            </w:r>
            <w:r>
              <w:rPr>
                <w:sz w:val="18"/>
                <w:szCs w:val="18"/>
              </w:rPr>
              <w:t xml:space="preserve"> requirements are met.</w:t>
            </w:r>
          </w:p>
          <w:p w14:paraId="32966B86" w14:textId="77777777" w:rsidR="008429FD" w:rsidRDefault="00ED3DCD">
            <w:pPr>
              <w:pStyle w:val="ListParagraph"/>
              <w:numPr>
                <w:ilvl w:val="0"/>
                <w:numId w:val="2"/>
              </w:numPr>
              <w:spacing w:after="40" w:line="250" w:lineRule="auto"/>
            </w:pPr>
            <w:r>
              <w:rPr>
                <w:sz w:val="18"/>
                <w:szCs w:val="18"/>
              </w:rPr>
              <w:t xml:space="preserve">It must be </w:t>
            </w:r>
            <w:r>
              <w:rPr>
                <w:b/>
                <w:bCs/>
                <w:sz w:val="18"/>
                <w:szCs w:val="18"/>
              </w:rPr>
              <w:t>designed for the asset and integrated</w:t>
            </w:r>
            <w:r>
              <w:rPr>
                <w:sz w:val="18"/>
                <w:szCs w:val="18"/>
              </w:rPr>
              <w:t xml:space="preserve"> with it.</w:t>
            </w:r>
          </w:p>
          <w:p w14:paraId="4FA7CA72" w14:textId="77777777" w:rsidR="008429FD" w:rsidRDefault="00ED3DCD">
            <w:pPr>
              <w:pStyle w:val="ListParagraph"/>
              <w:numPr>
                <w:ilvl w:val="0"/>
                <w:numId w:val="2"/>
              </w:numPr>
              <w:spacing w:after="40" w:line="250" w:lineRule="auto"/>
            </w:pPr>
            <w:r>
              <w:rPr>
                <w:sz w:val="18"/>
                <w:szCs w:val="18"/>
              </w:rPr>
              <w:lastRenderedPageBreak/>
              <w:t xml:space="preserve">Its </w:t>
            </w:r>
            <w:r>
              <w:rPr>
                <w:b/>
                <w:bCs/>
                <w:sz w:val="18"/>
                <w:szCs w:val="18"/>
              </w:rPr>
              <w:t>useful life must be limited to the useful life of the asset</w:t>
            </w:r>
            <w:r>
              <w:rPr>
                <w:sz w:val="18"/>
                <w:szCs w:val="18"/>
              </w:rPr>
              <w:t>.</w:t>
            </w:r>
          </w:p>
          <w:p w14:paraId="730E5E4A" w14:textId="77777777" w:rsidR="008429FD" w:rsidRDefault="00ED3DCD">
            <w:pPr>
              <w:pStyle w:val="ListParagraph"/>
              <w:numPr>
                <w:ilvl w:val="0"/>
                <w:numId w:val="2"/>
              </w:numPr>
              <w:spacing w:line="250" w:lineRule="auto"/>
            </w:pPr>
            <w:r>
              <w:rPr>
                <w:sz w:val="18"/>
                <w:szCs w:val="18"/>
              </w:rPr>
              <w:t xml:space="preserve">It must have been brought into use </w:t>
            </w:r>
            <w:r>
              <w:rPr>
                <w:b/>
                <w:bCs/>
                <w:sz w:val="18"/>
                <w:szCs w:val="18"/>
              </w:rPr>
              <w:t>on or after 1 January 2013</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4425C9" w14:textId="77777777" w:rsidR="008429FD" w:rsidRDefault="00ED3DCD">
            <w:pPr>
              <w:pStyle w:val="ListParagraph"/>
              <w:numPr>
                <w:ilvl w:val="0"/>
                <w:numId w:val="2"/>
              </w:numPr>
              <w:spacing w:after="40" w:line="250" w:lineRule="auto"/>
            </w:pPr>
            <w:r>
              <w:rPr>
                <w:b/>
                <w:bCs/>
                <w:color w:val="0070C0"/>
                <w:sz w:val="18"/>
                <w:szCs w:val="18"/>
              </w:rPr>
              <w:lastRenderedPageBreak/>
              <w:t>TAXPAYER / AMOUNT / TIMING</w:t>
            </w:r>
            <w:r>
              <w:rPr>
                <w:color w:val="0070C0"/>
                <w:sz w:val="18"/>
                <w:szCs w:val="18"/>
              </w:rPr>
              <w:t xml:space="preserve"> — Axion, at the same rate and in the same years as the plant.</w:t>
            </w:r>
          </w:p>
          <w:p w14:paraId="166A4EE3" w14:textId="77777777" w:rsidR="008429FD" w:rsidRDefault="00ED3DCD">
            <w:pPr>
              <w:pStyle w:val="ListParagraph"/>
              <w:numPr>
                <w:ilvl w:val="0"/>
                <w:numId w:val="2"/>
              </w:numPr>
              <w:spacing w:after="40" w:line="250" w:lineRule="auto"/>
            </w:pPr>
            <w:r>
              <w:rPr>
                <w:b/>
                <w:bCs/>
                <w:color w:val="0070C0"/>
                <w:sz w:val="18"/>
                <w:szCs w:val="18"/>
              </w:rPr>
              <w:t>Panel mounting frames and their concrete foundations</w:t>
            </w:r>
            <w:r>
              <w:rPr>
                <w:color w:val="0070C0"/>
                <w:sz w:val="18"/>
                <w:szCs w:val="18"/>
              </w:rPr>
              <w:t xml:space="preserve"> qualify.</w:t>
            </w:r>
          </w:p>
          <w:p w14:paraId="07611D28" w14:textId="77777777" w:rsidR="008429FD" w:rsidRDefault="00ED3DCD">
            <w:pPr>
              <w:pStyle w:val="ListParagraph"/>
              <w:numPr>
                <w:ilvl w:val="0"/>
                <w:numId w:val="2"/>
              </w:numPr>
              <w:spacing w:line="250" w:lineRule="auto"/>
            </w:pPr>
            <w:r>
              <w:rPr>
                <w:color w:val="0070C0"/>
                <w:sz w:val="18"/>
                <w:szCs w:val="18"/>
              </w:rPr>
              <w:lastRenderedPageBreak/>
              <w:t xml:space="preserve">A </w:t>
            </w:r>
            <w:r>
              <w:rPr>
                <w:b/>
                <w:bCs/>
                <w:color w:val="0070C0"/>
                <w:sz w:val="18"/>
                <w:szCs w:val="18"/>
              </w:rPr>
              <w:t>strengthened roof does not</w:t>
            </w:r>
            <w:r>
              <w:rPr>
                <w:color w:val="0070C0"/>
                <w:sz w:val="18"/>
                <w:szCs w:val="18"/>
              </w:rPr>
              <w:t xml:space="preserve"> qualify (IT39 Example 3): it is integrated with the </w:t>
            </w:r>
            <w:r>
              <w:rPr>
                <w:b/>
                <w:bCs/>
                <w:color w:val="0070C0"/>
                <w:sz w:val="18"/>
                <w:szCs w:val="18"/>
              </w:rPr>
              <w:t>building</w:t>
            </w:r>
            <w:r>
              <w:rPr>
                <w:color w:val="0070C0"/>
                <w:sz w:val="18"/>
                <w:szCs w:val="18"/>
              </w:rPr>
              <w:t>, and its useful life exceeds that of the panels.</w:t>
            </w:r>
          </w:p>
        </w:tc>
      </w:tr>
      <w:tr w:rsidR="008429FD" w14:paraId="6B7CB95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5F863E6" w14:textId="608D9285" w:rsidR="008429FD" w:rsidRDefault="006D2A7D">
            <w:pPr>
              <w:spacing w:line="250" w:lineRule="auto"/>
            </w:pPr>
            <w:r>
              <w:rPr>
                <w:b/>
                <w:bCs/>
                <w:sz w:val="18"/>
                <w:szCs w:val="18"/>
              </w:rPr>
              <w:lastRenderedPageBreak/>
              <w:t>Impro</w:t>
            </w:r>
            <w:r w:rsidR="00D85624">
              <w:rPr>
                <w:b/>
                <w:bCs/>
                <w:sz w:val="18"/>
                <w:szCs w:val="18"/>
              </w:rPr>
              <w:t xml:space="preserve">vements </w:t>
            </w:r>
            <w:r w:rsidR="00ED3DCD">
              <w:rPr>
                <w:b/>
                <w:bCs/>
                <w:sz w:val="18"/>
                <w:szCs w:val="18"/>
              </w:rPr>
              <w:t>s12B(1)(</w:t>
            </w:r>
            <w:proofErr w:type="spellStart"/>
            <w:r w:rsidR="00ED3DCD">
              <w:rPr>
                <w:b/>
                <w:bCs/>
                <w:sz w:val="18"/>
                <w:szCs w:val="18"/>
              </w:rPr>
              <w:t>i</w:t>
            </w:r>
            <w:proofErr w:type="spellEnd"/>
            <w:r w:rsidR="00ED3DCD">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51D6278"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improvements</w:t>
            </w:r>
            <w:r>
              <w:rPr>
                <w:sz w:val="18"/>
                <w:szCs w:val="18"/>
              </w:rPr>
              <w:t>, but not repairs, to a qualifying asset or its deemed foundation.</w:t>
            </w:r>
          </w:p>
          <w:p w14:paraId="43576F5C"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rate</w:t>
            </w:r>
            <w:r>
              <w:rPr>
                <w:sz w:val="18"/>
                <w:szCs w:val="18"/>
              </w:rPr>
              <w:t xml:space="preserve"> as the underlying asset applies.</w:t>
            </w:r>
          </w:p>
          <w:p w14:paraId="0C57E721"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underlying asset must itself have qualified</w:t>
            </w:r>
            <w:r>
              <w:rPr>
                <w:sz w:val="18"/>
                <w:szCs w:val="18"/>
              </w:rPr>
              <w:t>.</w:t>
            </w:r>
          </w:p>
          <w:p w14:paraId="234A9423" w14:textId="77777777" w:rsidR="008429FD" w:rsidRDefault="00ED3DCD">
            <w:pPr>
              <w:pStyle w:val="ListParagraph"/>
              <w:numPr>
                <w:ilvl w:val="0"/>
                <w:numId w:val="2"/>
              </w:numPr>
              <w:spacing w:after="40" w:line="250" w:lineRule="auto"/>
            </w:pPr>
            <w:r>
              <w:rPr>
                <w:sz w:val="18"/>
                <w:szCs w:val="18"/>
              </w:rPr>
              <w:t xml:space="preserve">The cost </w:t>
            </w:r>
            <w:r>
              <w:rPr>
                <w:b/>
                <w:bCs/>
                <w:sz w:val="18"/>
                <w:szCs w:val="18"/>
              </w:rPr>
              <w:t>excludes</w:t>
            </w:r>
            <w:r>
              <w:rPr>
                <w:sz w:val="18"/>
                <w:szCs w:val="18"/>
              </w:rPr>
              <w:t xml:space="preserve"> the cost of the underlying asset.</w:t>
            </w:r>
          </w:p>
          <w:p w14:paraId="7F21D090"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4B19F3" w14:textId="77777777" w:rsidR="008429FD" w:rsidRDefault="00ED3DCD">
            <w:pPr>
              <w:pStyle w:val="ListParagraph"/>
              <w:numPr>
                <w:ilvl w:val="0"/>
                <w:numId w:val="2"/>
              </w:numPr>
              <w:spacing w:after="40" w:line="250" w:lineRule="auto"/>
            </w:pPr>
            <w:r>
              <w:rPr>
                <w:b/>
                <w:bCs/>
                <w:color w:val="0070C0"/>
                <w:sz w:val="18"/>
                <w:szCs w:val="18"/>
              </w:rPr>
              <w:t>TAXPAYER / AMOUNT / TIMING</w:t>
            </w:r>
            <w:r>
              <w:rPr>
                <w:color w:val="0070C0"/>
                <w:sz w:val="18"/>
                <w:szCs w:val="18"/>
              </w:rPr>
              <w:t xml:space="preserve"> — Axion, same rate, from the year the improvement is brought into use.</w:t>
            </w:r>
          </w:p>
          <w:p w14:paraId="0F2F6003" w14:textId="6DE8F337" w:rsidR="008429FD" w:rsidRDefault="00ED3DCD">
            <w:pPr>
              <w:pStyle w:val="ListParagraph"/>
              <w:numPr>
                <w:ilvl w:val="0"/>
                <w:numId w:val="2"/>
              </w:numPr>
              <w:spacing w:after="40" w:line="250" w:lineRule="auto"/>
            </w:pPr>
            <w:r>
              <w:rPr>
                <w:color w:val="0070C0"/>
                <w:sz w:val="18"/>
                <w:szCs w:val="18"/>
              </w:rPr>
              <w:t xml:space="preserve">An </w:t>
            </w:r>
            <w:r>
              <w:rPr>
                <w:b/>
                <w:bCs/>
                <w:color w:val="0070C0"/>
                <w:sz w:val="18"/>
                <w:szCs w:val="18"/>
              </w:rPr>
              <w:t>improvement creates a</w:t>
            </w:r>
            <w:r w:rsidR="00A226BA">
              <w:rPr>
                <w:b/>
                <w:bCs/>
                <w:color w:val="0070C0"/>
                <w:sz w:val="18"/>
                <w:szCs w:val="18"/>
              </w:rPr>
              <w:t>n</w:t>
            </w:r>
            <w:r>
              <w:rPr>
                <w:b/>
                <w:bCs/>
                <w:color w:val="0070C0"/>
                <w:sz w:val="18"/>
                <w:szCs w:val="18"/>
              </w:rPr>
              <w:t xml:space="preserve"> </w:t>
            </w:r>
            <w:r w:rsidR="00D85624">
              <w:rPr>
                <w:b/>
                <w:bCs/>
                <w:color w:val="0070C0"/>
                <w:sz w:val="18"/>
                <w:szCs w:val="18"/>
              </w:rPr>
              <w:t xml:space="preserve">enduring benefit to </w:t>
            </w:r>
            <w:r w:rsidR="00A226BA">
              <w:rPr>
                <w:b/>
                <w:bCs/>
                <w:color w:val="0070C0"/>
                <w:sz w:val="18"/>
                <w:szCs w:val="18"/>
              </w:rPr>
              <w:t xml:space="preserve">the </w:t>
            </w:r>
            <w:r>
              <w:rPr>
                <w:b/>
                <w:bCs/>
                <w:color w:val="0070C0"/>
                <w:sz w:val="18"/>
                <w:szCs w:val="18"/>
              </w:rPr>
              <w:t>asset</w:t>
            </w:r>
            <w:r>
              <w:rPr>
                <w:color w:val="0070C0"/>
                <w:sz w:val="18"/>
                <w:szCs w:val="18"/>
              </w:rPr>
              <w:t>.</w:t>
            </w:r>
          </w:p>
          <w:p w14:paraId="278319AD" w14:textId="533A44EE" w:rsidR="008429FD" w:rsidRDefault="00ED3DCD">
            <w:pPr>
              <w:pStyle w:val="ListParagraph"/>
              <w:numPr>
                <w:ilvl w:val="0"/>
                <w:numId w:val="2"/>
              </w:numPr>
              <w:spacing w:line="250" w:lineRule="auto"/>
            </w:pPr>
            <w:r>
              <w:rPr>
                <w:color w:val="0070C0"/>
                <w:sz w:val="18"/>
                <w:szCs w:val="18"/>
              </w:rPr>
              <w:t xml:space="preserve">A </w:t>
            </w:r>
            <w:r>
              <w:rPr>
                <w:b/>
                <w:bCs/>
                <w:color w:val="0070C0"/>
                <w:sz w:val="18"/>
                <w:szCs w:val="18"/>
              </w:rPr>
              <w:t>repair</w:t>
            </w:r>
            <w:r>
              <w:rPr>
                <w:color w:val="0070C0"/>
                <w:sz w:val="18"/>
                <w:szCs w:val="18"/>
              </w:rPr>
              <w:t xml:space="preserve"> restores a </w:t>
            </w:r>
            <w:r>
              <w:rPr>
                <w:b/>
                <w:bCs/>
                <w:color w:val="0070C0"/>
                <w:sz w:val="18"/>
                <w:szCs w:val="18"/>
              </w:rPr>
              <w:t>subsidiary part</w:t>
            </w:r>
            <w:r>
              <w:rPr>
                <w:color w:val="0070C0"/>
                <w:sz w:val="18"/>
                <w:szCs w:val="18"/>
              </w:rPr>
              <w:t xml:space="preserve"> after damage and is deducted in full under </w:t>
            </w:r>
            <w:r>
              <w:rPr>
                <w:b/>
                <w:bCs/>
                <w:color w:val="0070C0"/>
                <w:sz w:val="18"/>
                <w:szCs w:val="18"/>
              </w:rPr>
              <w:t>s11(d)</w:t>
            </w:r>
            <w:r w:rsidR="00A226BA">
              <w:rPr>
                <w:b/>
                <w:bCs/>
                <w:color w:val="0070C0"/>
                <w:sz w:val="18"/>
                <w:szCs w:val="18"/>
              </w:rPr>
              <w:t xml:space="preserve">. </w:t>
            </w:r>
          </w:p>
        </w:tc>
      </w:tr>
      <w:tr w:rsidR="008429FD" w14:paraId="0C3099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AE03BD8" w14:textId="77777777" w:rsidR="008429FD" w:rsidRDefault="00ED3DCD">
            <w:pPr>
              <w:spacing w:line="250" w:lineRule="auto"/>
            </w:pPr>
            <w:r>
              <w:rPr>
                <w:b/>
                <w:bCs/>
                <w:sz w:val="18"/>
                <w:szCs w:val="18"/>
              </w:rPr>
              <w:t>Transmission and storage</w:t>
            </w:r>
            <w:r>
              <w:rPr>
                <w:sz w:val="18"/>
                <w:szCs w:val="18"/>
              </w:rPr>
              <w:t xml:space="preserve"> </w:t>
            </w:r>
            <w:r w:rsidRPr="004E741A">
              <w:rPr>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648822" w14:textId="77777777" w:rsidR="008429FD" w:rsidRDefault="00ED3DCD">
            <w:pPr>
              <w:pStyle w:val="ListParagraph"/>
              <w:numPr>
                <w:ilvl w:val="0"/>
                <w:numId w:val="2"/>
              </w:numPr>
              <w:spacing w:after="40" w:line="250" w:lineRule="auto"/>
            </w:pPr>
            <w:r>
              <w:rPr>
                <w:sz w:val="18"/>
                <w:szCs w:val="18"/>
              </w:rPr>
              <w:t xml:space="preserve">Storage and conversion assets qualify </w:t>
            </w:r>
            <w:r>
              <w:rPr>
                <w:b/>
                <w:bCs/>
                <w:sz w:val="18"/>
                <w:szCs w:val="18"/>
              </w:rPr>
              <w:t>if part of a system that produces electricity</w:t>
            </w:r>
            <w:r>
              <w:rPr>
                <w:sz w:val="18"/>
                <w:szCs w:val="18"/>
              </w:rPr>
              <w:t xml:space="preserve"> — PV panels with their foundations and steel structures, DC combiners and feeder lines, AC inverters.</w:t>
            </w:r>
          </w:p>
          <w:p w14:paraId="66C7892B"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transmission</w:t>
            </w:r>
            <w:r>
              <w:rPr>
                <w:sz w:val="18"/>
                <w:szCs w:val="18"/>
              </w:rPr>
              <w:t xml:space="preserve">, such as transformers and transmission lines, </w:t>
            </w:r>
            <w:r>
              <w:rPr>
                <w:b/>
                <w:bCs/>
                <w:sz w:val="18"/>
                <w:szCs w:val="18"/>
              </w:rPr>
              <w:t>do not generate electricity and will generally not qualify</w:t>
            </w:r>
            <w:r>
              <w:rPr>
                <w:sz w:val="18"/>
                <w:szCs w:val="18"/>
              </w:rPr>
              <w:t>.</w:t>
            </w:r>
          </w:p>
          <w:p w14:paraId="0FE62A8A" w14:textId="77777777" w:rsidR="008429FD" w:rsidRDefault="00ED3DCD">
            <w:pPr>
              <w:pStyle w:val="ListParagraph"/>
              <w:numPr>
                <w:ilvl w:val="0"/>
                <w:numId w:val="2"/>
              </w:numPr>
              <w:spacing w:after="40" w:line="250" w:lineRule="auto"/>
            </w:pPr>
            <w:r>
              <w:rPr>
                <w:sz w:val="18"/>
                <w:szCs w:val="18"/>
              </w:rPr>
              <w:t xml:space="preserve">Assets used for </w:t>
            </w:r>
            <w:r>
              <w:rPr>
                <w:b/>
                <w:bCs/>
                <w:sz w:val="18"/>
                <w:szCs w:val="18"/>
              </w:rPr>
              <w:t>storage</w:t>
            </w:r>
            <w:r>
              <w:rPr>
                <w:sz w:val="18"/>
                <w:szCs w:val="18"/>
              </w:rPr>
              <w:t xml:space="preserve">, such as batteries, likewise </w:t>
            </w:r>
            <w:r>
              <w:rPr>
                <w:b/>
                <w:bCs/>
                <w:sz w:val="18"/>
                <w:szCs w:val="18"/>
              </w:rPr>
              <w:t>will generally not qualify</w:t>
            </w:r>
            <w:r>
              <w:rPr>
                <w:sz w:val="18"/>
                <w:szCs w:val="18"/>
              </w:rPr>
              <w:t xml:space="preserve">, unless </w:t>
            </w:r>
            <w:r>
              <w:rPr>
                <w:b/>
                <w:bCs/>
                <w:sz w:val="18"/>
                <w:szCs w:val="18"/>
              </w:rPr>
              <w:t>integral to a generating system</w:t>
            </w:r>
            <w:r>
              <w:rPr>
                <w:sz w:val="18"/>
                <w:szCs w:val="18"/>
              </w:rPr>
              <w:t>.</w:t>
            </w:r>
          </w:p>
          <w:p w14:paraId="0BFAA38A" w14:textId="77777777" w:rsidR="008429FD" w:rsidRDefault="00ED3DCD">
            <w:pPr>
              <w:pStyle w:val="ListParagraph"/>
              <w:numPr>
                <w:ilvl w:val="0"/>
                <w:numId w:val="2"/>
              </w:numPr>
              <w:spacing w:line="250" w:lineRule="auto"/>
            </w:pPr>
            <w:r>
              <w:rPr>
                <w:sz w:val="18"/>
                <w:szCs w:val="18"/>
              </w:rPr>
              <w:t xml:space="preserve">Assets that only </w:t>
            </w:r>
            <w:r>
              <w:rPr>
                <w:b/>
                <w:bCs/>
                <w:sz w:val="18"/>
                <w:szCs w:val="18"/>
              </w:rPr>
              <w:t>draw power from the grid and store it do not qualify</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960897A" w14:textId="77777777" w:rsidR="008429FD" w:rsidRDefault="00ED3DCD">
            <w:pPr>
              <w:pStyle w:val="ListParagraph"/>
              <w:numPr>
                <w:ilvl w:val="0"/>
                <w:numId w:val="2"/>
              </w:numPr>
              <w:spacing w:after="40" w:line="250" w:lineRule="auto"/>
            </w:pPr>
            <w:r>
              <w:rPr>
                <w:b/>
                <w:bCs/>
                <w:color w:val="0070C0"/>
                <w:sz w:val="18"/>
                <w:szCs w:val="18"/>
              </w:rPr>
              <w:t>Grid connection and transmission line</w:t>
            </w:r>
            <w:r>
              <w:rPr>
                <w:color w:val="0070C0"/>
                <w:sz w:val="18"/>
                <w:szCs w:val="18"/>
              </w:rPr>
              <w:t xml:space="preserve"> — generally </w:t>
            </w:r>
            <w:r>
              <w:rPr>
                <w:b/>
                <w:bCs/>
                <w:color w:val="0070C0"/>
                <w:sz w:val="18"/>
                <w:szCs w:val="18"/>
              </w:rPr>
              <w:t>outside s12B</w:t>
            </w:r>
            <w:r>
              <w:rPr>
                <w:color w:val="0070C0"/>
                <w:sz w:val="18"/>
                <w:szCs w:val="18"/>
              </w:rPr>
              <w:t>, so they go to 2.5.</w:t>
            </w:r>
          </w:p>
          <w:p w14:paraId="7786C477" w14:textId="77777777" w:rsidR="008429FD" w:rsidRDefault="00ED3DCD">
            <w:pPr>
              <w:pStyle w:val="ListParagraph"/>
              <w:numPr>
                <w:ilvl w:val="0"/>
                <w:numId w:val="2"/>
              </w:numPr>
              <w:spacing w:after="40" w:line="250" w:lineRule="auto"/>
            </w:pPr>
            <w:r>
              <w:rPr>
                <w:color w:val="0070C0"/>
                <w:sz w:val="18"/>
                <w:szCs w:val="18"/>
              </w:rPr>
              <w:t xml:space="preserve">Page 19 records </w:t>
            </w:r>
            <w:r>
              <w:rPr>
                <w:b/>
                <w:bCs/>
                <w:color w:val="0070C0"/>
                <w:sz w:val="18"/>
                <w:szCs w:val="18"/>
              </w:rPr>
              <w:t>UPS and battery infrastructure</w:t>
            </w:r>
            <w:r>
              <w:rPr>
                <w:color w:val="0070C0"/>
                <w:sz w:val="18"/>
                <w:szCs w:val="18"/>
              </w:rPr>
              <w:t>, and page 20 records that renewable generation does not replace it.</w:t>
            </w:r>
          </w:p>
          <w:p w14:paraId="082BFD73" w14:textId="77777777" w:rsidR="008429FD" w:rsidRDefault="00ED3DCD">
            <w:pPr>
              <w:pStyle w:val="ListParagraph"/>
              <w:numPr>
                <w:ilvl w:val="0"/>
                <w:numId w:val="2"/>
              </w:numPr>
              <w:spacing w:after="40" w:line="250" w:lineRule="auto"/>
            </w:pPr>
            <w:r>
              <w:rPr>
                <w:color w:val="0070C0"/>
                <w:sz w:val="18"/>
                <w:szCs w:val="18"/>
              </w:rPr>
              <w:t xml:space="preserve">Batteries </w:t>
            </w:r>
            <w:r>
              <w:rPr>
                <w:b/>
                <w:bCs/>
                <w:color w:val="0070C0"/>
                <w:sz w:val="18"/>
                <w:szCs w:val="18"/>
              </w:rPr>
              <w:t>integral to the renewable system</w:t>
            </w:r>
            <w:r>
              <w:rPr>
                <w:color w:val="0070C0"/>
                <w:sz w:val="18"/>
                <w:szCs w:val="18"/>
              </w:rPr>
              <w:t xml:space="preserve"> may qualify under s12B.</w:t>
            </w:r>
          </w:p>
          <w:p w14:paraId="1AA6CDC4" w14:textId="4EA0F99F" w:rsidR="008429FD" w:rsidRDefault="00ED3DCD">
            <w:pPr>
              <w:pStyle w:val="ListParagraph"/>
              <w:numPr>
                <w:ilvl w:val="0"/>
                <w:numId w:val="2"/>
              </w:numPr>
              <w:spacing w:line="250" w:lineRule="auto"/>
            </w:pPr>
            <w:r>
              <w:rPr>
                <w:color w:val="0070C0"/>
                <w:sz w:val="18"/>
                <w:szCs w:val="18"/>
              </w:rPr>
              <w:t xml:space="preserve">Batteries </w:t>
            </w:r>
            <w:r>
              <w:rPr>
                <w:b/>
                <w:bCs/>
                <w:color w:val="0070C0"/>
                <w:sz w:val="18"/>
                <w:szCs w:val="18"/>
              </w:rPr>
              <w:t>charged from the grid</w:t>
            </w:r>
            <w:r>
              <w:rPr>
                <w:color w:val="0070C0"/>
                <w:sz w:val="18"/>
                <w:szCs w:val="18"/>
              </w:rPr>
              <w:t xml:space="preserve"> for resilience do not qualify</w:t>
            </w:r>
            <w:r w:rsidR="004408D6">
              <w:rPr>
                <w:color w:val="0070C0"/>
                <w:sz w:val="18"/>
                <w:szCs w:val="18"/>
              </w:rPr>
              <w:t xml:space="preserve"> </w:t>
            </w:r>
            <w:r>
              <w:rPr>
                <w:color w:val="0070C0"/>
                <w:sz w:val="18"/>
                <w:szCs w:val="18"/>
              </w:rPr>
              <w:t xml:space="preserve">and go to </w:t>
            </w:r>
            <w:r>
              <w:rPr>
                <w:b/>
                <w:bCs/>
                <w:color w:val="0070C0"/>
                <w:sz w:val="18"/>
                <w:szCs w:val="18"/>
              </w:rPr>
              <w:t>s11(e)</w:t>
            </w:r>
            <w:r>
              <w:rPr>
                <w:color w:val="0070C0"/>
                <w:sz w:val="18"/>
                <w:szCs w:val="18"/>
              </w:rPr>
              <w:t>.</w:t>
            </w:r>
          </w:p>
        </w:tc>
      </w:tr>
    </w:tbl>
    <w:p w14:paraId="3F796C37" w14:textId="77777777" w:rsidR="008429FD" w:rsidRDefault="008429FD">
      <w:pPr>
        <w:spacing w:line="250" w:lineRule="auto"/>
      </w:pPr>
    </w:p>
    <w:p w14:paraId="6902025C" w14:textId="77777777" w:rsidR="008429FD" w:rsidRDefault="00ED3DCD">
      <w:pPr>
        <w:pStyle w:val="Heading2"/>
      </w:pPr>
      <w:bookmarkStart w:id="20" w:name="_Toc240832462"/>
      <w:bookmarkStart w:id="21" w:name="_Toc240832707"/>
      <w:bookmarkStart w:id="22" w:name="_Toc240832757"/>
      <w:r w:rsidRPr="00D91419">
        <w:t>2.3 Section 12BA</w:t>
      </w:r>
      <w:bookmarkEnd w:id="20"/>
      <w:bookmarkEnd w:id="21"/>
      <w:bookmarkEnd w:id="22"/>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349689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373B1B"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5E34E47"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3EE0F9" w14:textId="77777777" w:rsidR="008429FD" w:rsidRDefault="00ED3DCD">
            <w:pPr>
              <w:spacing w:line="250" w:lineRule="auto"/>
            </w:pPr>
            <w:r>
              <w:rPr>
                <w:b/>
                <w:bCs/>
                <w:sz w:val="18"/>
                <w:szCs w:val="18"/>
              </w:rPr>
              <w:t>Application to Axion</w:t>
            </w:r>
          </w:p>
        </w:tc>
      </w:tr>
      <w:tr w:rsidR="008429FD" w14:paraId="4080D77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23DD17B" w14:textId="77777777" w:rsidR="008429FD" w:rsidRDefault="00ED3DCD">
            <w:pPr>
              <w:spacing w:line="250" w:lineRule="auto"/>
            </w:pP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9A1BC1" w14:textId="77777777" w:rsidR="008429FD" w:rsidRDefault="00ED3DCD">
            <w:pPr>
              <w:pStyle w:val="ListParagraph"/>
              <w:numPr>
                <w:ilvl w:val="0"/>
                <w:numId w:val="2"/>
              </w:numPr>
              <w:spacing w:after="40" w:line="250" w:lineRule="auto"/>
            </w:pPr>
            <w:r>
              <w:rPr>
                <w:b/>
                <w:bCs/>
                <w:sz w:val="18"/>
                <w:szCs w:val="18"/>
              </w:rPr>
              <w:t>125% of cost</w:t>
            </w:r>
            <w:r>
              <w:rPr>
                <w:sz w:val="18"/>
                <w:szCs w:val="18"/>
              </w:rPr>
              <w:t xml:space="preserve">, deducted </w:t>
            </w:r>
            <w:r>
              <w:rPr>
                <w:b/>
                <w:bCs/>
                <w:sz w:val="18"/>
                <w:szCs w:val="18"/>
              </w:rPr>
              <w:t>in full in the year of first use</w:t>
            </w:r>
            <w:r>
              <w:rPr>
                <w:sz w:val="18"/>
                <w:szCs w:val="18"/>
              </w:rPr>
              <w:t>.</w:t>
            </w:r>
          </w:p>
          <w:p w14:paraId="1B276AD8" w14:textId="77777777" w:rsidR="008429FD" w:rsidRDefault="00ED3DCD">
            <w:pPr>
              <w:pStyle w:val="ListParagraph"/>
              <w:numPr>
                <w:ilvl w:val="0"/>
                <w:numId w:val="2"/>
              </w:numPr>
              <w:spacing w:after="40" w:line="250" w:lineRule="auto"/>
            </w:pPr>
            <w:r>
              <w:rPr>
                <w:sz w:val="18"/>
                <w:szCs w:val="18"/>
              </w:rPr>
              <w:t xml:space="preserve">The asset must be </w:t>
            </w:r>
            <w:r>
              <w:rPr>
                <w:b/>
                <w:bCs/>
                <w:sz w:val="18"/>
                <w:szCs w:val="18"/>
              </w:rPr>
              <w:t>new and unused</w:t>
            </w:r>
            <w:r>
              <w:rPr>
                <w:sz w:val="18"/>
                <w:szCs w:val="18"/>
              </w:rPr>
              <w:t>.</w:t>
            </w:r>
          </w:p>
          <w:p w14:paraId="523AAEFE" w14:textId="77777777" w:rsidR="008429FD" w:rsidRDefault="00ED3DCD">
            <w:pPr>
              <w:pStyle w:val="ListParagraph"/>
              <w:numPr>
                <w:ilvl w:val="0"/>
                <w:numId w:val="2"/>
              </w:numPr>
              <w:spacing w:after="40" w:line="250" w:lineRule="auto"/>
            </w:pPr>
            <w:r>
              <w:rPr>
                <w:sz w:val="18"/>
                <w:szCs w:val="18"/>
              </w:rPr>
              <w:t xml:space="preserve">It must have been brought into use </w:t>
            </w:r>
            <w:r>
              <w:rPr>
                <w:b/>
                <w:bCs/>
                <w:sz w:val="18"/>
                <w:szCs w:val="18"/>
              </w:rPr>
              <w:t>on or after 1 March 2023 and before 1 March 2025</w:t>
            </w:r>
            <w:r>
              <w:rPr>
                <w:sz w:val="18"/>
                <w:szCs w:val="18"/>
              </w:rPr>
              <w:t>.</w:t>
            </w:r>
          </w:p>
          <w:p w14:paraId="30582DE7" w14:textId="77777777" w:rsidR="008429FD" w:rsidRDefault="00ED3DCD">
            <w:pPr>
              <w:pStyle w:val="ListParagraph"/>
              <w:numPr>
                <w:ilvl w:val="0"/>
                <w:numId w:val="2"/>
              </w:numPr>
              <w:spacing w:after="40" w:line="250" w:lineRule="auto"/>
            </w:pPr>
            <w:r>
              <w:rPr>
                <w:sz w:val="18"/>
                <w:szCs w:val="18"/>
              </w:rPr>
              <w:t xml:space="preserve">No capacity threshold, and </w:t>
            </w:r>
            <w:r>
              <w:rPr>
                <w:b/>
                <w:bCs/>
                <w:sz w:val="18"/>
                <w:szCs w:val="18"/>
              </w:rPr>
              <w:t>not apportioned</w:t>
            </w:r>
            <w:r>
              <w:rPr>
                <w:sz w:val="18"/>
                <w:szCs w:val="18"/>
              </w:rPr>
              <w:t>.</w:t>
            </w:r>
          </w:p>
          <w:p w14:paraId="41E5B269" w14:textId="77777777" w:rsidR="008429FD" w:rsidRDefault="00ED3DCD">
            <w:pPr>
              <w:pStyle w:val="ListParagraph"/>
              <w:numPr>
                <w:ilvl w:val="0"/>
                <w:numId w:val="2"/>
              </w:numPr>
              <w:spacing w:line="250" w:lineRule="auto"/>
            </w:pPr>
            <w:r w:rsidRPr="00995273">
              <w:rPr>
                <w:b/>
                <w:bCs/>
                <w:color w:val="FF0000"/>
                <w:sz w:val="18"/>
                <w:szCs w:val="18"/>
              </w:rPr>
              <w:t>s12BA(4)(b)</w:t>
            </w:r>
            <w:r w:rsidRPr="00995273">
              <w:rPr>
                <w:color w:val="FF0000"/>
                <w:sz w:val="18"/>
                <w:szCs w:val="18"/>
              </w:rPr>
              <w:t xml:space="preserve"> denies the deduction where the asset is brought into use </w:t>
            </w:r>
            <w:r w:rsidRPr="00995273">
              <w:rPr>
                <w:b/>
                <w:bCs/>
                <w:color w:val="FF0000"/>
                <w:sz w:val="18"/>
                <w:szCs w:val="18"/>
              </w:rPr>
              <w:t>after 28 February 2025</w:t>
            </w:r>
            <w:r w:rsidRPr="00995273">
              <w:rPr>
                <w:color w:val="FF0000"/>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D297A" w14:textId="2AE39DDD" w:rsidR="008429FD" w:rsidRDefault="00ED3DCD" w:rsidP="00E20510">
            <w:pPr>
              <w:pStyle w:val="ListParagraph"/>
              <w:numPr>
                <w:ilvl w:val="0"/>
                <w:numId w:val="2"/>
              </w:numPr>
              <w:spacing w:after="40" w:line="250" w:lineRule="auto"/>
            </w:pPr>
            <w:r>
              <w:rPr>
                <w:b/>
                <w:bCs/>
                <w:color w:val="0070C0"/>
                <w:sz w:val="18"/>
                <w:szCs w:val="18"/>
              </w:rPr>
              <w:t xml:space="preserve">TAXPAYER / AMOUNT / TIMING — </w:t>
            </w:r>
            <w:r w:rsidRPr="007B3D20">
              <w:rPr>
                <w:color w:val="FF0000"/>
                <w:sz w:val="18"/>
                <w:szCs w:val="18"/>
              </w:rPr>
              <w:t xml:space="preserve">not available on </w:t>
            </w:r>
            <w:r w:rsidR="00F20BB1">
              <w:rPr>
                <w:color w:val="FF0000"/>
                <w:sz w:val="18"/>
                <w:szCs w:val="18"/>
              </w:rPr>
              <w:t xml:space="preserve">the </w:t>
            </w:r>
            <w:r w:rsidR="00F20BB1" w:rsidRPr="00C444E9">
              <w:rPr>
                <w:b/>
                <w:bCs/>
                <w:color w:val="FF0000"/>
                <w:sz w:val="18"/>
                <w:szCs w:val="18"/>
              </w:rPr>
              <w:t>new</w:t>
            </w:r>
            <w:r w:rsidRPr="00C444E9">
              <w:rPr>
                <w:b/>
                <w:bCs/>
                <w:color w:val="FF0000"/>
                <w:sz w:val="18"/>
                <w:szCs w:val="18"/>
              </w:rPr>
              <w:t xml:space="preserve"> investment</w:t>
            </w:r>
            <w:r w:rsidR="007B3D20" w:rsidRPr="007B3D20">
              <w:rPr>
                <w:color w:val="FF0000"/>
                <w:sz w:val="18"/>
                <w:szCs w:val="18"/>
              </w:rPr>
              <w:t xml:space="preserve"> </w:t>
            </w:r>
            <w:r w:rsidR="007B3D20" w:rsidRPr="007B3D20">
              <w:rPr>
                <w:color w:val="FF0000"/>
                <w:sz w:val="18"/>
                <w:szCs w:val="18"/>
              </w:rPr>
              <w:sym w:font="Wingdings" w:char="F0E0"/>
            </w:r>
            <w:r w:rsidR="007B3D20" w:rsidRPr="007B3D20">
              <w:rPr>
                <w:color w:val="FF0000"/>
                <w:sz w:val="18"/>
                <w:szCs w:val="18"/>
              </w:rPr>
              <w:t xml:space="preserve"> </w:t>
            </w:r>
            <w:r w:rsidRPr="007B3D20">
              <w:rPr>
                <w:color w:val="FF0000"/>
                <w:sz w:val="18"/>
                <w:szCs w:val="18"/>
              </w:rPr>
              <w:t>Plant acquired now will be brought into use after 28 February 2025.</w:t>
            </w:r>
            <w:r w:rsidR="00F20BB1">
              <w:rPr>
                <w:color w:val="FF0000"/>
                <w:sz w:val="18"/>
                <w:szCs w:val="18"/>
              </w:rPr>
              <w:br/>
            </w:r>
          </w:p>
          <w:p w14:paraId="21EFB17C" w14:textId="05B96D48" w:rsidR="008429FD" w:rsidRPr="00F64AB2" w:rsidRDefault="00F64AB2" w:rsidP="00F20BB1">
            <w:pPr>
              <w:spacing w:line="250" w:lineRule="auto"/>
              <w:ind w:left="50"/>
            </w:pPr>
            <w:r w:rsidRPr="00F20BB1">
              <w:rPr>
                <w:color w:val="0070C0"/>
                <w:sz w:val="18"/>
                <w:szCs w:val="18"/>
              </w:rPr>
              <w:t>S12BA</w:t>
            </w:r>
            <w:r w:rsidR="00ED3DCD" w:rsidRPr="00F20BB1">
              <w:rPr>
                <w:color w:val="0070C0"/>
                <w:sz w:val="18"/>
                <w:szCs w:val="18"/>
              </w:rPr>
              <w:t xml:space="preserve"> may be relevant to plant </w:t>
            </w:r>
            <w:r w:rsidR="00ED3DCD" w:rsidRPr="00F20BB1">
              <w:rPr>
                <w:b/>
                <w:bCs/>
                <w:color w:val="0070C0"/>
                <w:sz w:val="18"/>
                <w:szCs w:val="18"/>
              </w:rPr>
              <w:t>already held</w:t>
            </w:r>
            <w:r w:rsidR="00974195" w:rsidRPr="00F20BB1">
              <w:rPr>
                <w:b/>
                <w:bCs/>
                <w:color w:val="0070C0"/>
                <w:sz w:val="18"/>
                <w:szCs w:val="18"/>
              </w:rPr>
              <w:t xml:space="preserve">: </w:t>
            </w:r>
          </w:p>
          <w:p w14:paraId="69F360E1" w14:textId="6A63356A" w:rsidR="00E20510" w:rsidRPr="00C64F93" w:rsidRDefault="00974195" w:rsidP="00C64F93">
            <w:pPr>
              <w:pStyle w:val="ListParagraph"/>
              <w:numPr>
                <w:ilvl w:val="0"/>
                <w:numId w:val="2"/>
              </w:numPr>
              <w:spacing w:line="249" w:lineRule="auto"/>
              <w:rPr>
                <w:kern w:val="2"/>
                <w14:ligatures w14:val="standardContextual"/>
              </w:rPr>
            </w:pPr>
            <w:r w:rsidRPr="00B85215">
              <w:rPr>
                <w:color w:val="0070C0"/>
                <w:sz w:val="18"/>
                <w:szCs w:val="18"/>
              </w:rPr>
              <w:t xml:space="preserve">If </w:t>
            </w:r>
            <w:r w:rsidR="00E20510" w:rsidRPr="00B85215">
              <w:rPr>
                <w:color w:val="0070C0"/>
                <w:sz w:val="18"/>
                <w:szCs w:val="18"/>
              </w:rPr>
              <w:t xml:space="preserve">Axion’s existing on-site solar plant was new and unused and was first brought into use by Axion between 1 March 2023 and 28 February 2025. </w:t>
            </w:r>
            <w:r w:rsidR="00C64F93">
              <w:rPr>
                <w:color w:val="0070C0"/>
                <w:sz w:val="18"/>
                <w:szCs w:val="18"/>
              </w:rPr>
              <w:t xml:space="preserve">Then Axion </w:t>
            </w:r>
            <w:r w:rsidR="00E20510" w:rsidRPr="00C64F93">
              <w:rPr>
                <w:color w:val="0070C0"/>
                <w:sz w:val="18"/>
                <w:szCs w:val="18"/>
              </w:rPr>
              <w:t>could have claimed 125% of its cost under s12BA in that year; the actual installation date and prior tax treatment must be confirmed.</w:t>
            </w:r>
          </w:p>
          <w:p w14:paraId="10BD12A4" w14:textId="77777777" w:rsidR="00F64AB2" w:rsidRDefault="00F64AB2" w:rsidP="00C64F93">
            <w:pPr>
              <w:pStyle w:val="ListParagraph"/>
              <w:spacing w:line="250" w:lineRule="auto"/>
              <w:ind w:left="220"/>
            </w:pPr>
          </w:p>
        </w:tc>
      </w:tr>
    </w:tbl>
    <w:p w14:paraId="29D80CA3" w14:textId="77777777" w:rsidR="008429FD" w:rsidRDefault="008429FD">
      <w:pPr>
        <w:spacing w:line="250" w:lineRule="auto"/>
      </w:pPr>
    </w:p>
    <w:p w14:paraId="4AA39931" w14:textId="77777777" w:rsidR="008429FD" w:rsidRDefault="00ED3DCD">
      <w:pPr>
        <w:pStyle w:val="Heading2"/>
      </w:pPr>
      <w:bookmarkStart w:id="23" w:name="_Toc240832463"/>
      <w:bookmarkStart w:id="24" w:name="_Toc240832708"/>
      <w:bookmarkStart w:id="25" w:name="_Toc240832758"/>
      <w:r w:rsidRPr="00AD423A">
        <w:t xml:space="preserve">2.4 Section 12U </w:t>
      </w:r>
      <w:r w:rsidR="00AD423A" w:rsidRPr="00AD423A">
        <w:t>–</w:t>
      </w:r>
      <w:r w:rsidRPr="00AD423A">
        <w:t xml:space="preserve"> roads and fences</w:t>
      </w:r>
      <w:bookmarkEnd w:id="23"/>
      <w:bookmarkEnd w:id="24"/>
      <w:bookmarkEnd w:id="25"/>
    </w:p>
    <w:p w14:paraId="22B602BD" w14:textId="04576C87" w:rsidR="001E5A42" w:rsidRPr="00F64AB2" w:rsidRDefault="001E5A42" w:rsidP="00F64AB2">
      <w:pPr>
        <w:spacing w:line="249" w:lineRule="auto"/>
        <w:rPr>
          <w:kern w:val="2"/>
          <w14:ligatures w14:val="standardContextual"/>
        </w:rPr>
      </w:pP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4CEF4BB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148BCF0" w14:textId="77777777" w:rsidR="008429FD" w:rsidRDefault="00ED3DCD">
            <w:pPr>
              <w:spacing w:line="250" w:lineRule="auto"/>
            </w:pPr>
            <w:r>
              <w:rPr>
                <w:b/>
                <w:bCs/>
                <w:sz w:val="18"/>
                <w:szCs w:val="18"/>
              </w:rPr>
              <w:t>s12U(1)(a)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8540D8"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of the amount </w:t>
            </w:r>
            <w:r>
              <w:rPr>
                <w:b/>
                <w:bCs/>
                <w:sz w:val="18"/>
                <w:szCs w:val="18"/>
              </w:rPr>
              <w:t>actually incurred in the year</w:t>
            </w:r>
            <w:r>
              <w:rPr>
                <w:sz w:val="18"/>
                <w:szCs w:val="18"/>
              </w:rPr>
              <w:t>.</w:t>
            </w:r>
          </w:p>
          <w:p w14:paraId="19156966" w14:textId="77777777" w:rsidR="008429FD" w:rsidRDefault="00ED3DCD">
            <w:pPr>
              <w:pStyle w:val="ListParagraph"/>
              <w:numPr>
                <w:ilvl w:val="0"/>
                <w:numId w:val="2"/>
              </w:numPr>
              <w:spacing w:after="40" w:line="250" w:lineRule="auto"/>
            </w:pPr>
            <w:r>
              <w:rPr>
                <w:sz w:val="18"/>
                <w:szCs w:val="18"/>
              </w:rPr>
              <w:t xml:space="preserve">On the </w:t>
            </w:r>
            <w:r>
              <w:rPr>
                <w:b/>
                <w:bCs/>
                <w:sz w:val="18"/>
                <w:szCs w:val="18"/>
              </w:rPr>
              <w:t>construction of a road</w:t>
            </w:r>
            <w:r>
              <w:rPr>
                <w:sz w:val="18"/>
                <w:szCs w:val="18"/>
              </w:rPr>
              <w:t xml:space="preserve"> or the </w:t>
            </w:r>
            <w:r>
              <w:rPr>
                <w:b/>
                <w:bCs/>
                <w:sz w:val="18"/>
                <w:szCs w:val="18"/>
              </w:rPr>
              <w:t>erection of a fence</w:t>
            </w:r>
            <w:r>
              <w:rPr>
                <w:sz w:val="18"/>
                <w:szCs w:val="18"/>
              </w:rPr>
              <w:t>.</w:t>
            </w:r>
          </w:p>
          <w:p w14:paraId="65793A1B" w14:textId="77777777" w:rsidR="008429FD" w:rsidRDefault="00ED3DCD">
            <w:pPr>
              <w:pStyle w:val="ListParagraph"/>
              <w:numPr>
                <w:ilvl w:val="0"/>
                <w:numId w:val="2"/>
              </w:numPr>
              <w:spacing w:after="40" w:line="250" w:lineRule="auto"/>
            </w:pPr>
            <w:r>
              <w:rPr>
                <w:sz w:val="18"/>
                <w:szCs w:val="18"/>
              </w:rPr>
              <w:t xml:space="preserve">Used for the taxpayer’s </w:t>
            </w:r>
            <w:r>
              <w:rPr>
                <w:b/>
                <w:bCs/>
                <w:sz w:val="18"/>
                <w:szCs w:val="18"/>
              </w:rPr>
              <w:t>trade of the generation of electricity exceeding 5MW</w:t>
            </w:r>
            <w:r>
              <w:rPr>
                <w:sz w:val="18"/>
                <w:szCs w:val="18"/>
              </w:rPr>
              <w:t xml:space="preserve"> from a specified source.</w:t>
            </w:r>
          </w:p>
          <w:p w14:paraId="76B705A8" w14:textId="77777777" w:rsidR="008429FD" w:rsidRDefault="00ED3DCD">
            <w:pPr>
              <w:pStyle w:val="ListParagraph"/>
              <w:numPr>
                <w:ilvl w:val="0"/>
                <w:numId w:val="2"/>
              </w:numPr>
              <w:spacing w:line="250" w:lineRule="auto"/>
            </w:pPr>
            <w:r>
              <w:rPr>
                <w:b/>
                <w:bCs/>
                <w:sz w:val="18"/>
                <w:szCs w:val="18"/>
              </w:rPr>
              <w:t>New construction only</w:t>
            </w:r>
            <w:r>
              <w:rPr>
                <w:sz w:val="18"/>
                <w:szCs w:val="18"/>
              </w:rPr>
              <w:t>, not existing roads or fences.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60F4CA" w14:textId="47F67D12"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only a taxpayer whose </w:t>
            </w:r>
            <w:r>
              <w:rPr>
                <w:b/>
                <w:bCs/>
                <w:color w:val="0070C0"/>
                <w:sz w:val="18"/>
                <w:szCs w:val="18"/>
              </w:rPr>
              <w:t>trade is generating electricity</w:t>
            </w:r>
            <w:r>
              <w:rPr>
                <w:color w:val="0070C0"/>
                <w:sz w:val="18"/>
                <w:szCs w:val="18"/>
              </w:rPr>
              <w:t xml:space="preserve">. </w:t>
            </w:r>
          </w:p>
          <w:p w14:paraId="309BE5D7" w14:textId="77777777" w:rsidR="008429FD" w:rsidRDefault="00ED3DCD">
            <w:pPr>
              <w:pStyle w:val="ListParagraph"/>
              <w:numPr>
                <w:ilvl w:val="0"/>
                <w:numId w:val="2"/>
              </w:numPr>
              <w:spacing w:after="40" w:line="250" w:lineRule="auto"/>
            </w:pPr>
            <w:r>
              <w:rPr>
                <w:color w:val="0070C0"/>
                <w:sz w:val="18"/>
                <w:szCs w:val="18"/>
              </w:rPr>
              <w:t>Page 19 describes Axion’s trade as data centres and interconnection.</w:t>
            </w:r>
          </w:p>
          <w:p w14:paraId="67CD37A1" w14:textId="77777777" w:rsidR="008429FD" w:rsidRDefault="00ED3DCD">
            <w:pPr>
              <w:pStyle w:val="ListParagraph"/>
              <w:numPr>
                <w:ilvl w:val="0"/>
                <w:numId w:val="2"/>
              </w:numPr>
              <w:spacing w:after="40" w:line="250" w:lineRule="auto"/>
            </w:pPr>
            <w:r>
              <w:rPr>
                <w:color w:val="0070C0"/>
                <w:sz w:val="18"/>
                <w:szCs w:val="18"/>
              </w:rPr>
              <w:t xml:space="preserve">Where the generating entity </w:t>
            </w:r>
            <w:r>
              <w:rPr>
                <w:b/>
                <w:bCs/>
                <w:color w:val="0070C0"/>
                <w:sz w:val="18"/>
                <w:szCs w:val="18"/>
              </w:rPr>
              <w:t>sells or wheels</w:t>
            </w:r>
            <w:r>
              <w:rPr>
                <w:color w:val="0070C0"/>
                <w:sz w:val="18"/>
                <w:szCs w:val="18"/>
              </w:rPr>
              <w:t xml:space="preserve"> electricity the trade requirement is met; “trade” is widely interpreted (Burgess).</w:t>
            </w:r>
          </w:p>
          <w:p w14:paraId="46DC031D" w14:textId="77777777" w:rsidR="008429FD" w:rsidRDefault="00ED3DCD">
            <w:pPr>
              <w:pStyle w:val="ListParagraph"/>
              <w:numPr>
                <w:ilvl w:val="0"/>
                <w:numId w:val="2"/>
              </w:numPr>
              <w:spacing w:after="40" w:line="250" w:lineRule="auto"/>
            </w:pPr>
            <w:r>
              <w:rPr>
                <w:color w:val="0070C0"/>
                <w:sz w:val="18"/>
                <w:szCs w:val="18"/>
              </w:rPr>
              <w:t xml:space="preserve">Where generation is </w:t>
            </w:r>
            <w:r>
              <w:rPr>
                <w:b/>
                <w:bCs/>
                <w:color w:val="0070C0"/>
                <w:sz w:val="18"/>
                <w:szCs w:val="18"/>
              </w:rPr>
              <w:t>solely for Axion’s own use</w:t>
            </w:r>
            <w:r>
              <w:rPr>
                <w:color w:val="0070C0"/>
                <w:sz w:val="18"/>
                <w:szCs w:val="18"/>
              </w:rPr>
              <w:t>, whether such a trade is carried on is a question of fact not addressed in Document 7.</w:t>
            </w:r>
          </w:p>
          <w:p w14:paraId="01705165" w14:textId="2155E43C" w:rsidR="008429FD" w:rsidRDefault="00ED3DCD">
            <w:pPr>
              <w:pStyle w:val="ListParagraph"/>
              <w:numPr>
                <w:ilvl w:val="0"/>
                <w:numId w:val="2"/>
              </w:numPr>
              <w:spacing w:line="250" w:lineRule="auto"/>
            </w:pPr>
            <w:r>
              <w:rPr>
                <w:b/>
                <w:bCs/>
                <w:color w:val="0070C0"/>
                <w:sz w:val="18"/>
                <w:szCs w:val="18"/>
              </w:rPr>
              <w:t>AMOUNT</w:t>
            </w:r>
            <w:r>
              <w:rPr>
                <w:color w:val="0070C0"/>
                <w:sz w:val="18"/>
                <w:szCs w:val="18"/>
              </w:rPr>
              <w:t xml:space="preserve"> — 100%</w:t>
            </w:r>
            <w:r w:rsidR="00DF70FD">
              <w:rPr>
                <w:color w:val="0070C0"/>
                <w:sz w:val="18"/>
                <w:szCs w:val="18"/>
              </w:rPr>
              <w:t xml:space="preserve"> Deduction. </w:t>
            </w:r>
            <w:r w:rsidR="00DF70FD">
              <w:rPr>
                <w:color w:val="0070C0"/>
                <w:sz w:val="18"/>
                <w:szCs w:val="18"/>
              </w:rPr>
              <w:br/>
            </w:r>
            <w:r>
              <w:rPr>
                <w:color w:val="0070C0"/>
                <w:sz w:val="18"/>
                <w:szCs w:val="18"/>
              </w:rPr>
              <w:t xml:space="preserve">Below </w:t>
            </w:r>
            <w:r>
              <w:rPr>
                <w:b/>
                <w:bCs/>
                <w:color w:val="0070C0"/>
                <w:sz w:val="18"/>
                <w:szCs w:val="18"/>
              </w:rPr>
              <w:t>5MW</w:t>
            </w:r>
            <w:r>
              <w:rPr>
                <w:color w:val="0070C0"/>
                <w:sz w:val="18"/>
                <w:szCs w:val="18"/>
              </w:rPr>
              <w:t xml:space="preserve"> the section does not apply.</w:t>
            </w:r>
          </w:p>
        </w:tc>
      </w:tr>
      <w:tr w:rsidR="008429FD" w14:paraId="72BF3A6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3384B8E" w14:textId="77777777" w:rsidR="008429FD" w:rsidRDefault="00ED3DCD">
            <w:pPr>
              <w:spacing w:line="250" w:lineRule="auto"/>
            </w:pPr>
            <w:r>
              <w:rPr>
                <w:b/>
                <w:bCs/>
                <w:sz w:val="18"/>
                <w:szCs w:val="18"/>
              </w:rPr>
              <w:lastRenderedPageBreak/>
              <w:t>s12U(2)</w:t>
            </w:r>
            <w:r>
              <w:rPr>
                <w:sz w:val="18"/>
                <w:szCs w:val="18"/>
              </w:rPr>
              <w:t xml:space="preserve"> </w:t>
            </w:r>
            <w:r>
              <w:rPr>
                <w:b/>
                <w:bCs/>
                <w:sz w:val="18"/>
                <w:szCs w:val="18"/>
              </w:rPr>
              <w:t>s12U(1)(b)</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B73BA2"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foundation designed for such a fence</w:t>
            </w:r>
            <w:r>
              <w:rPr>
                <w:sz w:val="18"/>
                <w:szCs w:val="18"/>
              </w:rPr>
              <w:t xml:space="preserve"> qualifies </w:t>
            </w:r>
            <w:r>
              <w:rPr>
                <w:b/>
                <w:bCs/>
                <w:sz w:val="18"/>
                <w:szCs w:val="18"/>
              </w:rPr>
              <w:t>in its own right</w:t>
            </w:r>
            <w:r>
              <w:rPr>
                <w:sz w:val="18"/>
                <w:szCs w:val="18"/>
              </w:rPr>
              <w:t>.</w:t>
            </w:r>
          </w:p>
          <w:p w14:paraId="1D77A6C5" w14:textId="77777777" w:rsidR="008429FD" w:rsidRDefault="00ED3DCD">
            <w:pPr>
              <w:pStyle w:val="ListParagraph"/>
              <w:numPr>
                <w:ilvl w:val="0"/>
                <w:numId w:val="2"/>
              </w:numPr>
              <w:spacing w:after="40" w:line="250" w:lineRule="auto"/>
            </w:pPr>
            <w:r>
              <w:rPr>
                <w:sz w:val="18"/>
                <w:szCs w:val="18"/>
              </w:rPr>
              <w:t>It must be integrated with the fence and limited to its useful life.</w:t>
            </w:r>
          </w:p>
          <w:p w14:paraId="1245A338" w14:textId="77777777" w:rsidR="008429FD" w:rsidRDefault="00ED3DCD">
            <w:pPr>
              <w:pStyle w:val="ListParagraph"/>
              <w:numPr>
                <w:ilvl w:val="0"/>
                <w:numId w:val="2"/>
              </w:numPr>
              <w:spacing w:line="250" w:lineRule="auto"/>
            </w:pPr>
            <w:r>
              <w:rPr>
                <w:b/>
                <w:bCs/>
                <w:sz w:val="18"/>
                <w:szCs w:val="18"/>
              </w:rPr>
              <w:t>Improvements</w:t>
            </w:r>
            <w:r>
              <w:rPr>
                <w:sz w:val="18"/>
                <w:szCs w:val="18"/>
              </w:rPr>
              <w:t xml:space="preserve"> to the road, fence or fence foundation are deductible; repairs are not.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93520B" w14:textId="77777777" w:rsidR="008429FD" w:rsidRDefault="00ED3DCD">
            <w:pPr>
              <w:pStyle w:val="ListParagraph"/>
              <w:numPr>
                <w:ilvl w:val="0"/>
                <w:numId w:val="2"/>
              </w:numPr>
              <w:spacing w:line="250" w:lineRule="auto"/>
            </w:pPr>
            <w:r>
              <w:rPr>
                <w:color w:val="0070C0"/>
                <w:sz w:val="18"/>
                <w:szCs w:val="18"/>
              </w:rPr>
              <w:t xml:space="preserve">Unlike s12B, the fence foundation is </w:t>
            </w:r>
            <w:r>
              <w:rPr>
                <w:b/>
                <w:bCs/>
                <w:color w:val="0070C0"/>
                <w:sz w:val="18"/>
                <w:szCs w:val="18"/>
              </w:rPr>
              <w:t>not</w:t>
            </w:r>
            <w:r>
              <w:rPr>
                <w:color w:val="0070C0"/>
                <w:sz w:val="18"/>
                <w:szCs w:val="18"/>
              </w:rPr>
              <w:t xml:space="preserve"> deemed to form part of the fence.</w:t>
            </w:r>
          </w:p>
        </w:tc>
      </w:tr>
      <w:tr w:rsidR="008429FD" w14:paraId="15CD1FCE"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26672A9" w14:textId="77777777" w:rsidR="00DF38ED" w:rsidRDefault="00ED3DCD">
            <w:pPr>
              <w:spacing w:line="250" w:lineRule="auto"/>
              <w:rPr>
                <w:b/>
                <w:bCs/>
                <w:sz w:val="18"/>
                <w:szCs w:val="18"/>
              </w:rPr>
            </w:pPr>
            <w:r>
              <w:rPr>
                <w:b/>
                <w:bCs/>
                <w:sz w:val="18"/>
                <w:szCs w:val="18"/>
              </w:rPr>
              <w:t>s12U(3)</w:t>
            </w:r>
          </w:p>
          <w:p w14:paraId="2D30430E" w14:textId="4F49815B" w:rsidR="008429FD" w:rsidRDefault="00ED3DCD">
            <w:pPr>
              <w:spacing w:line="250" w:lineRule="auto"/>
            </w:pPr>
            <w:r>
              <w:rPr>
                <w:sz w:val="18"/>
                <w:szCs w:val="18"/>
              </w:rPr>
              <w:t>IT39 6.3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F894E6C" w14:textId="77777777" w:rsidR="008429FD" w:rsidRDefault="00ED3DCD">
            <w:pPr>
              <w:pStyle w:val="ListParagraph"/>
              <w:numPr>
                <w:ilvl w:val="0"/>
                <w:numId w:val="2"/>
              </w:numPr>
              <w:spacing w:after="40" w:line="250" w:lineRule="auto"/>
            </w:pPr>
            <w:r>
              <w:rPr>
                <w:sz w:val="18"/>
                <w:szCs w:val="18"/>
              </w:rPr>
              <w:t xml:space="preserve">Expenditure incurred </w:t>
            </w:r>
            <w:r>
              <w:rPr>
                <w:b/>
                <w:bCs/>
                <w:sz w:val="18"/>
                <w:szCs w:val="18"/>
              </w:rPr>
              <w:t>before the trade commences, in preparation for it</w:t>
            </w:r>
            <w:r>
              <w:rPr>
                <w:sz w:val="18"/>
                <w:szCs w:val="18"/>
              </w:rPr>
              <w:t xml:space="preserve">, is deducted </w:t>
            </w:r>
            <w:r>
              <w:rPr>
                <w:b/>
                <w:bCs/>
                <w:sz w:val="18"/>
                <w:szCs w:val="18"/>
              </w:rPr>
              <w:t>when the trade commences</w:t>
            </w:r>
            <w:r>
              <w:rPr>
                <w:sz w:val="18"/>
                <w:szCs w:val="18"/>
              </w:rPr>
              <w:t>.</w:t>
            </w:r>
          </w:p>
          <w:p w14:paraId="41925303" w14:textId="77777777" w:rsidR="008429FD" w:rsidRDefault="00ED3DCD">
            <w:pPr>
              <w:pStyle w:val="ListParagraph"/>
              <w:numPr>
                <w:ilvl w:val="0"/>
                <w:numId w:val="2"/>
              </w:numPr>
              <w:spacing w:line="250" w:lineRule="auto"/>
            </w:pPr>
            <w:r>
              <w:rPr>
                <w:sz w:val="18"/>
                <w:szCs w:val="18"/>
              </w:rPr>
              <w:t xml:space="preserve">The deduction </w:t>
            </w:r>
            <w:r>
              <w:rPr>
                <w:b/>
                <w:bCs/>
                <w:sz w:val="18"/>
                <w:szCs w:val="18"/>
              </w:rPr>
              <w:t>must be taken in the year incurred and cannot be postponed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876266"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incurred; or, for pre-trade expenditure, the year the generation trade commences.</w:t>
            </w:r>
          </w:p>
          <w:p w14:paraId="55D6A165" w14:textId="77777777" w:rsidR="008429FD" w:rsidRDefault="00ED3DCD">
            <w:pPr>
              <w:pStyle w:val="ListParagraph"/>
              <w:numPr>
                <w:ilvl w:val="0"/>
                <w:numId w:val="2"/>
              </w:numPr>
              <w:spacing w:after="40" w:line="250" w:lineRule="auto"/>
            </w:pPr>
            <w:r>
              <w:rPr>
                <w:color w:val="0070C0"/>
                <w:sz w:val="18"/>
                <w:szCs w:val="18"/>
              </w:rPr>
              <w:t xml:space="preserve">Roads and fencing are ordinarily constructed before commissioning, so </w:t>
            </w:r>
            <w:r>
              <w:rPr>
                <w:b/>
                <w:bCs/>
                <w:color w:val="0070C0"/>
                <w:sz w:val="18"/>
                <w:szCs w:val="18"/>
              </w:rPr>
              <w:t>s12U(3) is likely to apply</w:t>
            </w:r>
            <w:r>
              <w:rPr>
                <w:color w:val="0070C0"/>
                <w:sz w:val="18"/>
                <w:szCs w:val="18"/>
              </w:rPr>
              <w:t>.</w:t>
            </w:r>
          </w:p>
          <w:p w14:paraId="25FA7E54" w14:textId="77777777" w:rsidR="008429FD" w:rsidRDefault="00ED3DCD">
            <w:pPr>
              <w:pStyle w:val="ListParagraph"/>
              <w:numPr>
                <w:ilvl w:val="0"/>
                <w:numId w:val="2"/>
              </w:numPr>
              <w:spacing w:line="250" w:lineRule="auto"/>
            </w:pPr>
            <w:r>
              <w:rPr>
                <w:color w:val="0070C0"/>
                <w:sz w:val="18"/>
                <w:szCs w:val="18"/>
              </w:rPr>
              <w:t>Because it cannot be postponed it falls in one year, and may create an assessed loss — see 2.7.</w:t>
            </w:r>
          </w:p>
        </w:tc>
      </w:tr>
    </w:tbl>
    <w:p w14:paraId="7949D9A8" w14:textId="77777777" w:rsidR="008429FD" w:rsidRDefault="008429FD">
      <w:pPr>
        <w:spacing w:line="250" w:lineRule="auto"/>
      </w:pPr>
    </w:p>
    <w:p w14:paraId="528F2A0E" w14:textId="77777777" w:rsidR="008429FD" w:rsidRDefault="00ED3DCD">
      <w:pPr>
        <w:pStyle w:val="Heading2"/>
      </w:pPr>
      <w:bookmarkStart w:id="26" w:name="_Toc240832464"/>
      <w:bookmarkStart w:id="27" w:name="_Toc240832709"/>
      <w:bookmarkStart w:id="28" w:name="_Toc240832759"/>
      <w:r w:rsidRPr="00590FA1">
        <w:t>2.5 Assets outside sections 12B and 12U</w:t>
      </w:r>
      <w:bookmarkEnd w:id="26"/>
      <w:bookmarkEnd w:id="27"/>
      <w:bookmarkEnd w:id="28"/>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2E858A5"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5ED165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37F11E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DF706A" w14:textId="77777777" w:rsidR="008429FD" w:rsidRDefault="00ED3DCD">
            <w:pPr>
              <w:spacing w:line="250" w:lineRule="auto"/>
            </w:pPr>
            <w:r>
              <w:rPr>
                <w:b/>
                <w:bCs/>
                <w:sz w:val="18"/>
                <w:szCs w:val="18"/>
              </w:rPr>
              <w:t>Application to Axion</w:t>
            </w:r>
          </w:p>
        </w:tc>
      </w:tr>
      <w:tr w:rsidR="008429FD" w14:paraId="44DD838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69D6603" w14:textId="77777777" w:rsidR="008429FD" w:rsidRDefault="00ED3DCD">
            <w:pPr>
              <w:spacing w:line="250" w:lineRule="auto"/>
            </w:pPr>
            <w:r>
              <w:rPr>
                <w:b/>
                <w:bCs/>
                <w:sz w:val="18"/>
                <w:szCs w:val="18"/>
              </w:rPr>
              <w:t>s13quin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5F8A83" w14:textId="77777777" w:rsidR="008429FD" w:rsidRDefault="00ED3DCD">
            <w:pPr>
              <w:pStyle w:val="ListParagraph"/>
              <w:numPr>
                <w:ilvl w:val="0"/>
                <w:numId w:val="2"/>
              </w:numPr>
              <w:spacing w:after="40" w:line="250" w:lineRule="auto"/>
            </w:pPr>
            <w:r>
              <w:rPr>
                <w:b/>
                <w:bCs/>
                <w:sz w:val="18"/>
                <w:szCs w:val="18"/>
              </w:rPr>
              <w:t>5% per annum</w:t>
            </w:r>
            <w:r>
              <w:rPr>
                <w:sz w:val="18"/>
                <w:szCs w:val="18"/>
              </w:rPr>
              <w:t xml:space="preserve"> of the cost of a </w:t>
            </w:r>
            <w:r>
              <w:rPr>
                <w:b/>
                <w:bCs/>
                <w:sz w:val="18"/>
                <w:szCs w:val="18"/>
              </w:rPr>
              <w:t>new and unused building</w:t>
            </w:r>
            <w:r>
              <w:rPr>
                <w:sz w:val="18"/>
                <w:szCs w:val="18"/>
              </w:rPr>
              <w:t xml:space="preserve"> or improvement.</w:t>
            </w:r>
          </w:p>
          <w:p w14:paraId="5F517C29" w14:textId="77777777" w:rsidR="008429FD" w:rsidRDefault="00ED3DCD">
            <w:pPr>
              <w:pStyle w:val="ListParagraph"/>
              <w:numPr>
                <w:ilvl w:val="0"/>
                <w:numId w:val="2"/>
              </w:numPr>
              <w:spacing w:after="40" w:line="250" w:lineRule="auto"/>
            </w:pPr>
            <w:r>
              <w:rPr>
                <w:b/>
                <w:bCs/>
                <w:sz w:val="18"/>
                <w:szCs w:val="18"/>
              </w:rPr>
              <w:t>Owned</w:t>
            </w:r>
            <w:r>
              <w:rPr>
                <w:sz w:val="18"/>
                <w:szCs w:val="18"/>
              </w:rPr>
              <w:t xml:space="preserve"> by the taxpayer.</w:t>
            </w:r>
          </w:p>
          <w:p w14:paraId="5415100D" w14:textId="77777777" w:rsidR="008429FD" w:rsidRDefault="00ED3DCD">
            <w:pPr>
              <w:pStyle w:val="ListParagraph"/>
              <w:numPr>
                <w:ilvl w:val="0"/>
                <w:numId w:val="2"/>
              </w:numPr>
              <w:spacing w:after="40" w:line="250" w:lineRule="auto"/>
            </w:pPr>
            <w:r>
              <w:rPr>
                <w:sz w:val="18"/>
                <w:szCs w:val="18"/>
              </w:rPr>
              <w:t xml:space="preserve">Used </w:t>
            </w:r>
            <w:r>
              <w:rPr>
                <w:b/>
                <w:bCs/>
                <w:sz w:val="18"/>
                <w:szCs w:val="18"/>
              </w:rPr>
              <w:t>wholly or mainly</w:t>
            </w:r>
            <w:r>
              <w:rPr>
                <w:sz w:val="18"/>
                <w:szCs w:val="18"/>
              </w:rPr>
              <w:t>, meaning more than 50%, in producing income in its trade.</w:t>
            </w:r>
          </w:p>
          <w:p w14:paraId="4715B6C9" w14:textId="77777777" w:rsidR="008429FD" w:rsidRDefault="00ED3DCD">
            <w:pPr>
              <w:pStyle w:val="ListParagraph"/>
              <w:numPr>
                <w:ilvl w:val="0"/>
                <w:numId w:val="2"/>
              </w:numPr>
              <w:spacing w:line="250" w:lineRule="auto"/>
            </w:pPr>
            <w:r>
              <w:rPr>
                <w:sz w:val="18"/>
                <w:szCs w:val="18"/>
              </w:rPr>
              <w:t xml:space="preserve">Based on the </w:t>
            </w:r>
            <w:r>
              <w:rPr>
                <w:b/>
                <w:bCs/>
                <w:sz w:val="18"/>
                <w:szCs w:val="18"/>
              </w:rPr>
              <w:t>lower of cost and market value</w:t>
            </w:r>
            <w:r>
              <w:rPr>
                <w:sz w:val="18"/>
                <w:szCs w:val="18"/>
              </w:rPr>
              <w:t>. Land is excluded.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777C92"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271224B9" w14:textId="2FB44994" w:rsidR="008429FD" w:rsidRDefault="00E568C5">
            <w:pPr>
              <w:pStyle w:val="ListParagraph"/>
              <w:numPr>
                <w:ilvl w:val="0"/>
                <w:numId w:val="2"/>
              </w:numPr>
              <w:spacing w:after="40" w:line="250" w:lineRule="auto"/>
            </w:pPr>
            <w:r w:rsidRPr="00E568C5">
              <w:rPr>
                <w:color w:val="0070C0"/>
                <w:sz w:val="18"/>
                <w:szCs w:val="18"/>
              </w:rPr>
              <w:t>Applies to a substation or plant-room building that is new and unused.</w:t>
            </w:r>
          </w:p>
          <w:p w14:paraId="5467D9EA" w14:textId="77777777" w:rsidR="00F340B5" w:rsidRPr="00F340B5"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5% a year. </w:t>
            </w:r>
          </w:p>
          <w:p w14:paraId="7E178FAA" w14:textId="176D3A72"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the year of first use.</w:t>
            </w:r>
          </w:p>
          <w:p w14:paraId="68EF7161" w14:textId="3F2B7C8D" w:rsidR="008429FD" w:rsidRDefault="008429FD" w:rsidP="00E568C5">
            <w:pPr>
              <w:spacing w:line="250" w:lineRule="auto"/>
              <w:ind w:left="50"/>
            </w:pPr>
          </w:p>
        </w:tc>
      </w:tr>
      <w:tr w:rsidR="008429FD" w14:paraId="4AFBB4D6"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10CDF51" w14:textId="77777777" w:rsidR="008429FD" w:rsidRDefault="00ED3DCD">
            <w:pPr>
              <w:spacing w:line="250" w:lineRule="auto"/>
            </w:pPr>
            <w:r>
              <w:rPr>
                <w:b/>
                <w:bCs/>
                <w:sz w:val="18"/>
                <w:szCs w:val="18"/>
              </w:rPr>
              <w:t>s11(e)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5DFDC26" w14:textId="77777777" w:rsidR="008429FD" w:rsidRDefault="00ED3DCD">
            <w:pPr>
              <w:pStyle w:val="ListParagraph"/>
              <w:numPr>
                <w:ilvl w:val="0"/>
                <w:numId w:val="2"/>
              </w:numPr>
              <w:spacing w:after="40" w:line="250" w:lineRule="auto"/>
            </w:pPr>
            <w:r>
              <w:rPr>
                <w:sz w:val="18"/>
                <w:szCs w:val="18"/>
              </w:rPr>
              <w:t xml:space="preserve">Deduction for the </w:t>
            </w:r>
            <w:r>
              <w:rPr>
                <w:b/>
                <w:bCs/>
                <w:sz w:val="18"/>
                <w:szCs w:val="18"/>
              </w:rPr>
              <w:t>decrease in value</w:t>
            </w:r>
            <w:r>
              <w:rPr>
                <w:sz w:val="18"/>
                <w:szCs w:val="18"/>
              </w:rPr>
              <w:t xml:space="preserve"> of machinery, plant, implements, utensils and articles </w:t>
            </w:r>
            <w:r>
              <w:rPr>
                <w:b/>
                <w:bCs/>
                <w:sz w:val="18"/>
                <w:szCs w:val="18"/>
              </w:rPr>
              <w:t>owned</w:t>
            </w:r>
            <w:r>
              <w:rPr>
                <w:sz w:val="18"/>
                <w:szCs w:val="18"/>
              </w:rPr>
              <w:t xml:space="preserve"> by the taxpayer.</w:t>
            </w:r>
          </w:p>
          <w:p w14:paraId="580D80B6" w14:textId="77777777" w:rsidR="008429FD" w:rsidRDefault="00ED3DCD">
            <w:pPr>
              <w:pStyle w:val="ListParagraph"/>
              <w:numPr>
                <w:ilvl w:val="0"/>
                <w:numId w:val="2"/>
              </w:numPr>
              <w:spacing w:after="40" w:line="250" w:lineRule="auto"/>
            </w:pPr>
            <w:r>
              <w:rPr>
                <w:sz w:val="18"/>
                <w:szCs w:val="18"/>
              </w:rPr>
              <w:t xml:space="preserve">At the rates in </w:t>
            </w:r>
            <w:r>
              <w:rPr>
                <w:b/>
                <w:bCs/>
                <w:sz w:val="18"/>
                <w:szCs w:val="18"/>
              </w:rPr>
              <w:t>IN 47 / BGR 7</w:t>
            </w:r>
            <w:r>
              <w:rPr>
                <w:sz w:val="18"/>
                <w:szCs w:val="18"/>
              </w:rPr>
              <w:t>.</w:t>
            </w:r>
          </w:p>
          <w:p w14:paraId="190FA26E" w14:textId="77777777" w:rsidR="008429FD" w:rsidRDefault="00ED3DCD">
            <w:pPr>
              <w:pStyle w:val="ListParagraph"/>
              <w:numPr>
                <w:ilvl w:val="0"/>
                <w:numId w:val="2"/>
              </w:numPr>
              <w:spacing w:after="40" w:line="250" w:lineRule="auto"/>
            </w:pPr>
            <w:r>
              <w:rPr>
                <w:b/>
                <w:bCs/>
                <w:sz w:val="18"/>
                <w:szCs w:val="18"/>
              </w:rPr>
              <w:t>Apportioned for part-periods of use.</w:t>
            </w:r>
          </w:p>
          <w:p w14:paraId="07D72769" w14:textId="77777777" w:rsidR="008429FD" w:rsidRDefault="00ED3DCD">
            <w:pPr>
              <w:pStyle w:val="ListParagraph"/>
              <w:numPr>
                <w:ilvl w:val="0"/>
                <w:numId w:val="2"/>
              </w:numPr>
              <w:spacing w:after="40" w:line="250" w:lineRule="auto"/>
            </w:pPr>
            <w:r>
              <w:rPr>
                <w:b/>
                <w:bCs/>
                <w:sz w:val="18"/>
                <w:szCs w:val="18"/>
              </w:rPr>
              <w:t>Excludes</w:t>
            </w:r>
            <w:r>
              <w:rPr>
                <w:sz w:val="18"/>
                <w:szCs w:val="18"/>
              </w:rPr>
              <w:t xml:space="preserve"> assets in respect of which a deduction </w:t>
            </w:r>
            <w:r>
              <w:rPr>
                <w:b/>
                <w:bCs/>
                <w:sz w:val="18"/>
                <w:szCs w:val="18"/>
              </w:rPr>
              <w:t>may be granted</w:t>
            </w:r>
            <w:r>
              <w:rPr>
                <w:sz w:val="18"/>
                <w:szCs w:val="18"/>
              </w:rPr>
              <w:t xml:space="preserve"> under </w:t>
            </w:r>
            <w:r>
              <w:rPr>
                <w:b/>
                <w:bCs/>
                <w:sz w:val="18"/>
                <w:szCs w:val="18"/>
              </w:rPr>
              <w:t>s12B, 12C, 12DA, 12E(1), 12U or 37B</w:t>
            </w:r>
            <w:r>
              <w:rPr>
                <w:sz w:val="18"/>
                <w:szCs w:val="18"/>
              </w:rPr>
              <w:t xml:space="preserve"> — even if s11(e) would give more (IT39 9.1).</w:t>
            </w:r>
          </w:p>
          <w:p w14:paraId="640FABA1"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cannot choose</w:t>
            </w:r>
            <w:r>
              <w:rPr>
                <w:sz w:val="18"/>
                <w:szCs w:val="18"/>
              </w:rPr>
              <w:t xml:space="preserve"> between the sections.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8DCF8" w14:textId="77777777" w:rsidR="0023340C" w:rsidRPr="0023340C"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p>
          <w:p w14:paraId="48381A14" w14:textId="2CF2C3A8"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the IN 47 write-off period.</w:t>
            </w:r>
          </w:p>
          <w:p w14:paraId="2B4D3BE5"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from first use, </w:t>
            </w:r>
            <w:r>
              <w:rPr>
                <w:b/>
                <w:bCs/>
                <w:color w:val="0070C0"/>
                <w:sz w:val="18"/>
                <w:szCs w:val="18"/>
              </w:rPr>
              <w:t>apportioned</w:t>
            </w:r>
            <w:r>
              <w:rPr>
                <w:color w:val="0070C0"/>
                <w:sz w:val="18"/>
                <w:szCs w:val="18"/>
              </w:rPr>
              <w:t xml:space="preserve"> for the part of the year in use.</w:t>
            </w:r>
          </w:p>
          <w:p w14:paraId="4CFF96BC" w14:textId="77777777" w:rsidR="008429FD" w:rsidRDefault="00ED3DCD">
            <w:pPr>
              <w:pStyle w:val="ListParagraph"/>
              <w:numPr>
                <w:ilvl w:val="0"/>
                <w:numId w:val="2"/>
              </w:numPr>
              <w:spacing w:after="40" w:line="250" w:lineRule="auto"/>
            </w:pPr>
            <w:r>
              <w:rPr>
                <w:color w:val="0070C0"/>
                <w:sz w:val="18"/>
                <w:szCs w:val="18"/>
              </w:rPr>
              <w:t xml:space="preserve">Applies to the </w:t>
            </w:r>
            <w:r>
              <w:rPr>
                <w:b/>
                <w:bCs/>
                <w:color w:val="0070C0"/>
                <w:sz w:val="18"/>
                <w:szCs w:val="18"/>
              </w:rPr>
              <w:t>transmission line and transformers not integral to generation</w:t>
            </w:r>
            <w:r>
              <w:rPr>
                <w:color w:val="0070C0"/>
                <w:sz w:val="18"/>
                <w:szCs w:val="18"/>
              </w:rPr>
              <w:t>.</w:t>
            </w:r>
          </w:p>
          <w:p w14:paraId="04467C46" w14:textId="77777777" w:rsidR="008429FD" w:rsidRDefault="00ED3DCD">
            <w:pPr>
              <w:pStyle w:val="ListParagraph"/>
              <w:numPr>
                <w:ilvl w:val="0"/>
                <w:numId w:val="2"/>
              </w:numPr>
              <w:spacing w:after="40" w:line="250" w:lineRule="auto"/>
            </w:pPr>
            <w:r>
              <w:rPr>
                <w:color w:val="0070C0"/>
                <w:sz w:val="18"/>
                <w:szCs w:val="18"/>
              </w:rPr>
              <w:t xml:space="preserve">Applies to </w:t>
            </w:r>
            <w:r>
              <w:rPr>
                <w:b/>
                <w:bCs/>
                <w:color w:val="0070C0"/>
                <w:sz w:val="18"/>
                <w:szCs w:val="18"/>
              </w:rPr>
              <w:t>grid-charged UPS and backup batteries</w:t>
            </w:r>
            <w:r>
              <w:rPr>
                <w:color w:val="0070C0"/>
                <w:sz w:val="18"/>
                <w:szCs w:val="18"/>
              </w:rPr>
              <w:t>.</w:t>
            </w:r>
          </w:p>
          <w:p w14:paraId="1F1A31F8" w14:textId="77777777" w:rsidR="008429FD" w:rsidRDefault="00ED3DCD">
            <w:pPr>
              <w:pStyle w:val="ListParagraph"/>
              <w:numPr>
                <w:ilvl w:val="0"/>
                <w:numId w:val="2"/>
              </w:numPr>
              <w:spacing w:line="250" w:lineRule="auto"/>
            </w:pPr>
            <w:r>
              <w:rPr>
                <w:color w:val="0070C0"/>
                <w:sz w:val="18"/>
                <w:szCs w:val="18"/>
              </w:rPr>
              <w:t>The exclusion operates automatically: where s12B may be granted, s11(e) is unavailable.</w:t>
            </w:r>
          </w:p>
        </w:tc>
      </w:tr>
      <w:tr w:rsidR="008429FD" w14:paraId="70BE8F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5542FF" w14:textId="77777777" w:rsidR="008429FD" w:rsidRDefault="00ED3DCD">
            <w:pPr>
              <w:spacing w:line="250" w:lineRule="auto"/>
            </w:pPr>
            <w:r>
              <w:rPr>
                <w:b/>
                <w:bCs/>
                <w:sz w:val="18"/>
                <w:szCs w:val="18"/>
              </w:rPr>
              <w:t>No section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2F7EE88" w14:textId="77777777" w:rsidR="008429FD" w:rsidRDefault="00ED3DCD">
            <w:pPr>
              <w:pStyle w:val="ListParagraph"/>
              <w:numPr>
                <w:ilvl w:val="0"/>
                <w:numId w:val="2"/>
              </w:numPr>
              <w:spacing w:line="250" w:lineRule="auto"/>
            </w:pPr>
            <w:r>
              <w:rPr>
                <w:sz w:val="18"/>
                <w:szCs w:val="18"/>
              </w:rPr>
              <w:t xml:space="preserve">Where no allowance section applies the expenditure is capital and forms part of </w:t>
            </w:r>
            <w:r>
              <w:rPr>
                <w:b/>
                <w:bCs/>
                <w:sz w:val="18"/>
                <w:szCs w:val="18"/>
              </w:rPr>
              <w:t>base cost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868C3C" w14:textId="77777777" w:rsidR="008429FD" w:rsidRDefault="00ED3DCD">
            <w:pPr>
              <w:pStyle w:val="ListParagraph"/>
              <w:numPr>
                <w:ilvl w:val="0"/>
                <w:numId w:val="2"/>
              </w:numPr>
              <w:spacing w:line="250" w:lineRule="auto"/>
            </w:pPr>
            <w:r>
              <w:rPr>
                <w:b/>
                <w:bCs/>
                <w:color w:val="0070C0"/>
                <w:sz w:val="18"/>
                <w:szCs w:val="18"/>
              </w:rPr>
              <w:t>Land — no allowance under any section.</w:t>
            </w:r>
          </w:p>
        </w:tc>
      </w:tr>
    </w:tbl>
    <w:p w14:paraId="5991E45A" w14:textId="77777777" w:rsidR="008429FD" w:rsidRDefault="008429FD">
      <w:pPr>
        <w:spacing w:line="250" w:lineRule="auto"/>
      </w:pPr>
    </w:p>
    <w:p w14:paraId="4C069F7F" w14:textId="77777777" w:rsidR="008429FD" w:rsidRDefault="00ED3DCD">
      <w:pPr>
        <w:pStyle w:val="Heading2"/>
      </w:pPr>
      <w:bookmarkStart w:id="29" w:name="_Toc240832465"/>
      <w:bookmarkStart w:id="30" w:name="_Toc240832710"/>
      <w:bookmarkStart w:id="31" w:name="_Toc240832760"/>
      <w:r w:rsidRPr="002B2D56">
        <w:t>2.6 Ownership</w:t>
      </w:r>
      <w:bookmarkEnd w:id="29"/>
      <w:bookmarkEnd w:id="30"/>
      <w:bookmarkEnd w:id="31"/>
    </w:p>
    <w:p w14:paraId="009EA3B9" w14:textId="77777777" w:rsidR="008429FD" w:rsidRDefault="00ED3DCD">
      <w:pPr>
        <w:spacing w:after="100" w:line="250" w:lineRule="auto"/>
      </w:pPr>
      <w:r>
        <w:rPr>
          <w:i/>
          <w:iCs/>
          <w:sz w:val="18"/>
          <w:szCs w:val="18"/>
        </w:rPr>
        <w:t>Document 7 page 20: the investment would be made "potentially with an experienced technical partner".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0B0F040B"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0FB9E7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FFA0B4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6905B65" w14:textId="77777777" w:rsidR="008429FD" w:rsidRDefault="00ED3DCD">
            <w:pPr>
              <w:spacing w:line="250" w:lineRule="auto"/>
            </w:pPr>
            <w:r>
              <w:rPr>
                <w:b/>
                <w:bCs/>
                <w:sz w:val="18"/>
                <w:szCs w:val="18"/>
              </w:rPr>
              <w:t>Application to Axion</w:t>
            </w:r>
          </w:p>
        </w:tc>
      </w:tr>
      <w:tr w:rsidR="008429FD" w14:paraId="514EFEB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1ABF02" w14:textId="77777777" w:rsidR="008429FD" w:rsidRDefault="00ED3DCD">
            <w:pPr>
              <w:spacing w:line="250" w:lineRule="auto"/>
            </w:pPr>
            <w:r>
              <w:rPr>
                <w:b/>
                <w:bCs/>
                <w:sz w:val="18"/>
                <w:szCs w:val="18"/>
              </w:rPr>
              <w:t>Ownership</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1EA597" w14:textId="77777777" w:rsidR="008429FD" w:rsidRDefault="00ED3DCD">
            <w:pPr>
              <w:pStyle w:val="ListParagraph"/>
              <w:numPr>
                <w:ilvl w:val="0"/>
                <w:numId w:val="2"/>
              </w:numPr>
              <w:spacing w:after="40" w:line="250" w:lineRule="auto"/>
            </w:pPr>
            <w:r>
              <w:rPr>
                <w:sz w:val="18"/>
                <w:szCs w:val="18"/>
              </w:rPr>
              <w:t xml:space="preserve">The </w:t>
            </w:r>
            <w:r>
              <w:rPr>
                <w:b/>
                <w:bCs/>
                <w:sz w:val="18"/>
                <w:szCs w:val="18"/>
              </w:rPr>
              <w:t>same taxpayer</w:t>
            </w:r>
            <w:r>
              <w:rPr>
                <w:sz w:val="18"/>
                <w:szCs w:val="18"/>
              </w:rPr>
              <w:t xml:space="preserve"> must own the asset, bring it into use, use it in </w:t>
            </w:r>
            <w:r>
              <w:rPr>
                <w:b/>
                <w:bCs/>
                <w:sz w:val="18"/>
                <w:szCs w:val="18"/>
              </w:rPr>
              <w:t>its own trade</w:t>
            </w:r>
            <w:r>
              <w:rPr>
                <w:sz w:val="18"/>
                <w:szCs w:val="18"/>
              </w:rPr>
              <w:t xml:space="preserve">, and use it </w:t>
            </w:r>
            <w:r>
              <w:rPr>
                <w:b/>
                <w:bCs/>
                <w:sz w:val="18"/>
                <w:szCs w:val="18"/>
              </w:rPr>
              <w:t>in generating</w:t>
            </w:r>
            <w:r>
              <w:rPr>
                <w:sz w:val="18"/>
                <w:szCs w:val="18"/>
              </w:rPr>
              <w:t xml:space="preserve"> electricity.</w:t>
            </w:r>
          </w:p>
          <w:p w14:paraId="65C360FA" w14:textId="77777777" w:rsidR="008429FD" w:rsidRDefault="00ED3DCD">
            <w:pPr>
              <w:pStyle w:val="ListParagraph"/>
              <w:numPr>
                <w:ilvl w:val="0"/>
                <w:numId w:val="2"/>
              </w:numPr>
              <w:spacing w:after="40" w:line="250" w:lineRule="auto"/>
            </w:pPr>
            <w:r>
              <w:rPr>
                <w:sz w:val="18"/>
                <w:szCs w:val="18"/>
              </w:rPr>
              <w:t>Ownership is determined at common law.</w:t>
            </w:r>
          </w:p>
          <w:p w14:paraId="136C4FD5" w14:textId="77777777" w:rsidR="008429FD" w:rsidRDefault="00ED3DCD">
            <w:pPr>
              <w:pStyle w:val="ListParagraph"/>
              <w:numPr>
                <w:ilvl w:val="0"/>
                <w:numId w:val="2"/>
              </w:numPr>
              <w:spacing w:after="40" w:line="250" w:lineRule="auto"/>
            </w:pPr>
            <w:r>
              <w:rPr>
                <w:sz w:val="18"/>
                <w:szCs w:val="18"/>
              </w:rPr>
              <w:t xml:space="preserve">Under </w:t>
            </w:r>
            <w:r>
              <w:rPr>
                <w:b/>
                <w:bCs/>
                <w:sz w:val="18"/>
                <w:szCs w:val="18"/>
              </w:rPr>
              <w:t xml:space="preserve">superficies solo </w:t>
            </w:r>
            <w:proofErr w:type="spellStart"/>
            <w:r>
              <w:rPr>
                <w:b/>
                <w:bCs/>
                <w:sz w:val="18"/>
                <w:szCs w:val="18"/>
              </w:rPr>
              <w:t>cedit</w:t>
            </w:r>
            <w:proofErr w:type="spellEnd"/>
            <w:r>
              <w:rPr>
                <w:sz w:val="18"/>
                <w:szCs w:val="18"/>
              </w:rPr>
              <w:t xml:space="preserve">, an asset artificially attached to land becomes the property of the </w:t>
            </w:r>
            <w:r>
              <w:rPr>
                <w:b/>
                <w:bCs/>
                <w:sz w:val="18"/>
                <w:szCs w:val="18"/>
              </w:rPr>
              <w:t>landowner</w:t>
            </w:r>
            <w:r>
              <w:rPr>
                <w:sz w:val="18"/>
                <w:szCs w:val="18"/>
              </w:rPr>
              <w:t>.</w:t>
            </w:r>
          </w:p>
          <w:p w14:paraId="3D3F5F44" w14:textId="77777777" w:rsidR="008429FD" w:rsidRDefault="00ED3DCD">
            <w:pPr>
              <w:pStyle w:val="ListParagraph"/>
              <w:numPr>
                <w:ilvl w:val="0"/>
                <w:numId w:val="2"/>
              </w:numPr>
              <w:spacing w:after="40" w:line="250" w:lineRule="auto"/>
            </w:pPr>
            <w:r>
              <w:rPr>
                <w:sz w:val="18"/>
                <w:szCs w:val="18"/>
              </w:rPr>
              <w:t xml:space="preserve">The purchaser may then not be the owner, and is </w:t>
            </w:r>
            <w:r>
              <w:rPr>
                <w:b/>
                <w:bCs/>
                <w:sz w:val="18"/>
                <w:szCs w:val="18"/>
              </w:rPr>
              <w:t>not entitled to a deduction</w:t>
            </w:r>
            <w:r>
              <w:rPr>
                <w:sz w:val="18"/>
                <w:szCs w:val="18"/>
              </w:rPr>
              <w:t>.</w:t>
            </w:r>
          </w:p>
          <w:p w14:paraId="43369915" w14:textId="77777777" w:rsidR="008429FD" w:rsidRDefault="00ED3DCD">
            <w:pPr>
              <w:pStyle w:val="ListParagraph"/>
              <w:numPr>
                <w:ilvl w:val="0"/>
                <w:numId w:val="2"/>
              </w:numPr>
              <w:spacing w:line="250" w:lineRule="auto"/>
            </w:pPr>
            <w:r>
              <w:rPr>
                <w:sz w:val="18"/>
                <w:szCs w:val="18"/>
              </w:rPr>
              <w:t xml:space="preserve">The taxpayer </w:t>
            </w:r>
            <w:r>
              <w:rPr>
                <w:b/>
                <w:bCs/>
                <w:sz w:val="18"/>
                <w:szCs w:val="18"/>
              </w:rPr>
              <w:t>need not own the land</w:t>
            </w:r>
            <w:r>
              <w:rPr>
                <w:sz w:val="18"/>
                <w:szCs w:val="18"/>
              </w:rPr>
              <w:t xml:space="preserve">, but must own the </w:t>
            </w:r>
            <w:r>
              <w:rPr>
                <w:b/>
                <w:bCs/>
                <w:sz w:val="18"/>
                <w:szCs w:val="18"/>
              </w:rPr>
              <w:t>asset</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09B8B41"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depends on the structure, which Document 7 does not state.</w:t>
            </w:r>
          </w:p>
          <w:p w14:paraId="0A3A012D" w14:textId="77777777" w:rsidR="008429FD" w:rsidRDefault="00ED3DCD">
            <w:pPr>
              <w:pStyle w:val="ListParagraph"/>
              <w:numPr>
                <w:ilvl w:val="0"/>
                <w:numId w:val="2"/>
              </w:numPr>
              <w:spacing w:after="40" w:line="250" w:lineRule="auto"/>
            </w:pPr>
            <w:r>
              <w:rPr>
                <w:b/>
                <w:bCs/>
                <w:color w:val="0070C0"/>
                <w:sz w:val="18"/>
                <w:szCs w:val="18"/>
              </w:rPr>
              <w:t>Axion owns the plant</w:t>
            </w:r>
            <w:r>
              <w:rPr>
                <w:color w:val="0070C0"/>
                <w:sz w:val="18"/>
                <w:szCs w:val="18"/>
              </w:rPr>
              <w:t xml:space="preserve"> → Axion deducts the full allowance.</w:t>
            </w:r>
          </w:p>
          <w:p w14:paraId="7D3C3681" w14:textId="2209C044" w:rsidR="008429FD" w:rsidRDefault="008224D0" w:rsidP="000165A5">
            <w:pPr>
              <w:pStyle w:val="ListParagraph"/>
              <w:numPr>
                <w:ilvl w:val="0"/>
                <w:numId w:val="2"/>
              </w:numPr>
            </w:pPr>
            <w:r w:rsidRPr="008224D0">
              <w:rPr>
                <w:b/>
                <w:bCs/>
                <w:color w:val="0070C0"/>
                <w:sz w:val="18"/>
                <w:szCs w:val="18"/>
              </w:rPr>
              <w:t>If the plant becomes permanently attached to land not owned by Axion</w:t>
            </w:r>
            <w:r w:rsidR="009F7624">
              <w:rPr>
                <w:b/>
                <w:bCs/>
                <w:color w:val="0070C0"/>
                <w:sz w:val="18"/>
                <w:szCs w:val="18"/>
              </w:rPr>
              <w:t xml:space="preserve"> </w:t>
            </w:r>
            <w:r w:rsidR="00ED3DCD">
              <w:rPr>
                <w:color w:val="0070C0"/>
                <w:sz w:val="18"/>
                <w:szCs w:val="18"/>
              </w:rPr>
              <w:t xml:space="preserve">→ </w:t>
            </w:r>
            <w:r w:rsidR="00ED3DCD">
              <w:rPr>
                <w:b/>
                <w:bCs/>
                <w:color w:val="0070C0"/>
                <w:sz w:val="18"/>
                <w:szCs w:val="18"/>
              </w:rPr>
              <w:t>no deduction to Axion</w:t>
            </w:r>
            <w:r w:rsidR="00ED3DCD">
              <w:rPr>
                <w:color w:val="0070C0"/>
                <w:sz w:val="18"/>
                <w:szCs w:val="18"/>
              </w:rPr>
              <w:t>, because it is not the owner.</w:t>
            </w:r>
          </w:p>
          <w:p w14:paraId="6E725900" w14:textId="62DAC212" w:rsidR="008429FD" w:rsidRDefault="00ED3DCD">
            <w:pPr>
              <w:pStyle w:val="ListParagraph"/>
              <w:numPr>
                <w:ilvl w:val="0"/>
                <w:numId w:val="2"/>
              </w:numPr>
              <w:spacing w:after="40" w:line="250" w:lineRule="auto"/>
            </w:pPr>
            <w:r>
              <w:rPr>
                <w:color w:val="0070C0"/>
                <w:sz w:val="18"/>
                <w:szCs w:val="18"/>
              </w:rPr>
              <w:t xml:space="preserve">In that case there is also </w:t>
            </w:r>
            <w:r>
              <w:rPr>
                <w:b/>
                <w:bCs/>
                <w:color w:val="0070C0"/>
                <w:sz w:val="18"/>
                <w:szCs w:val="18"/>
              </w:rPr>
              <w:t>no deduction to the landowner</w:t>
            </w:r>
            <w:r>
              <w:rPr>
                <w:color w:val="0070C0"/>
                <w:sz w:val="18"/>
                <w:szCs w:val="18"/>
              </w:rPr>
              <w:t xml:space="preserve">, because </w:t>
            </w:r>
            <w:r w:rsidR="00982E27">
              <w:rPr>
                <w:color w:val="0070C0"/>
                <w:sz w:val="18"/>
                <w:szCs w:val="18"/>
              </w:rPr>
              <w:t>they did not</w:t>
            </w:r>
            <w:r>
              <w:rPr>
                <w:color w:val="0070C0"/>
                <w:sz w:val="18"/>
                <w:szCs w:val="18"/>
              </w:rPr>
              <w:t xml:space="preserve"> incur</w:t>
            </w:r>
            <w:r w:rsidR="00982E27">
              <w:rPr>
                <w:color w:val="0070C0"/>
                <w:sz w:val="18"/>
                <w:szCs w:val="18"/>
              </w:rPr>
              <w:t xml:space="preserve"> any </w:t>
            </w:r>
            <w:r>
              <w:rPr>
                <w:color w:val="0070C0"/>
                <w:sz w:val="18"/>
                <w:szCs w:val="18"/>
              </w:rPr>
              <w:t>cost.</w:t>
            </w:r>
          </w:p>
          <w:p w14:paraId="33CD525B" w14:textId="77777777" w:rsidR="008429FD" w:rsidRDefault="00ED3DCD">
            <w:pPr>
              <w:pStyle w:val="ListParagraph"/>
              <w:numPr>
                <w:ilvl w:val="0"/>
                <w:numId w:val="2"/>
              </w:numPr>
              <w:spacing w:after="40" w:line="250" w:lineRule="auto"/>
            </w:pPr>
            <w:r>
              <w:rPr>
                <w:color w:val="0070C0"/>
                <w:sz w:val="18"/>
                <w:szCs w:val="18"/>
              </w:rPr>
              <w:t>Where the plant is attached so it can be removed without damage, and the parties record that it will be removed at the end of the lease, Axion retains ownership.</w:t>
            </w:r>
          </w:p>
          <w:p w14:paraId="66DD428D" w14:textId="08B48F7C" w:rsidR="008429FD" w:rsidRDefault="00AE18FA">
            <w:pPr>
              <w:pStyle w:val="ListParagraph"/>
              <w:numPr>
                <w:ilvl w:val="0"/>
                <w:numId w:val="2"/>
              </w:numPr>
              <w:spacing w:line="250" w:lineRule="auto"/>
            </w:pPr>
            <w:r>
              <w:rPr>
                <w:color w:val="0070C0"/>
                <w:sz w:val="18"/>
                <w:szCs w:val="18"/>
              </w:rPr>
              <w:t xml:space="preserve">If </w:t>
            </w:r>
            <w:r w:rsidR="00ED3DCD">
              <w:rPr>
                <w:b/>
                <w:bCs/>
                <w:color w:val="0070C0"/>
                <w:sz w:val="18"/>
                <w:szCs w:val="18"/>
              </w:rPr>
              <w:t xml:space="preserve">foundation </w:t>
            </w:r>
            <w:r>
              <w:rPr>
                <w:b/>
                <w:bCs/>
                <w:color w:val="0070C0"/>
                <w:sz w:val="18"/>
                <w:szCs w:val="18"/>
              </w:rPr>
              <w:t xml:space="preserve">is concrete it </w:t>
            </w:r>
            <w:r w:rsidR="00ED3DCD">
              <w:rPr>
                <w:b/>
                <w:bCs/>
                <w:color w:val="0070C0"/>
                <w:sz w:val="18"/>
                <w:szCs w:val="18"/>
              </w:rPr>
              <w:t>remains with the land</w:t>
            </w:r>
            <w:r w:rsidR="00ED3DCD">
              <w:rPr>
                <w:color w:val="0070C0"/>
                <w:sz w:val="18"/>
                <w:szCs w:val="18"/>
              </w:rPr>
              <w:t>.</w:t>
            </w:r>
          </w:p>
        </w:tc>
      </w:tr>
      <w:tr w:rsidR="008429FD" w14:paraId="5A6AE1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8F07CD" w14:textId="77777777" w:rsidR="008429FD" w:rsidRDefault="00ED3DCD">
            <w:pPr>
              <w:spacing w:line="250" w:lineRule="auto"/>
            </w:pPr>
            <w:r>
              <w:rPr>
                <w:b/>
                <w:bCs/>
                <w:sz w:val="18"/>
                <w:szCs w:val="18"/>
              </w:rPr>
              <w:t>s12N</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2B2255" w14:textId="77777777" w:rsidR="008429FD" w:rsidRDefault="00ED3DCD">
            <w:pPr>
              <w:pStyle w:val="ListParagraph"/>
              <w:numPr>
                <w:ilvl w:val="0"/>
                <w:numId w:val="2"/>
              </w:numPr>
              <w:spacing w:after="40" w:line="250" w:lineRule="auto"/>
            </w:pPr>
            <w:r>
              <w:rPr>
                <w:sz w:val="18"/>
                <w:szCs w:val="18"/>
              </w:rPr>
              <w:t xml:space="preserve">Deems a taxpayer holding a </w:t>
            </w:r>
            <w:r>
              <w:rPr>
                <w:b/>
                <w:bCs/>
                <w:sz w:val="18"/>
                <w:szCs w:val="18"/>
              </w:rPr>
              <w:t>right of use or occupation</w:t>
            </w:r>
            <w:r>
              <w:rPr>
                <w:sz w:val="18"/>
                <w:szCs w:val="18"/>
              </w:rPr>
              <w:t xml:space="preserve"> to be the owner of improvements it effects to land it does not own, for s12B and s12BA purposes.</w:t>
            </w:r>
          </w:p>
          <w:p w14:paraId="01D0EF13" w14:textId="6A327FE7" w:rsidR="008429FD" w:rsidRDefault="00ED3DCD">
            <w:pPr>
              <w:pStyle w:val="ListParagraph"/>
              <w:numPr>
                <w:ilvl w:val="0"/>
                <w:numId w:val="2"/>
              </w:numPr>
              <w:spacing w:line="250" w:lineRule="auto"/>
            </w:pPr>
            <w:r>
              <w:rPr>
                <w:sz w:val="18"/>
                <w:szCs w:val="18"/>
              </w:rPr>
              <w:lastRenderedPageBreak/>
              <w:t xml:space="preserve">s12N </w:t>
            </w:r>
            <w:r w:rsidR="00207658">
              <w:rPr>
                <w:sz w:val="18"/>
                <w:szCs w:val="18"/>
              </w:rPr>
              <w:t xml:space="preserve">applies </w:t>
            </w:r>
            <w:r>
              <w:rPr>
                <w:sz w:val="18"/>
                <w:szCs w:val="18"/>
              </w:rPr>
              <w:t xml:space="preserve">to land or buildings </w:t>
            </w:r>
            <w:r>
              <w:rPr>
                <w:b/>
                <w:bCs/>
                <w:sz w:val="18"/>
                <w:szCs w:val="18"/>
              </w:rPr>
              <w:t>leased from government or held under a Public Private Partnership</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770575C" w14:textId="77777777" w:rsidR="008429FD" w:rsidRDefault="00ED3DCD">
            <w:pPr>
              <w:pStyle w:val="ListParagraph"/>
              <w:numPr>
                <w:ilvl w:val="0"/>
                <w:numId w:val="2"/>
              </w:numPr>
              <w:spacing w:after="40" w:line="250" w:lineRule="auto"/>
            </w:pPr>
            <w:r>
              <w:rPr>
                <w:color w:val="0070C0"/>
                <w:sz w:val="18"/>
                <w:szCs w:val="18"/>
              </w:rPr>
              <w:lastRenderedPageBreak/>
              <w:t>Test s12N where Axion builds on land it does not own.</w:t>
            </w:r>
          </w:p>
          <w:p w14:paraId="3BD44BC0" w14:textId="77777777" w:rsidR="008429FD" w:rsidRDefault="00ED3DCD">
            <w:pPr>
              <w:pStyle w:val="ListParagraph"/>
              <w:numPr>
                <w:ilvl w:val="0"/>
                <w:numId w:val="2"/>
              </w:numPr>
              <w:spacing w:line="250" w:lineRule="auto"/>
            </w:pPr>
            <w:r>
              <w:rPr>
                <w:color w:val="0070C0"/>
                <w:sz w:val="18"/>
                <w:szCs w:val="18"/>
              </w:rPr>
              <w:t xml:space="preserve">If its requirements are not met, the s12B ownership requirement </w:t>
            </w:r>
            <w:r>
              <w:rPr>
                <w:b/>
                <w:bCs/>
                <w:color w:val="0070C0"/>
                <w:sz w:val="18"/>
                <w:szCs w:val="18"/>
              </w:rPr>
              <w:t>fails</w:t>
            </w:r>
            <w:r>
              <w:rPr>
                <w:color w:val="0070C0"/>
                <w:sz w:val="18"/>
                <w:szCs w:val="18"/>
              </w:rPr>
              <w:t>.</w:t>
            </w:r>
          </w:p>
        </w:tc>
      </w:tr>
      <w:tr w:rsidR="008429FD" w14:paraId="7EF7FB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62D318" w14:textId="77777777" w:rsidR="008429FD" w:rsidRDefault="00ED3DCD">
            <w:pPr>
              <w:spacing w:line="250" w:lineRule="auto"/>
            </w:pPr>
            <w:r>
              <w:rPr>
                <w:b/>
                <w:bCs/>
                <w:sz w:val="18"/>
                <w:szCs w:val="18"/>
              </w:rPr>
              <w:t>s24H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492BD7" w14:textId="77777777" w:rsidR="008429FD" w:rsidRDefault="00ED3DCD">
            <w:pPr>
              <w:pStyle w:val="ListParagraph"/>
              <w:numPr>
                <w:ilvl w:val="0"/>
                <w:numId w:val="2"/>
              </w:numPr>
              <w:spacing w:after="40" w:line="250" w:lineRule="auto"/>
            </w:pPr>
            <w:r>
              <w:rPr>
                <w:sz w:val="18"/>
                <w:szCs w:val="18"/>
              </w:rPr>
              <w:t xml:space="preserve">Each partner has an </w:t>
            </w:r>
            <w:r>
              <w:rPr>
                <w:b/>
                <w:bCs/>
                <w:sz w:val="18"/>
                <w:szCs w:val="18"/>
              </w:rPr>
              <w:t>undivided proportionate share</w:t>
            </w:r>
            <w:r>
              <w:rPr>
                <w:sz w:val="18"/>
                <w:szCs w:val="18"/>
              </w:rPr>
              <w:t xml:space="preserve"> of each asset and deducts that share.</w:t>
            </w:r>
          </w:p>
          <w:p w14:paraId="2D23B511" w14:textId="77777777" w:rsidR="008429FD" w:rsidRDefault="00ED3DCD">
            <w:pPr>
              <w:pStyle w:val="ListParagraph"/>
              <w:numPr>
                <w:ilvl w:val="0"/>
                <w:numId w:val="2"/>
              </w:numPr>
              <w:spacing w:line="250" w:lineRule="auto"/>
            </w:pPr>
            <w:r>
              <w:rPr>
                <w:b/>
                <w:bCs/>
                <w:sz w:val="18"/>
                <w:szCs w:val="18"/>
              </w:rPr>
              <w:t>s24H(3) may limit</w:t>
            </w:r>
            <w:r>
              <w:rPr>
                <w:sz w:val="18"/>
                <w:szCs w:val="18"/>
              </w:rPr>
              <w:t xml:space="preserve"> the deduction in the year, with the excess </w:t>
            </w:r>
            <w:r>
              <w:rPr>
                <w:b/>
                <w:bCs/>
                <w:sz w:val="18"/>
                <w:szCs w:val="18"/>
              </w:rPr>
              <w:t>carried forward under s24H(4)</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E61E79" w14:textId="77777777" w:rsidR="008429FD" w:rsidRDefault="00ED3DCD">
            <w:pPr>
              <w:pStyle w:val="ListParagraph"/>
              <w:numPr>
                <w:ilvl w:val="0"/>
                <w:numId w:val="2"/>
              </w:numPr>
              <w:spacing w:after="40" w:line="250" w:lineRule="auto"/>
            </w:pPr>
            <w:r>
              <w:rPr>
                <w:b/>
                <w:bCs/>
                <w:color w:val="0070C0"/>
                <w:sz w:val="18"/>
                <w:szCs w:val="18"/>
              </w:rPr>
              <w:t>Joint operation</w:t>
            </w:r>
            <w:r>
              <w:rPr>
                <w:color w:val="0070C0"/>
                <w:sz w:val="18"/>
                <w:szCs w:val="18"/>
              </w:rPr>
              <w:t xml:space="preserve"> → Axion deducts its </w:t>
            </w:r>
            <w:r>
              <w:rPr>
                <w:b/>
                <w:bCs/>
                <w:color w:val="0070C0"/>
                <w:sz w:val="18"/>
                <w:szCs w:val="18"/>
              </w:rPr>
              <w:t>proportionate share</w:t>
            </w:r>
            <w:r>
              <w:rPr>
                <w:color w:val="0070C0"/>
                <w:sz w:val="18"/>
                <w:szCs w:val="18"/>
              </w:rPr>
              <w:t>.</w:t>
            </w:r>
          </w:p>
          <w:p w14:paraId="44996992" w14:textId="4E21012C" w:rsidR="008429FD" w:rsidRPr="00B33B2D" w:rsidRDefault="00ED3DCD">
            <w:pPr>
              <w:pStyle w:val="ListParagraph"/>
              <w:numPr>
                <w:ilvl w:val="0"/>
                <w:numId w:val="2"/>
              </w:numPr>
              <w:spacing w:line="250" w:lineRule="auto"/>
            </w:pPr>
            <w:r>
              <w:rPr>
                <w:color w:val="0070C0"/>
                <w:sz w:val="18"/>
                <w:szCs w:val="18"/>
              </w:rPr>
              <w:t>The share may not all fall in year one, because of the s24H(3) limitation.</w:t>
            </w:r>
            <w:r w:rsidR="00493BEE">
              <w:rPr>
                <w:color w:val="0070C0"/>
                <w:sz w:val="18"/>
                <w:szCs w:val="18"/>
              </w:rPr>
              <w:br/>
            </w:r>
          </w:p>
          <w:p w14:paraId="619B33C6" w14:textId="21A2CB66" w:rsidR="00493BEE" w:rsidRPr="00493BEE" w:rsidRDefault="00493BEE" w:rsidP="00493BEE">
            <w:pPr>
              <w:spacing w:line="250" w:lineRule="auto"/>
              <w:ind w:left="50"/>
              <w:rPr>
                <w:color w:val="002060"/>
              </w:rPr>
            </w:pPr>
            <w:r>
              <w:rPr>
                <w:color w:val="002060"/>
              </w:rPr>
              <w:t xml:space="preserve">Further explanation: </w:t>
            </w:r>
          </w:p>
          <w:p w14:paraId="5C5A6AB0" w14:textId="71A85393" w:rsidR="00B33B2D" w:rsidRPr="00493BEE" w:rsidRDefault="00B33B2D" w:rsidP="00B33B2D">
            <w:pPr>
              <w:pStyle w:val="ListParagraph"/>
              <w:numPr>
                <w:ilvl w:val="0"/>
                <w:numId w:val="2"/>
              </w:numPr>
              <w:spacing w:line="250" w:lineRule="auto"/>
              <w:rPr>
                <w:color w:val="002060"/>
              </w:rPr>
            </w:pPr>
            <w:r w:rsidRPr="00493BEE">
              <w:rPr>
                <w:color w:val="002060"/>
              </w:rPr>
              <w:t>If Axion and the technical partner establish a joint operation that constitutes a partnership, and Axion holds a 50% interest:</w:t>
            </w:r>
          </w:p>
          <w:p w14:paraId="13BBC299" w14:textId="77777777" w:rsidR="00B33B2D" w:rsidRPr="00493BEE" w:rsidRDefault="00B33B2D" w:rsidP="00B33B2D">
            <w:pPr>
              <w:pStyle w:val="ListParagraph"/>
              <w:numPr>
                <w:ilvl w:val="0"/>
                <w:numId w:val="2"/>
              </w:numPr>
              <w:spacing w:line="250" w:lineRule="auto"/>
              <w:rPr>
                <w:color w:val="002060"/>
              </w:rPr>
            </w:pPr>
            <w:r w:rsidRPr="00493BEE">
              <w:rPr>
                <w:color w:val="002060"/>
              </w:rPr>
              <w:t>Axion is treated as owning 50% of each renewable-energy asset.</w:t>
            </w:r>
          </w:p>
          <w:p w14:paraId="25252733" w14:textId="77777777" w:rsidR="00B33B2D" w:rsidRPr="00493BEE" w:rsidRDefault="00B33B2D" w:rsidP="00B33B2D">
            <w:pPr>
              <w:pStyle w:val="ListParagraph"/>
              <w:numPr>
                <w:ilvl w:val="0"/>
                <w:numId w:val="2"/>
              </w:numPr>
              <w:spacing w:line="250" w:lineRule="auto"/>
              <w:rPr>
                <w:color w:val="002060"/>
              </w:rPr>
            </w:pPr>
            <w:r w:rsidRPr="00493BEE">
              <w:rPr>
                <w:color w:val="002060"/>
              </w:rPr>
              <w:t>Axion’s starting share of the illustrative first-year capital allowances would be R125.25 million.</w:t>
            </w:r>
          </w:p>
          <w:p w14:paraId="1D5D8B2C" w14:textId="77777777" w:rsidR="00B33B2D" w:rsidRPr="00493BEE" w:rsidRDefault="00B33B2D" w:rsidP="00B33B2D">
            <w:pPr>
              <w:pStyle w:val="ListParagraph"/>
              <w:numPr>
                <w:ilvl w:val="0"/>
                <w:numId w:val="2"/>
              </w:numPr>
              <w:spacing w:line="250" w:lineRule="auto"/>
              <w:rPr>
                <w:color w:val="002060"/>
              </w:rPr>
            </w:pPr>
            <w:r w:rsidRPr="00493BEE">
              <w:rPr>
                <w:color w:val="002060"/>
              </w:rPr>
              <w:t>Axion may claim the full R125.25 million only if its section 24H at-risk amount is at least that amount at year-end.</w:t>
            </w:r>
          </w:p>
          <w:p w14:paraId="28B0E0F1" w14:textId="77777777" w:rsidR="00B33B2D" w:rsidRPr="00493BEE" w:rsidRDefault="00B33B2D" w:rsidP="00B33B2D">
            <w:pPr>
              <w:pStyle w:val="ListParagraph"/>
              <w:numPr>
                <w:ilvl w:val="0"/>
                <w:numId w:val="2"/>
              </w:numPr>
              <w:spacing w:line="250" w:lineRule="auto"/>
              <w:rPr>
                <w:color w:val="002060"/>
              </w:rPr>
            </w:pPr>
            <w:r w:rsidRPr="00493BEE">
              <w:rPr>
                <w:color w:val="002060"/>
              </w:rPr>
              <w:t>If Axion’s at-risk amount is lower, the deduction is limited to that lower amount.</w:t>
            </w:r>
          </w:p>
          <w:p w14:paraId="24B23BBE" w14:textId="77777777" w:rsidR="00B33B2D" w:rsidRPr="00493BEE" w:rsidRDefault="00B33B2D" w:rsidP="00B33B2D">
            <w:pPr>
              <w:pStyle w:val="ListParagraph"/>
              <w:numPr>
                <w:ilvl w:val="0"/>
                <w:numId w:val="2"/>
              </w:numPr>
              <w:spacing w:line="250" w:lineRule="auto"/>
              <w:rPr>
                <w:color w:val="002060"/>
              </w:rPr>
            </w:pPr>
            <w:r w:rsidRPr="00493BEE">
              <w:rPr>
                <w:color w:val="002060"/>
              </w:rPr>
              <w:t>The excess is carried forward and may be claimed in a later year once Axion has sufficient at-risk value.</w:t>
            </w:r>
          </w:p>
          <w:p w14:paraId="102BE4DF" w14:textId="64AAB8B8" w:rsidR="00B33B2D" w:rsidRDefault="00B33B2D" w:rsidP="00B33B2D">
            <w:pPr>
              <w:pStyle w:val="ListParagraph"/>
              <w:numPr>
                <w:ilvl w:val="0"/>
                <w:numId w:val="2"/>
              </w:numPr>
              <w:spacing w:line="250" w:lineRule="auto"/>
            </w:pPr>
            <w:r w:rsidRPr="00493BEE">
              <w:rPr>
                <w:color w:val="002060"/>
              </w:rPr>
              <w:t>If the arrangement is instead conducted through a separate company, section 24H does not apply: the company owns the plant and claims the capital allowances, while Axion claims no direct capital allowance.</w:t>
            </w:r>
          </w:p>
        </w:tc>
      </w:tr>
      <w:tr w:rsidR="008429FD" w14:paraId="5CFC07B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776791" w14:textId="77777777" w:rsidR="008429FD" w:rsidRDefault="00ED3DCD">
            <w:pPr>
              <w:spacing w:line="250" w:lineRule="auto"/>
            </w:pPr>
            <w:r>
              <w:rPr>
                <w:b/>
                <w:bCs/>
                <w:sz w:val="18"/>
                <w:szCs w:val="18"/>
              </w:rPr>
              <w:t>Separate company</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CDD0D" w14:textId="77777777" w:rsidR="008429FD" w:rsidRDefault="00ED3DCD">
            <w:pPr>
              <w:pStyle w:val="ListParagraph"/>
              <w:numPr>
                <w:ilvl w:val="0"/>
                <w:numId w:val="2"/>
              </w:numPr>
              <w:spacing w:after="40" w:line="250" w:lineRule="auto"/>
            </w:pPr>
            <w:r>
              <w:rPr>
                <w:sz w:val="18"/>
                <w:szCs w:val="18"/>
              </w:rPr>
              <w:t>A company that owns the plant deducts in its own right.</w:t>
            </w:r>
          </w:p>
          <w:p w14:paraId="4B48F81D" w14:textId="77777777" w:rsidR="008429FD" w:rsidRDefault="00ED3DCD">
            <w:pPr>
              <w:pStyle w:val="ListParagraph"/>
              <w:numPr>
                <w:ilvl w:val="0"/>
                <w:numId w:val="2"/>
              </w:numPr>
              <w:spacing w:line="250" w:lineRule="auto"/>
            </w:pPr>
            <w:r>
              <w:rPr>
                <w:sz w:val="18"/>
                <w:szCs w:val="18"/>
              </w:rPr>
              <w:t>Its shareholders deduct nothing.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6359CF" w14:textId="77777777" w:rsidR="008429FD" w:rsidRDefault="00ED3DCD">
            <w:pPr>
              <w:pStyle w:val="ListParagraph"/>
              <w:numPr>
                <w:ilvl w:val="0"/>
                <w:numId w:val="2"/>
              </w:numPr>
              <w:spacing w:after="40" w:line="250" w:lineRule="auto"/>
            </w:pPr>
            <w:r>
              <w:rPr>
                <w:b/>
                <w:bCs/>
                <w:color w:val="0070C0"/>
                <w:sz w:val="18"/>
                <w:szCs w:val="18"/>
              </w:rPr>
              <w:t>A project company owns the plant</w:t>
            </w:r>
            <w:r>
              <w:rPr>
                <w:color w:val="0070C0"/>
                <w:sz w:val="18"/>
                <w:szCs w:val="18"/>
              </w:rPr>
              <w:t xml:space="preserve"> → that company deducts.</w:t>
            </w:r>
          </w:p>
          <w:p w14:paraId="03793BE9" w14:textId="77777777" w:rsidR="008429FD" w:rsidRDefault="00ED3DCD">
            <w:pPr>
              <w:pStyle w:val="ListParagraph"/>
              <w:numPr>
                <w:ilvl w:val="0"/>
                <w:numId w:val="2"/>
              </w:numPr>
              <w:spacing w:line="250" w:lineRule="auto"/>
            </w:pPr>
            <w:r>
              <w:rPr>
                <w:color w:val="0070C0"/>
                <w:sz w:val="18"/>
                <w:szCs w:val="18"/>
              </w:rPr>
              <w:t xml:space="preserve">Axion deducts only </w:t>
            </w:r>
            <w:r>
              <w:rPr>
                <w:b/>
                <w:bCs/>
                <w:color w:val="0070C0"/>
                <w:sz w:val="18"/>
                <w:szCs w:val="18"/>
              </w:rPr>
              <w:t>s11(a)</w:t>
            </w:r>
            <w:r>
              <w:rPr>
                <w:color w:val="0070C0"/>
                <w:sz w:val="18"/>
                <w:szCs w:val="18"/>
              </w:rPr>
              <w:t xml:space="preserve"> on electricity it purchases.</w:t>
            </w:r>
          </w:p>
        </w:tc>
      </w:tr>
      <w:tr w:rsidR="008429FD" w14:paraId="3185EB7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C1393F" w14:textId="77777777" w:rsidR="008429FD" w:rsidRDefault="00ED3DCD">
            <w:pPr>
              <w:spacing w:line="250" w:lineRule="auto"/>
            </w:pPr>
            <w:r>
              <w:rPr>
                <w:b/>
                <w:bCs/>
                <w:sz w:val="18"/>
                <w:szCs w:val="18"/>
              </w:rPr>
              <w:t>Letting</w:t>
            </w:r>
            <w:r>
              <w:rPr>
                <w:sz w:val="18"/>
                <w:szCs w:val="18"/>
              </w:rPr>
              <w:t xml:space="preserve"> 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BDF516" w14:textId="77777777" w:rsidR="008429FD" w:rsidRDefault="00ED3DCD">
            <w:pPr>
              <w:pStyle w:val="ListParagraph"/>
              <w:numPr>
                <w:ilvl w:val="0"/>
                <w:numId w:val="2"/>
              </w:numPr>
              <w:spacing w:line="250" w:lineRule="auto"/>
            </w:pPr>
            <w:r>
              <w:rPr>
                <w:sz w:val="18"/>
                <w:szCs w:val="18"/>
              </w:rPr>
              <w:t xml:space="preserve">Generally </w:t>
            </w:r>
            <w:r>
              <w:rPr>
                <w:b/>
                <w:bCs/>
                <w:sz w:val="18"/>
                <w:szCs w:val="18"/>
              </w:rPr>
              <w:t>no s12B allowance</w:t>
            </w:r>
            <w:r>
              <w:rPr>
                <w:sz w:val="18"/>
                <w:szCs w:val="18"/>
              </w:rPr>
              <w:t xml:space="preserve"> where the taxpayer </w:t>
            </w:r>
            <w:r>
              <w:rPr>
                <w:b/>
                <w:bCs/>
                <w:sz w:val="18"/>
                <w:szCs w:val="18"/>
              </w:rPr>
              <w:t>lets</w:t>
            </w:r>
            <w:r>
              <w:rPr>
                <w:sz w:val="18"/>
                <w:szCs w:val="18"/>
              </w:rPr>
              <w:t xml:space="preserve"> the asset, because the lessee then uses it to generate.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870269B" w14:textId="77777777" w:rsidR="008429FD" w:rsidRDefault="00ED3DCD">
            <w:pPr>
              <w:pStyle w:val="ListParagraph"/>
              <w:numPr>
                <w:ilvl w:val="0"/>
                <w:numId w:val="2"/>
              </w:numPr>
              <w:spacing w:line="250" w:lineRule="auto"/>
            </w:pPr>
            <w:r>
              <w:rPr>
                <w:color w:val="0070C0"/>
                <w:sz w:val="18"/>
                <w:szCs w:val="18"/>
              </w:rPr>
              <w:t>Relevant if Axion lets the plant to the technical partner or an operator.</w:t>
            </w:r>
          </w:p>
        </w:tc>
      </w:tr>
    </w:tbl>
    <w:p w14:paraId="79A60D70" w14:textId="77777777" w:rsidR="008429FD" w:rsidRDefault="008429FD">
      <w:pPr>
        <w:spacing w:line="250" w:lineRule="auto"/>
      </w:pPr>
    </w:p>
    <w:p w14:paraId="7A14234C" w14:textId="77777777" w:rsidR="008429FD" w:rsidRDefault="00ED3DCD">
      <w:pPr>
        <w:pStyle w:val="Heading2"/>
      </w:pPr>
      <w:bookmarkStart w:id="32" w:name="_Toc240832466"/>
      <w:bookmarkStart w:id="33" w:name="_Toc240832711"/>
      <w:bookmarkStart w:id="34" w:name="_Toc240832761"/>
      <w:r w:rsidRPr="00AB5D97">
        <w:t>2.7 Funding, assessed losses and disposal</w:t>
      </w:r>
      <w:bookmarkEnd w:id="32"/>
      <w:bookmarkEnd w:id="33"/>
      <w:bookmarkEnd w:id="34"/>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F02CB3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C12F9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A4A6B6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407EC58" w14:textId="77777777" w:rsidR="008429FD" w:rsidRDefault="00ED3DCD">
            <w:pPr>
              <w:spacing w:line="250" w:lineRule="auto"/>
            </w:pPr>
            <w:r>
              <w:rPr>
                <w:b/>
                <w:bCs/>
                <w:sz w:val="18"/>
                <w:szCs w:val="18"/>
              </w:rPr>
              <w:t>Application to Axion</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s24J</w:t>
            </w:r>
            <w:r>
              <w:rPr>
                <w:sz w:val="18"/>
                <w:szCs w:val="18"/>
              </w:rPr>
              <w:t xml:space="preserve"> </w:t>
            </w:r>
            <w:r w:rsidR="00BE226E">
              <w:rPr>
                <w:sz w:val="18"/>
                <w:szCs w:val="18"/>
              </w:rPr>
              <w:br/>
            </w:r>
            <w:r w:rsidR="00BE226E">
              <w:rPr>
                <w:b/>
                <w:bCs/>
                <w:sz w:val="18"/>
                <w:szCs w:val="18"/>
              </w:rPr>
              <w:br/>
            </w:r>
            <w:r w:rsidR="00BE226E">
              <w:rPr>
                <w:b/>
                <w:bCs/>
                <w:sz w:val="18"/>
                <w:szCs w:val="18"/>
              </w:rPr>
              <w:br/>
            </w:r>
            <w:r>
              <w:rPr>
                <w:b/>
                <w:bCs/>
                <w:sz w:val="18"/>
                <w:szCs w:val="18"/>
              </w:rPr>
              <w:t>s11A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 xml:space="preserve">Interest is </w:t>
            </w:r>
            <w:r>
              <w:rPr>
                <w:b/>
                <w:bCs/>
                <w:sz w:val="18"/>
                <w:szCs w:val="18"/>
              </w:rPr>
              <w:t>incurred and accrued on a yield-to-maturity basis</w:t>
            </w:r>
            <w:r>
              <w:rPr>
                <w:sz w:val="18"/>
                <w:szCs w:val="18"/>
              </w:rPr>
              <w:t>, independently of the accounting treatment.</w:t>
            </w:r>
          </w:p>
          <w:p w14:paraId="46D85F3E" w14:textId="77777777" w:rsidR="008429FD" w:rsidRDefault="00ED3DCD">
            <w:pPr>
              <w:pStyle w:val="ListParagraph"/>
              <w:numPr>
                <w:ilvl w:val="0"/>
                <w:numId w:val="2"/>
              </w:numPr>
              <w:spacing w:after="40" w:line="250" w:lineRule="auto"/>
            </w:pPr>
            <w:r>
              <w:rPr>
                <w:b/>
                <w:bCs/>
                <w:sz w:val="18"/>
                <w:szCs w:val="18"/>
              </w:rPr>
              <w:t>s11A</w:t>
            </w:r>
            <w:r>
              <w:rPr>
                <w:sz w:val="18"/>
                <w:szCs w:val="18"/>
              </w:rPr>
              <w:t xml:space="preserve">: expenditure incurred </w:t>
            </w:r>
            <w:r>
              <w:rPr>
                <w:b/>
                <w:bCs/>
                <w:sz w:val="18"/>
                <w:szCs w:val="18"/>
              </w:rPr>
              <w:t>in preparation for a trade before it commences</w:t>
            </w:r>
            <w:r>
              <w:rPr>
                <w:sz w:val="18"/>
                <w:szCs w:val="18"/>
              </w:rPr>
              <w:t xml:space="preserve"> is deducted when the trade commences.</w:t>
            </w:r>
          </w:p>
          <w:p w14:paraId="75CAA842" w14:textId="77777777" w:rsidR="008429FD" w:rsidRDefault="00ED3DCD">
            <w:pPr>
              <w:pStyle w:val="ListParagraph"/>
              <w:numPr>
                <w:ilvl w:val="0"/>
                <w:numId w:val="2"/>
              </w:numPr>
              <w:spacing w:line="250" w:lineRule="auto"/>
            </w:pPr>
            <w:r>
              <w:rPr>
                <w:sz w:val="18"/>
                <w:szCs w:val="18"/>
              </w:rPr>
              <w:t xml:space="preserve">The s11A deduction is limited to the </w:t>
            </w:r>
            <w:r>
              <w:rPr>
                <w:b/>
                <w:bCs/>
                <w:sz w:val="18"/>
                <w:szCs w:val="18"/>
              </w:rPr>
              <w:t>taxable income of that trade</w:t>
            </w:r>
            <w:r>
              <w:rPr>
                <w:sz w:val="18"/>
                <w:szCs w:val="18"/>
              </w:rPr>
              <w:t>, with the excess carried forward.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sidRPr="00262F43">
              <w:rPr>
                <w:b/>
                <w:bCs/>
                <w:color w:val="0070C0"/>
                <w:sz w:val="18"/>
                <w:szCs w:val="18"/>
              </w:rPr>
              <w:t>S24J:</w:t>
            </w:r>
            <w:r>
              <w:rPr>
                <w:color w:val="0070C0"/>
                <w:sz w:val="18"/>
                <w:szCs w:val="18"/>
              </w:rPr>
              <w:t xml:space="preserve"> Taxpayer – the entity that incurs the interest. </w:t>
            </w:r>
          </w:p>
          <w:p w14:paraId="2617C43C" w14:textId="77777777" w:rsidR="00262F43" w:rsidRPr="00262F43" w:rsidRDefault="0078032F" w:rsidP="00262F43">
            <w:pPr>
              <w:pStyle w:val="ListParagraph"/>
              <w:numPr>
                <w:ilvl w:val="0"/>
                <w:numId w:val="2"/>
              </w:numPr>
              <w:spacing w:after="40" w:line="250" w:lineRule="auto"/>
            </w:pPr>
            <w:r>
              <w:rPr>
                <w:color w:val="0070C0"/>
                <w:sz w:val="18"/>
                <w:szCs w:val="18"/>
              </w:rPr>
              <w:t xml:space="preserve">Page 20 of pre-release records that the investment requires an </w:t>
            </w:r>
            <w:r w:rsidRPr="0078032F">
              <w:rPr>
                <w:color w:val="0070C0"/>
                <w:sz w:val="18"/>
                <w:szCs w:val="18"/>
              </w:rPr>
              <w:t>appropriate funding structure.</w:t>
            </w:r>
          </w:p>
          <w:p w14:paraId="4A3194BB" w14:textId="14EF0B6D" w:rsidR="008429FD" w:rsidRPr="00B0774D" w:rsidRDefault="00262F43" w:rsidP="00262F43">
            <w:pPr>
              <w:pStyle w:val="ListParagraph"/>
              <w:numPr>
                <w:ilvl w:val="0"/>
                <w:numId w:val="2"/>
              </w:numPr>
              <w:spacing w:after="40" w:line="250" w:lineRule="auto"/>
            </w:pPr>
            <w:r w:rsidRPr="00262F43">
              <w:rPr>
                <w:color w:val="0070C0"/>
                <w:sz w:val="18"/>
                <w:szCs w:val="18"/>
              </w:rPr>
              <w:t>S24:</w:t>
            </w:r>
            <w:r>
              <w:rPr>
                <w:b/>
                <w:bCs/>
                <w:color w:val="0070C0"/>
                <w:sz w:val="18"/>
                <w:szCs w:val="18"/>
              </w:rPr>
              <w:t xml:space="preserve"> </w:t>
            </w:r>
            <w:r w:rsidRPr="00262F43">
              <w:rPr>
                <w:color w:val="0070C0"/>
                <w:sz w:val="18"/>
                <w:szCs w:val="18"/>
              </w:rPr>
              <w:t>Timing –</w:t>
            </w:r>
            <w:r>
              <w:rPr>
                <w:color w:val="0070C0"/>
                <w:sz w:val="18"/>
                <w:szCs w:val="18"/>
              </w:rPr>
              <w:t xml:space="preserve"> </w:t>
            </w:r>
            <w:r w:rsidR="00ED3DCD" w:rsidRPr="00262F43">
              <w:rPr>
                <w:color w:val="0070C0"/>
                <w:sz w:val="18"/>
                <w:szCs w:val="18"/>
              </w:rPr>
              <w:t>as incurred, not as paid.</w:t>
            </w:r>
            <w:r w:rsidR="003B4D76" w:rsidRPr="00262F43">
              <w:rPr>
                <w:color w:val="0070C0"/>
                <w:sz w:val="18"/>
                <w:szCs w:val="18"/>
              </w:rPr>
              <w:br/>
              <w:t xml:space="preserve">Interest is deducted </w:t>
            </w:r>
            <w:r w:rsidR="003B4D76" w:rsidRPr="00262F43">
              <w:rPr>
                <w:b/>
                <w:bCs/>
                <w:color w:val="0070C0"/>
                <w:sz w:val="18"/>
                <w:szCs w:val="18"/>
              </w:rPr>
              <w:t>as it is incurred on a yield-to-maturity basis</w:t>
            </w:r>
            <w:r w:rsidR="003B4D76" w:rsidRPr="00262F43">
              <w:rPr>
                <w:color w:val="0070C0"/>
                <w:sz w:val="18"/>
                <w:szCs w:val="18"/>
              </w:rPr>
              <w:t>, not as it is paid. Where the interest is capitalised into the cost of the asset for accounting purposes it is still deducted for tax as incurred.</w:t>
            </w:r>
            <w:r>
              <w:rPr>
                <w:color w:val="0070C0"/>
                <w:sz w:val="18"/>
                <w:szCs w:val="18"/>
              </w:rPr>
              <w:br/>
            </w:r>
          </w:p>
          <w:p w14:paraId="6B23AAAA" w14:textId="5E3B8AA6" w:rsidR="008429FD" w:rsidRDefault="00B0774D" w:rsidP="00262F43">
            <w:pPr>
              <w:pStyle w:val="ListParagraph"/>
              <w:numPr>
                <w:ilvl w:val="0"/>
                <w:numId w:val="7"/>
              </w:numPr>
              <w:spacing w:after="40" w:line="249" w:lineRule="auto"/>
            </w:pPr>
            <w:r>
              <w:rPr>
                <w:b/>
                <w:bCs/>
                <w:color w:val="0070C0"/>
                <w:sz w:val="18"/>
                <w:szCs w:val="18"/>
              </w:rPr>
              <w:t>s11A</w:t>
            </w:r>
            <w:r>
              <w:rPr>
                <w:color w:val="0070C0"/>
                <w:sz w:val="18"/>
                <w:szCs w:val="18"/>
              </w:rPr>
              <w:t xml:space="preserve"> applies where expenditure is incurred in preparation for a trade that has not yet commenced. Document 7 page 20 records that the investment requires upfront capital, and page 19 records that new connections may require substantial lead times.</w:t>
            </w:r>
          </w:p>
        </w:tc>
      </w:tr>
      <w:tr w:rsidR="008429FD" w14:paraId="525728B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3A5E8F" w14:textId="075B2B0C" w:rsidR="008429FD" w:rsidRDefault="00ED3DCD">
            <w:pPr>
              <w:spacing w:line="250" w:lineRule="auto"/>
            </w:pPr>
            <w:r>
              <w:rPr>
                <w:b/>
                <w:bCs/>
                <w:sz w:val="18"/>
                <w:szCs w:val="18"/>
              </w:rPr>
              <w:t>s23M</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F4A7787" w14:textId="77777777" w:rsidR="008429FD" w:rsidRDefault="00ED3DCD">
            <w:pPr>
              <w:pStyle w:val="ListParagraph"/>
              <w:numPr>
                <w:ilvl w:val="0"/>
                <w:numId w:val="2"/>
              </w:numPr>
              <w:spacing w:after="40" w:line="250" w:lineRule="auto"/>
            </w:pPr>
            <w:r>
              <w:rPr>
                <w:sz w:val="18"/>
                <w:szCs w:val="18"/>
              </w:rPr>
              <w:t>Limits the deduction of interest incurred on debt owed to a creditor in a controlling relationship with the debtor, where that creditor is not subject to South African tax on the interest.</w:t>
            </w:r>
          </w:p>
          <w:p w14:paraId="5F4A7787" w14:textId="77777777" w:rsidR="008429FD" w:rsidRDefault="00ED3DCD">
            <w:pPr>
              <w:pStyle w:val="ListParagraph"/>
              <w:numPr>
                <w:ilvl w:val="0"/>
                <w:numId w:val="2"/>
              </w:numPr>
              <w:spacing w:after="40" w:line="250" w:lineRule="auto"/>
            </w:pPr>
            <w:r>
              <w:rPr>
                <w:sz w:val="18"/>
                <w:szCs w:val="18"/>
              </w:rPr>
              <w:t>The deduction is capped by reference to a percentage of adjusted taxable income.</w:t>
            </w:r>
          </w:p>
          <w:p w14:paraId="5F4A7787" w14:textId="77777777" w:rsidR="008429FD" w:rsidRDefault="00ED3DCD">
            <w:pPr>
              <w:pStyle w:val="ListParagraph"/>
              <w:numPr>
                <w:ilvl w:val="0"/>
                <w:numId w:val="2"/>
              </w:numPr>
              <w:spacing w:after="40" w:line="250" w:lineRule="auto"/>
            </w:pPr>
            <w:r>
              <w:rPr>
                <w:sz w:val="18"/>
                <w:szCs w:val="18"/>
              </w:rPr>
              <w:t>The excess is not forfeited; it is carried forward to the following year.</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2F6327" w14:textId="77777777" w:rsidR="0078032F" w:rsidRPr="0078032F" w:rsidRDefault="0078032F">
            <w:pPr>
              <w:pStyle w:val="ListParagraph"/>
              <w:numPr>
                <w:ilvl w:val="0"/>
                <w:numId w:val="2"/>
              </w:numPr>
              <w:spacing w:after="40" w:line="250" w:lineRule="auto"/>
            </w:pPr>
            <w:r>
              <w:rPr>
                <w:b/>
                <w:bCs/>
                <w:color w:val="0070C0"/>
                <w:sz w:val="18"/>
                <w:szCs w:val="18"/>
              </w:rPr>
              <w:t>TAXPAYER — the entity that incurs the interest, whether Axion or a project company.</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s23M applies only if both conditions are met: the lender is in a controlling relationship with the borrower, and the lender is not subject to South African tax on the interest.</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Page 20 states that the investment requires an appropriate funding structure, but does not identify the lender.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South African bank: the bank is subject to South African tax on the interest, so s23M does not limit the deduction.</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Funding from a shareholder, the technical partner or an offshore group company not subject to South African tax: s23M limits the deduction and s24J alone is not the answer.</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AMOUNT — capped at a percentage of adjusted taxable income; read the section for the current percentage.</w:t>
            </w:r>
          </w:p>
          <w:p w14:paraId="012F6327" w14:textId="77777777" w:rsidR="0078032F" w:rsidRPr="0078032F" w:rsidRDefault="0078032F">
            <w:pPr>
              <w:pStyle w:val="ListParagraph"/>
              <w:numPr>
                <w:ilvl w:val="0"/>
                <w:numId w:val="2"/>
              </w:numPr>
              <w:spacing w:after="40" w:line="250" w:lineRule="auto"/>
            </w:pPr>
            <w:r>
              <w:rPr>
                <w:b/>
                <w:bCs/>
                <w:color w:val="0070C0"/>
                <w:sz w:val="18"/>
                <w:szCs w:val="18"/>
              </w:rPr>
              <w:t>TIMING — the disallowed portion is carried forward, so the deduction is deferred rather than lost.</w:t>
            </w:r>
          </w:p>
        </w:tc>
      </w:tr>
      <w:tr w:rsidR="008429FD" w14:paraId="25AE37C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4C15F6C" w14:textId="77777777" w:rsidR="008429FD" w:rsidRDefault="00ED3DCD">
            <w:pPr>
              <w:spacing w:line="250" w:lineRule="auto"/>
            </w:pPr>
            <w:r>
              <w:rPr>
                <w:b/>
                <w:bCs/>
                <w:sz w:val="18"/>
                <w:szCs w:val="18"/>
              </w:rPr>
              <w:t>s20(1)(a)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976B0DD" w14:textId="77777777" w:rsidR="008429FD" w:rsidRDefault="00ED3DCD">
            <w:pPr>
              <w:pStyle w:val="ListParagraph"/>
              <w:numPr>
                <w:ilvl w:val="0"/>
                <w:numId w:val="2"/>
              </w:numPr>
              <w:spacing w:after="40" w:line="250" w:lineRule="auto"/>
            </w:pPr>
            <w:r>
              <w:rPr>
                <w:sz w:val="18"/>
                <w:szCs w:val="18"/>
              </w:rPr>
              <w:t xml:space="preserve">A company sets off the </w:t>
            </w:r>
            <w:r>
              <w:rPr>
                <w:b/>
                <w:bCs/>
                <w:sz w:val="18"/>
                <w:szCs w:val="18"/>
              </w:rPr>
              <w:t>balance of assessed loss brought forward</w:t>
            </w:r>
            <w:r>
              <w:rPr>
                <w:sz w:val="18"/>
                <w:szCs w:val="18"/>
              </w:rPr>
              <w:t xml:space="preserve"> only against the </w:t>
            </w:r>
            <w:r>
              <w:rPr>
                <w:b/>
                <w:bCs/>
                <w:sz w:val="18"/>
                <w:szCs w:val="18"/>
              </w:rPr>
              <w:t>higher of R1 million or 80% of taxable income</w:t>
            </w:r>
            <w:r>
              <w:rPr>
                <w:sz w:val="18"/>
                <w:szCs w:val="18"/>
              </w:rPr>
              <w:t>.</w:t>
            </w:r>
          </w:p>
          <w:p w14:paraId="196BE73A" w14:textId="77777777" w:rsidR="008429FD" w:rsidRDefault="00ED3DCD">
            <w:pPr>
              <w:pStyle w:val="ListParagraph"/>
              <w:numPr>
                <w:ilvl w:val="0"/>
                <w:numId w:val="2"/>
              </w:numPr>
              <w:spacing w:after="40" w:line="250" w:lineRule="auto"/>
            </w:pPr>
            <w:r>
              <w:rPr>
                <w:sz w:val="18"/>
                <w:szCs w:val="18"/>
              </w:rPr>
              <w:t>The unused balance carries forward.</w:t>
            </w:r>
          </w:p>
          <w:p w14:paraId="5B9266D9" w14:textId="77777777" w:rsidR="008429FD" w:rsidRDefault="00ED3DCD">
            <w:pPr>
              <w:pStyle w:val="ListParagraph"/>
              <w:numPr>
                <w:ilvl w:val="0"/>
                <w:numId w:val="2"/>
              </w:numPr>
              <w:spacing w:line="250" w:lineRule="auto"/>
            </w:pPr>
            <w:r>
              <w:rPr>
                <w:sz w:val="18"/>
                <w:szCs w:val="18"/>
              </w:rPr>
              <w:t xml:space="preserve">The </w:t>
            </w:r>
            <w:r>
              <w:rPr>
                <w:b/>
                <w:bCs/>
                <w:sz w:val="18"/>
                <w:szCs w:val="18"/>
              </w:rPr>
              <w:t>current-year loss is not restricted</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F84E35" w14:textId="77777777" w:rsidR="008B4749" w:rsidRPr="008B4749" w:rsidRDefault="00262F43" w:rsidP="00262F43">
            <w:pPr>
              <w:pStyle w:val="ListParagraph"/>
              <w:numPr>
                <w:ilvl w:val="0"/>
                <w:numId w:val="2"/>
              </w:numPr>
              <w:spacing w:after="40" w:line="249" w:lineRule="auto"/>
            </w:pPr>
            <w:r>
              <w:rPr>
                <w:color w:val="0070C0"/>
                <w:sz w:val="18"/>
                <w:szCs w:val="18"/>
              </w:rPr>
              <w:t xml:space="preserve">Where the first-year allowances exceed taxable income, an assessed loss arises. </w:t>
            </w:r>
          </w:p>
          <w:p w14:paraId="43C759C3" w14:textId="24BEFCE3" w:rsidR="00262F43" w:rsidRDefault="00262F43" w:rsidP="00262F43">
            <w:pPr>
              <w:pStyle w:val="ListParagraph"/>
              <w:numPr>
                <w:ilvl w:val="0"/>
                <w:numId w:val="2"/>
              </w:numPr>
              <w:spacing w:after="40" w:line="249" w:lineRule="auto"/>
            </w:pPr>
            <w:r>
              <w:rPr>
                <w:color w:val="0070C0"/>
                <w:sz w:val="18"/>
                <w:szCs w:val="18"/>
              </w:rPr>
              <w:t xml:space="preserve">In the following year the </w:t>
            </w:r>
            <w:r>
              <w:rPr>
                <w:b/>
                <w:bCs/>
                <w:color w:val="0070C0"/>
                <w:sz w:val="18"/>
                <w:szCs w:val="18"/>
              </w:rPr>
              <w:t>brought-forward balance</w:t>
            </w:r>
            <w:r>
              <w:rPr>
                <w:color w:val="0070C0"/>
                <w:sz w:val="18"/>
                <w:szCs w:val="18"/>
              </w:rPr>
              <w:t xml:space="preserve"> may be set off only against the higher of </w:t>
            </w:r>
            <w:r>
              <w:rPr>
                <w:b/>
                <w:bCs/>
                <w:color w:val="0070C0"/>
                <w:sz w:val="18"/>
                <w:szCs w:val="18"/>
              </w:rPr>
              <w:t>R1 million or 80%</w:t>
            </w:r>
            <w:r>
              <w:rPr>
                <w:color w:val="0070C0"/>
                <w:sz w:val="18"/>
                <w:szCs w:val="18"/>
              </w:rPr>
              <w:t xml:space="preserve"> of that year’s taxable income, so tax is payable on at least 20% of taxable income above R1 million.</w:t>
            </w:r>
          </w:p>
          <w:p w14:paraId="10479866" w14:textId="1E5847FE" w:rsidR="008429FD" w:rsidRDefault="00262F43" w:rsidP="008B4749">
            <w:pPr>
              <w:pStyle w:val="ListParagraph"/>
              <w:numPr>
                <w:ilvl w:val="0"/>
                <w:numId w:val="2"/>
              </w:numPr>
              <w:spacing w:after="40" w:line="249" w:lineRule="auto"/>
            </w:pPr>
            <w:r>
              <w:rPr>
                <w:b/>
                <w:bCs/>
                <w:color w:val="0070C0"/>
                <w:sz w:val="18"/>
                <w:szCs w:val="18"/>
              </w:rPr>
              <w:t>The effect is most pronounced where the plant is held in a separate company with no other income</w:t>
            </w:r>
            <w:r>
              <w:rPr>
                <w:color w:val="0070C0"/>
                <w:sz w:val="18"/>
                <w:szCs w:val="18"/>
              </w:rPr>
              <w:t xml:space="preserve">, </w:t>
            </w:r>
            <w:r>
              <w:rPr>
                <w:color w:val="0070C0"/>
                <w:sz w:val="18"/>
                <w:szCs w:val="18"/>
              </w:rPr>
              <w:lastRenderedPageBreak/>
              <w:t>because the allowances then create an assessed loss that can only be absorbed against that company’s own future income.</w:t>
            </w:r>
          </w:p>
        </w:tc>
      </w:tr>
      <w:tr w:rsidR="008429FD" w14:paraId="6FCF2742"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9DB185" w14:textId="77777777" w:rsidR="008429FD" w:rsidRDefault="00ED3DCD">
            <w:pPr>
              <w:spacing w:line="250" w:lineRule="auto"/>
            </w:pPr>
            <w:r>
              <w:rPr>
                <w:b/>
                <w:bCs/>
                <w:sz w:val="18"/>
                <w:szCs w:val="18"/>
              </w:rPr>
              <w:lastRenderedPageBreak/>
              <w:t>s8(4)(a)</w:t>
            </w:r>
            <w:r>
              <w:rPr>
                <w:sz w:val="18"/>
                <w:szCs w:val="18"/>
              </w:rPr>
              <w:t xml:space="preserve"> </w:t>
            </w:r>
            <w:r>
              <w:rPr>
                <w:b/>
                <w:bCs/>
                <w:sz w:val="18"/>
                <w:szCs w:val="18"/>
              </w:rPr>
              <w:t>s8(4)(k)</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7AFFCF4" w14:textId="77777777" w:rsidR="008429FD" w:rsidRDefault="00ED3DCD">
            <w:pPr>
              <w:pStyle w:val="ListParagraph"/>
              <w:numPr>
                <w:ilvl w:val="0"/>
                <w:numId w:val="2"/>
              </w:numPr>
              <w:spacing w:after="40" w:line="250" w:lineRule="auto"/>
            </w:pPr>
            <w:r>
              <w:rPr>
                <w:sz w:val="18"/>
                <w:szCs w:val="18"/>
              </w:rPr>
              <w:t xml:space="preserve">Amounts previously deducted and later </w:t>
            </w:r>
            <w:r>
              <w:rPr>
                <w:b/>
                <w:bCs/>
                <w:sz w:val="18"/>
                <w:szCs w:val="18"/>
              </w:rPr>
              <w:t>recovered or recouped</w:t>
            </w:r>
            <w:r>
              <w:rPr>
                <w:sz w:val="18"/>
                <w:szCs w:val="18"/>
              </w:rPr>
              <w:t xml:space="preserve"> are included in income.</w:t>
            </w:r>
          </w:p>
          <w:p w14:paraId="6587FAF9" w14:textId="77777777" w:rsidR="008429FD" w:rsidRDefault="00ED3DCD">
            <w:pPr>
              <w:pStyle w:val="ListParagraph"/>
              <w:numPr>
                <w:ilvl w:val="0"/>
                <w:numId w:val="2"/>
              </w:numPr>
              <w:spacing w:after="40" w:line="250" w:lineRule="auto"/>
            </w:pPr>
            <w:r>
              <w:rPr>
                <w:sz w:val="18"/>
                <w:szCs w:val="18"/>
              </w:rPr>
              <w:t xml:space="preserve">On disposal, the recoupment is the </w:t>
            </w:r>
            <w:r>
              <w:rPr>
                <w:b/>
                <w:bCs/>
                <w:sz w:val="18"/>
                <w:szCs w:val="18"/>
              </w:rPr>
              <w:t>proceeds limited to cost, less tax value</w:t>
            </w:r>
            <w:r>
              <w:rPr>
                <w:sz w:val="18"/>
                <w:szCs w:val="18"/>
              </w:rPr>
              <w:t>.</w:t>
            </w:r>
          </w:p>
          <w:p w14:paraId="2CB41699" w14:textId="77777777" w:rsidR="008429FD" w:rsidRDefault="00ED3DCD">
            <w:pPr>
              <w:pStyle w:val="ListParagraph"/>
              <w:numPr>
                <w:ilvl w:val="0"/>
                <w:numId w:val="2"/>
              </w:numPr>
              <w:spacing w:after="40" w:line="250" w:lineRule="auto"/>
            </w:pPr>
            <w:r>
              <w:rPr>
                <w:sz w:val="18"/>
                <w:szCs w:val="18"/>
              </w:rPr>
              <w:t xml:space="preserve">A recoupment can </w:t>
            </w:r>
            <w:r>
              <w:rPr>
                <w:b/>
                <w:bCs/>
                <w:sz w:val="18"/>
                <w:szCs w:val="18"/>
              </w:rPr>
              <w:t>never exceed the allowances previously granted</w:t>
            </w:r>
            <w:r>
              <w:rPr>
                <w:sz w:val="18"/>
                <w:szCs w:val="18"/>
              </w:rPr>
              <w:t>.</w:t>
            </w:r>
          </w:p>
          <w:p w14:paraId="13D3B3E4" w14:textId="77777777" w:rsidR="008429FD" w:rsidRDefault="00ED3DCD">
            <w:pPr>
              <w:pStyle w:val="ListParagraph"/>
              <w:numPr>
                <w:ilvl w:val="0"/>
                <w:numId w:val="2"/>
              </w:numPr>
              <w:spacing w:line="250" w:lineRule="auto"/>
            </w:pPr>
            <w:r>
              <w:rPr>
                <w:b/>
                <w:bCs/>
                <w:sz w:val="18"/>
                <w:szCs w:val="18"/>
              </w:rPr>
              <w:t>s8(4)(k)</w:t>
            </w:r>
            <w:r>
              <w:rPr>
                <w:sz w:val="18"/>
                <w:szCs w:val="18"/>
              </w:rPr>
              <w:t xml:space="preserve">: on a disposal to a </w:t>
            </w:r>
            <w:r>
              <w:rPr>
                <w:b/>
                <w:bCs/>
                <w:sz w:val="18"/>
                <w:szCs w:val="18"/>
              </w:rPr>
              <w:t>connected person</w:t>
            </w:r>
            <w:r>
              <w:rPr>
                <w:sz w:val="18"/>
                <w:szCs w:val="18"/>
              </w:rPr>
              <w:t xml:space="preserve">, to a shareholder, or by donation, </w:t>
            </w:r>
            <w:r>
              <w:rPr>
                <w:b/>
                <w:bCs/>
                <w:sz w:val="18"/>
                <w:szCs w:val="18"/>
              </w:rPr>
              <w:t>market value</w:t>
            </w:r>
            <w:r>
              <w:rPr>
                <w:sz w:val="18"/>
                <w:szCs w:val="18"/>
              </w:rPr>
              <w:t xml:space="preserve"> is substituted for proceeds.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0C4F7A" w14:textId="77777777" w:rsidR="00E83FCD" w:rsidRPr="00E83FCD" w:rsidRDefault="008F71D3">
            <w:pPr>
              <w:pStyle w:val="ListParagraph"/>
              <w:numPr>
                <w:ilvl w:val="0"/>
                <w:numId w:val="2"/>
              </w:numPr>
              <w:spacing w:after="40" w:line="250" w:lineRule="auto"/>
            </w:pPr>
            <w:r w:rsidRPr="008F71D3">
              <w:rPr>
                <w:b/>
                <w:bCs/>
                <w:color w:val="0070C0"/>
                <w:sz w:val="18"/>
                <w:szCs w:val="18"/>
              </w:rPr>
              <w:t>On disposal</w:t>
            </w:r>
            <w:r w:rsidRPr="008F71D3">
              <w:rPr>
                <w:color w:val="0070C0"/>
                <w:sz w:val="18"/>
                <w:szCs w:val="18"/>
              </w:rPr>
              <w:t xml:space="preserve"> the recoupment is proceeds limited to cost, less tax value, included in income in the year of disposal, and is capped at the allowances previously claimed. </w:t>
            </w:r>
          </w:p>
          <w:p w14:paraId="2F957DFF" w14:textId="221D2B21" w:rsidR="000D40C8" w:rsidRPr="00326E0C" w:rsidRDefault="008F71D3">
            <w:pPr>
              <w:pStyle w:val="ListParagraph"/>
              <w:numPr>
                <w:ilvl w:val="0"/>
                <w:numId w:val="2"/>
              </w:numPr>
              <w:spacing w:after="40" w:line="250" w:lineRule="auto"/>
            </w:pPr>
            <w:r w:rsidRPr="008F71D3">
              <w:rPr>
                <w:color w:val="0070C0"/>
                <w:sz w:val="18"/>
                <w:szCs w:val="18"/>
              </w:rPr>
              <w:t>Any excess of proceeds over cost is a capital gain, included at 80%.</w:t>
            </w:r>
          </w:p>
          <w:p w14:paraId="509A46CA" w14:textId="1EE3BED8" w:rsidR="00326E0C" w:rsidRPr="000D40C8" w:rsidRDefault="00E83FCD">
            <w:pPr>
              <w:pStyle w:val="ListParagraph"/>
              <w:numPr>
                <w:ilvl w:val="0"/>
                <w:numId w:val="2"/>
              </w:numPr>
              <w:spacing w:after="40" w:line="250" w:lineRule="auto"/>
            </w:pPr>
            <w:r>
              <w:rPr>
                <w:b/>
                <w:bCs/>
                <w:color w:val="0070C0"/>
                <w:sz w:val="18"/>
                <w:szCs w:val="18"/>
              </w:rPr>
              <w:t xml:space="preserve">S(8)(4)(k) – </w:t>
            </w:r>
            <w:r w:rsidR="00326E0C">
              <w:rPr>
                <w:color w:val="0070C0"/>
                <w:sz w:val="18"/>
                <w:szCs w:val="18"/>
              </w:rPr>
              <w:t>substitutes market value where the disposal is to a connected person. A transfer of the plant to a project company or to the technical partner would fall to be tested against this provision.</w:t>
            </w:r>
          </w:p>
          <w:p w14:paraId="5B128041" w14:textId="5A880900" w:rsidR="008429FD" w:rsidRDefault="008429FD" w:rsidP="009E034A">
            <w:pPr>
              <w:spacing w:line="250" w:lineRule="auto"/>
              <w:ind w:left="50"/>
            </w:pPr>
          </w:p>
        </w:tc>
      </w:tr>
      <w:tr w:rsidR="008429FD" w14:paraId="06788E9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9221386" w14:textId="77777777" w:rsidR="008429FD" w:rsidRDefault="00ED3DCD">
            <w:pPr>
              <w:spacing w:line="250" w:lineRule="auto"/>
            </w:pPr>
            <w:r>
              <w:rPr>
                <w:b/>
                <w:bCs/>
                <w:sz w:val="18"/>
                <w:szCs w:val="18"/>
              </w:rPr>
              <w:t>s11(o)</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B53E1F5" w14:textId="77777777" w:rsidR="008429FD" w:rsidRDefault="00ED3DCD">
            <w:pPr>
              <w:pStyle w:val="ListParagraph"/>
              <w:numPr>
                <w:ilvl w:val="0"/>
                <w:numId w:val="2"/>
              </w:numPr>
              <w:spacing w:after="40" w:line="250" w:lineRule="auto"/>
            </w:pPr>
            <w:r>
              <w:rPr>
                <w:sz w:val="18"/>
                <w:szCs w:val="18"/>
              </w:rPr>
              <w:t xml:space="preserve">Disposal allowance where the </w:t>
            </w:r>
            <w:r>
              <w:rPr>
                <w:b/>
                <w:bCs/>
                <w:sz w:val="18"/>
                <w:szCs w:val="18"/>
              </w:rPr>
              <w:t>tax value exceeds the proceeds</w:t>
            </w:r>
            <w:r>
              <w:rPr>
                <w:sz w:val="18"/>
                <w:szCs w:val="18"/>
              </w:rPr>
              <w:t>.</w:t>
            </w:r>
          </w:p>
          <w:p w14:paraId="4C104B98" w14:textId="77777777" w:rsidR="008429FD" w:rsidRDefault="00ED3DCD">
            <w:pPr>
              <w:pStyle w:val="ListParagraph"/>
              <w:numPr>
                <w:ilvl w:val="0"/>
                <w:numId w:val="2"/>
              </w:numPr>
              <w:spacing w:after="40" w:line="250" w:lineRule="auto"/>
            </w:pPr>
            <w:r>
              <w:rPr>
                <w:sz w:val="18"/>
                <w:szCs w:val="18"/>
              </w:rPr>
              <w:t xml:space="preserve">For assets qualifying under specified sections </w:t>
            </w:r>
            <w:r>
              <w:rPr>
                <w:b/>
                <w:bCs/>
                <w:sz w:val="18"/>
                <w:szCs w:val="18"/>
              </w:rPr>
              <w:t>including s12B</w:t>
            </w:r>
            <w:r>
              <w:rPr>
                <w:sz w:val="18"/>
                <w:szCs w:val="18"/>
              </w:rPr>
              <w:t xml:space="preserve"> but </w:t>
            </w:r>
            <w:r>
              <w:rPr>
                <w:b/>
                <w:bCs/>
                <w:sz w:val="18"/>
                <w:szCs w:val="18"/>
              </w:rPr>
              <w:t>excluding s12U</w:t>
            </w:r>
            <w:r>
              <w:rPr>
                <w:sz w:val="18"/>
                <w:szCs w:val="18"/>
              </w:rPr>
              <w:t>.</w:t>
            </w:r>
          </w:p>
          <w:p w14:paraId="2830ED06" w14:textId="77777777" w:rsidR="008429FD" w:rsidRDefault="00ED3DCD">
            <w:pPr>
              <w:pStyle w:val="ListParagraph"/>
              <w:numPr>
                <w:ilvl w:val="0"/>
                <w:numId w:val="2"/>
              </w:numPr>
              <w:spacing w:after="40" w:line="250" w:lineRule="auto"/>
            </w:pPr>
            <w:r>
              <w:rPr>
                <w:sz w:val="18"/>
                <w:szCs w:val="18"/>
              </w:rPr>
              <w:t xml:space="preserve">Only where the </w:t>
            </w:r>
            <w:r>
              <w:rPr>
                <w:b/>
                <w:bCs/>
                <w:sz w:val="18"/>
                <w:szCs w:val="18"/>
              </w:rPr>
              <w:t>tax life does not exceed 10 years</w:t>
            </w:r>
            <w:r>
              <w:rPr>
                <w:sz w:val="18"/>
                <w:szCs w:val="18"/>
              </w:rPr>
              <w:t>.</w:t>
            </w:r>
          </w:p>
          <w:p w14:paraId="7801BABF" w14:textId="77777777" w:rsidR="008429FD" w:rsidRDefault="00ED3DCD">
            <w:pPr>
              <w:pStyle w:val="ListParagraph"/>
              <w:numPr>
                <w:ilvl w:val="0"/>
                <w:numId w:val="2"/>
              </w:numPr>
              <w:spacing w:line="250" w:lineRule="auto"/>
            </w:pPr>
            <w:r>
              <w:rPr>
                <w:b/>
                <w:bCs/>
                <w:sz w:val="18"/>
                <w:szCs w:val="18"/>
              </w:rPr>
              <w:t>Elective</w:t>
            </w:r>
            <w:r>
              <w:rPr>
                <w:sz w:val="18"/>
                <w:szCs w:val="18"/>
              </w:rPr>
              <w:t xml:space="preserve">, and </w:t>
            </w:r>
            <w:r>
              <w:rPr>
                <w:b/>
                <w:bCs/>
                <w:sz w:val="18"/>
                <w:szCs w:val="18"/>
              </w:rPr>
              <w:t>not available on a disposal to a connected person</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61ABC" w14:textId="77777777" w:rsidR="008429FD" w:rsidRDefault="00ED3DCD">
            <w:pPr>
              <w:pStyle w:val="ListParagraph"/>
              <w:numPr>
                <w:ilvl w:val="0"/>
                <w:numId w:val="2"/>
              </w:numPr>
              <w:spacing w:after="40" w:line="250" w:lineRule="auto"/>
            </w:pPr>
            <w:r>
              <w:rPr>
                <w:color w:val="0070C0"/>
                <w:sz w:val="18"/>
                <w:szCs w:val="18"/>
              </w:rPr>
              <w:t>Available only if the plant’s tax life does not exceed 10 years.</w:t>
            </w:r>
          </w:p>
          <w:p w14:paraId="72944190" w14:textId="77777777" w:rsidR="008429FD" w:rsidRPr="002604C6" w:rsidRDefault="00ED3DCD">
            <w:pPr>
              <w:pStyle w:val="ListParagraph"/>
              <w:numPr>
                <w:ilvl w:val="0"/>
                <w:numId w:val="2"/>
              </w:numPr>
              <w:spacing w:line="250" w:lineRule="auto"/>
            </w:pPr>
            <w:r>
              <w:rPr>
                <w:color w:val="0070C0"/>
                <w:sz w:val="18"/>
                <w:szCs w:val="18"/>
              </w:rPr>
              <w:t>Not available if the buyer is a connected person.</w:t>
            </w:r>
          </w:p>
          <w:p w14:paraId="691C871F" w14:textId="5FA99204" w:rsidR="002604C6" w:rsidRDefault="002604C6">
            <w:pPr>
              <w:pStyle w:val="ListParagraph"/>
              <w:numPr>
                <w:ilvl w:val="0"/>
                <w:numId w:val="2"/>
              </w:numPr>
              <w:spacing w:line="250" w:lineRule="auto"/>
            </w:pPr>
            <w:r w:rsidRPr="002604C6">
              <w:rPr>
                <w:color w:val="0070C0"/>
              </w:rPr>
              <w:t xml:space="preserve">Not available for S12U assets </w:t>
            </w:r>
          </w:p>
        </w:tc>
      </w:tr>
      <w:tr w:rsidR="008429FD" w14:paraId="23BBF744"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A03515B" w14:textId="77777777" w:rsidR="008429FD" w:rsidRDefault="00ED3DCD">
            <w:pPr>
              <w:spacing w:line="250" w:lineRule="auto"/>
            </w:pPr>
            <w:r>
              <w:rPr>
                <w:b/>
                <w:bCs/>
                <w:sz w:val="18"/>
                <w:szCs w:val="18"/>
              </w:rPr>
              <w:t>Eighth Schedule</w:t>
            </w:r>
            <w:r>
              <w:rPr>
                <w:sz w:val="18"/>
                <w:szCs w:val="18"/>
              </w:rPr>
              <w:t xml:space="preserve"> </w:t>
            </w:r>
            <w:r>
              <w:rPr>
                <w:b/>
                <w:bCs/>
                <w:sz w:val="18"/>
                <w:szCs w:val="18"/>
              </w:rPr>
              <w:t>paras 65, 66</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54FEBA" w14:textId="77777777" w:rsidR="008429FD" w:rsidRDefault="00ED3DCD">
            <w:pPr>
              <w:pStyle w:val="ListParagraph"/>
              <w:numPr>
                <w:ilvl w:val="0"/>
                <w:numId w:val="2"/>
              </w:numPr>
              <w:spacing w:after="40" w:line="250" w:lineRule="auto"/>
            </w:pPr>
            <w:r>
              <w:rPr>
                <w:sz w:val="18"/>
                <w:szCs w:val="18"/>
              </w:rPr>
              <w:t>Proceeds less base cost.</w:t>
            </w:r>
          </w:p>
          <w:p w14:paraId="73BD0A45" w14:textId="77777777" w:rsidR="008429FD" w:rsidRDefault="00ED3DCD">
            <w:pPr>
              <w:pStyle w:val="ListParagraph"/>
              <w:numPr>
                <w:ilvl w:val="0"/>
                <w:numId w:val="2"/>
              </w:numPr>
              <w:spacing w:after="40" w:line="250" w:lineRule="auto"/>
            </w:pPr>
            <w:r>
              <w:rPr>
                <w:b/>
                <w:bCs/>
                <w:sz w:val="18"/>
                <w:szCs w:val="18"/>
              </w:rPr>
              <w:t>Proceeds are reduced by amounts included in gross income</w:t>
            </w:r>
            <w:r>
              <w:rPr>
                <w:sz w:val="18"/>
                <w:szCs w:val="18"/>
              </w:rPr>
              <w:t>, including the recoupment.</w:t>
            </w:r>
          </w:p>
          <w:p w14:paraId="363FFE11" w14:textId="77777777" w:rsidR="008429FD" w:rsidRDefault="00ED3DCD">
            <w:pPr>
              <w:pStyle w:val="ListParagraph"/>
              <w:numPr>
                <w:ilvl w:val="0"/>
                <w:numId w:val="2"/>
              </w:numPr>
              <w:spacing w:after="40" w:line="250" w:lineRule="auto"/>
            </w:pPr>
            <w:r>
              <w:rPr>
                <w:b/>
                <w:bCs/>
                <w:sz w:val="18"/>
                <w:szCs w:val="18"/>
              </w:rPr>
              <w:t>Base cost is reduced by the allowances claimed</w:t>
            </w:r>
            <w:r>
              <w:rPr>
                <w:sz w:val="18"/>
                <w:szCs w:val="18"/>
              </w:rPr>
              <w:t>.</w:t>
            </w:r>
          </w:p>
          <w:p w14:paraId="50029589" w14:textId="77777777" w:rsidR="008429FD" w:rsidRDefault="00ED3DCD">
            <w:pPr>
              <w:pStyle w:val="ListParagraph"/>
              <w:numPr>
                <w:ilvl w:val="0"/>
                <w:numId w:val="2"/>
              </w:numPr>
              <w:spacing w:after="40" w:line="250" w:lineRule="auto"/>
            </w:pPr>
            <w:r>
              <w:rPr>
                <w:sz w:val="18"/>
                <w:szCs w:val="18"/>
              </w:rPr>
              <w:t xml:space="preserve">Company inclusion rate </w:t>
            </w:r>
            <w:r>
              <w:rPr>
                <w:b/>
                <w:bCs/>
                <w:sz w:val="18"/>
                <w:szCs w:val="18"/>
              </w:rPr>
              <w:t>80%</w:t>
            </w:r>
            <w:r>
              <w:rPr>
                <w:sz w:val="18"/>
                <w:szCs w:val="18"/>
              </w:rPr>
              <w:t>.</w:t>
            </w:r>
          </w:p>
          <w:p w14:paraId="0E2F8DED" w14:textId="77777777" w:rsidR="008429FD" w:rsidRDefault="00ED3DCD">
            <w:pPr>
              <w:pStyle w:val="ListParagraph"/>
              <w:numPr>
                <w:ilvl w:val="0"/>
                <w:numId w:val="2"/>
              </w:numPr>
              <w:spacing w:line="250" w:lineRule="auto"/>
            </w:pPr>
            <w:r>
              <w:rPr>
                <w:sz w:val="18"/>
                <w:szCs w:val="18"/>
              </w:rPr>
              <w:t xml:space="preserve">On a </w:t>
            </w:r>
            <w:r>
              <w:rPr>
                <w:b/>
                <w:bCs/>
                <w:sz w:val="18"/>
                <w:szCs w:val="18"/>
              </w:rPr>
              <w:t>replacement asset</w:t>
            </w:r>
            <w:r>
              <w:rPr>
                <w:sz w:val="18"/>
                <w:szCs w:val="18"/>
              </w:rPr>
              <w:t xml:space="preserve">, the recoupment may be </w:t>
            </w:r>
            <w:r>
              <w:rPr>
                <w:b/>
                <w:bCs/>
                <w:sz w:val="18"/>
                <w:szCs w:val="18"/>
              </w:rPr>
              <w:t>deferred</w:t>
            </w:r>
            <w:r>
              <w:rPr>
                <w:sz w:val="18"/>
                <w:szCs w:val="18"/>
              </w:rPr>
              <w:t xml:space="preserve"> and released in line with the allowances on the replacement, subject to the paragraph 65 and 66 requirements.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6478D1" w14:textId="77777777" w:rsidR="008429FD" w:rsidRDefault="00ED3DCD">
            <w:pPr>
              <w:pStyle w:val="ListParagraph"/>
              <w:numPr>
                <w:ilvl w:val="0"/>
                <w:numId w:val="2"/>
              </w:numPr>
              <w:spacing w:after="40" w:line="250" w:lineRule="auto"/>
            </w:pPr>
            <w:r>
              <w:rPr>
                <w:color w:val="0070C0"/>
                <w:sz w:val="18"/>
                <w:szCs w:val="18"/>
              </w:rPr>
              <w:t xml:space="preserve">Any excess of proceeds over cost is a </w:t>
            </w:r>
            <w:r>
              <w:rPr>
                <w:b/>
                <w:bCs/>
                <w:color w:val="0070C0"/>
                <w:sz w:val="18"/>
                <w:szCs w:val="18"/>
              </w:rPr>
              <w:t>capital gain</w:t>
            </w:r>
            <w:r>
              <w:rPr>
                <w:color w:val="0070C0"/>
                <w:sz w:val="18"/>
                <w:szCs w:val="18"/>
              </w:rPr>
              <w:t>, included at 80%.</w:t>
            </w:r>
          </w:p>
          <w:p w14:paraId="167BBADA" w14:textId="77777777" w:rsidR="008429FD" w:rsidRDefault="00ED3DCD">
            <w:pPr>
              <w:pStyle w:val="ListParagraph"/>
              <w:numPr>
                <w:ilvl w:val="0"/>
                <w:numId w:val="2"/>
              </w:numPr>
              <w:spacing w:line="250" w:lineRule="auto"/>
            </w:pPr>
            <w:r>
              <w:rPr>
                <w:color w:val="0070C0"/>
                <w:sz w:val="18"/>
                <w:szCs w:val="18"/>
              </w:rPr>
              <w:t>Consider paragraphs 65 and 66 if plant is disposed of in order to replace it.</w:t>
            </w:r>
          </w:p>
        </w:tc>
      </w:tr>
    </w:tbl>
    <w:p w14:paraId="7D09BCC6" w14:textId="77777777" w:rsidR="008429FD" w:rsidRDefault="008429FD">
      <w:pPr>
        <w:spacing w:line="250" w:lineRule="auto"/>
      </w:pPr>
    </w:p>
    <w:p w14:paraId="68F7209F" w14:textId="77777777" w:rsidR="008429FD" w:rsidRDefault="00ED3DCD">
      <w:pPr>
        <w:pStyle w:val="Heading2"/>
      </w:pPr>
      <w:bookmarkStart w:id="35" w:name="_Toc240832467"/>
      <w:bookmarkStart w:id="36" w:name="_Toc240832712"/>
      <w:bookmarkStart w:id="37" w:name="_Toc240832762"/>
      <w:r w:rsidRPr="005E30B4">
        <w:t>2.8 Other taxes</w:t>
      </w:r>
      <w:bookmarkEnd w:id="35"/>
      <w:bookmarkEnd w:id="36"/>
      <w:bookmarkEnd w:id="37"/>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6CCF09A"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CDEE0E0"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D65E78A"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9705DD9" w14:textId="77777777" w:rsidR="008429FD" w:rsidRDefault="00ED3DCD">
            <w:pPr>
              <w:spacing w:line="250" w:lineRule="auto"/>
            </w:pPr>
            <w:r>
              <w:rPr>
                <w:b/>
                <w:bCs/>
                <w:sz w:val="18"/>
                <w:szCs w:val="18"/>
              </w:rPr>
              <w:t>Application to Axion</w:t>
            </w:r>
          </w:p>
        </w:tc>
      </w:tr>
      <w:tr w:rsidR="008429FD" w14:paraId="42033869"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370235" w14:textId="77777777" w:rsidR="008429FD" w:rsidRDefault="00ED3DCD">
            <w:pPr>
              <w:spacing w:line="250" w:lineRule="auto"/>
            </w:pPr>
            <w:r>
              <w:rPr>
                <w:b/>
                <w:bCs/>
                <w:sz w:val="18"/>
                <w:szCs w:val="18"/>
              </w:rPr>
              <w:t>VAT</w:t>
            </w:r>
            <w:r>
              <w:rPr>
                <w:sz w:val="18"/>
                <w:szCs w:val="18"/>
              </w:rPr>
              <w:t xml:space="preserve"> s16(3), s17</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5CA949" w14:textId="77777777" w:rsidR="008429FD" w:rsidRDefault="00ED3DCD">
            <w:pPr>
              <w:pStyle w:val="ListParagraph"/>
              <w:numPr>
                <w:ilvl w:val="0"/>
                <w:numId w:val="2"/>
              </w:numPr>
              <w:spacing w:after="40" w:line="250" w:lineRule="auto"/>
            </w:pPr>
            <w:r>
              <w:rPr>
                <w:sz w:val="18"/>
                <w:szCs w:val="18"/>
              </w:rPr>
              <w:t xml:space="preserve">Input tax is deductible to the extent goods or services are acquired for making </w:t>
            </w:r>
            <w:r>
              <w:rPr>
                <w:b/>
                <w:bCs/>
                <w:sz w:val="18"/>
                <w:szCs w:val="18"/>
              </w:rPr>
              <w:t>taxable supplies</w:t>
            </w:r>
            <w:r>
              <w:rPr>
                <w:sz w:val="18"/>
                <w:szCs w:val="18"/>
              </w:rPr>
              <w:t>.</w:t>
            </w:r>
          </w:p>
          <w:p w14:paraId="79D71D13" w14:textId="77777777" w:rsidR="008429FD" w:rsidRDefault="00ED3DCD">
            <w:pPr>
              <w:pStyle w:val="ListParagraph"/>
              <w:numPr>
                <w:ilvl w:val="0"/>
                <w:numId w:val="2"/>
              </w:numPr>
              <w:spacing w:after="40" w:line="250" w:lineRule="auto"/>
            </w:pPr>
            <w:r>
              <w:rPr>
                <w:sz w:val="18"/>
                <w:szCs w:val="18"/>
              </w:rPr>
              <w:t>Import VAT is recoverable.</w:t>
            </w:r>
          </w:p>
          <w:p w14:paraId="4C834DA6" w14:textId="77777777" w:rsidR="008429FD" w:rsidRDefault="00ED3DCD">
            <w:pPr>
              <w:pStyle w:val="ListParagraph"/>
              <w:numPr>
                <w:ilvl w:val="0"/>
                <w:numId w:val="2"/>
              </w:numPr>
              <w:spacing w:line="250" w:lineRule="auto"/>
            </w:pPr>
            <w:r>
              <w:rPr>
                <w:b/>
                <w:bCs/>
                <w:sz w:val="18"/>
                <w:szCs w:val="18"/>
              </w:rPr>
              <w:t>Customs duty is not recoverable.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46BAEF" w14:textId="77777777"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15% of the plant and construction cost.</w:t>
            </w:r>
          </w:p>
          <w:p w14:paraId="087E56AB"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tax period of acquisition, on a valid tax invoice.</w:t>
            </w:r>
          </w:p>
          <w:p w14:paraId="71CF8A8D" w14:textId="77777777" w:rsidR="008429FD" w:rsidRDefault="00ED3DCD">
            <w:pPr>
              <w:pStyle w:val="ListParagraph"/>
              <w:numPr>
                <w:ilvl w:val="0"/>
                <w:numId w:val="2"/>
              </w:numPr>
              <w:spacing w:line="250" w:lineRule="auto"/>
            </w:pPr>
            <w:r>
              <w:rPr>
                <w:color w:val="0070C0"/>
                <w:sz w:val="18"/>
                <w:szCs w:val="18"/>
              </w:rPr>
              <w:t>Customs duty forms part of the cost of the asset for s12B.</w:t>
            </w:r>
          </w:p>
        </w:tc>
      </w:tr>
      <w:tr w:rsidR="008429FD" w14:paraId="4E4301AB"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097F149" w14:textId="77777777" w:rsidR="008429FD" w:rsidRDefault="00ED3DCD">
            <w:pPr>
              <w:spacing w:line="250" w:lineRule="auto"/>
            </w:pPr>
            <w:r>
              <w:rPr>
                <w:b/>
                <w:bCs/>
                <w:sz w:val="18"/>
                <w:szCs w:val="18"/>
              </w:rPr>
              <w:t>s64F</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102888" w14:textId="77777777" w:rsidR="008429FD" w:rsidRDefault="00ED3DCD">
            <w:pPr>
              <w:pStyle w:val="ListParagraph"/>
              <w:numPr>
                <w:ilvl w:val="0"/>
                <w:numId w:val="2"/>
              </w:numPr>
              <w:spacing w:after="40" w:line="250" w:lineRule="auto"/>
            </w:pPr>
            <w:r>
              <w:rPr>
                <w:sz w:val="18"/>
                <w:szCs w:val="18"/>
              </w:rPr>
              <w:t xml:space="preserve">Dividends tax at </w:t>
            </w:r>
            <w:r>
              <w:rPr>
                <w:b/>
                <w:bCs/>
                <w:sz w:val="18"/>
                <w:szCs w:val="18"/>
              </w:rPr>
              <w:t>20%</w:t>
            </w:r>
            <w:r>
              <w:rPr>
                <w:sz w:val="18"/>
                <w:szCs w:val="18"/>
              </w:rPr>
              <w:t>.</w:t>
            </w:r>
          </w:p>
          <w:p w14:paraId="76EFA6EB" w14:textId="77777777" w:rsidR="008429FD" w:rsidRDefault="00ED3DCD">
            <w:pPr>
              <w:pStyle w:val="ListParagraph"/>
              <w:numPr>
                <w:ilvl w:val="0"/>
                <w:numId w:val="2"/>
              </w:numPr>
              <w:spacing w:line="250" w:lineRule="auto"/>
            </w:pPr>
            <w:r>
              <w:rPr>
                <w:sz w:val="18"/>
                <w:szCs w:val="18"/>
              </w:rPr>
              <w:t xml:space="preserve">Exempt where the beneficial owner is a </w:t>
            </w:r>
            <w:r>
              <w:rPr>
                <w:b/>
                <w:bCs/>
                <w:sz w:val="18"/>
                <w:szCs w:val="18"/>
              </w:rPr>
              <w:t>resident company</w:t>
            </w:r>
            <w:r>
              <w:rPr>
                <w:sz w:val="18"/>
                <w:szCs w:val="18"/>
              </w:rPr>
              <w:t>, subject to the declaration and undertaking.</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E38A71" w14:textId="7511224C" w:rsidR="008429FD" w:rsidRDefault="00ED3DCD" w:rsidP="000355B6">
            <w:pPr>
              <w:pStyle w:val="ListParagraph"/>
              <w:numPr>
                <w:ilvl w:val="0"/>
                <w:numId w:val="2"/>
              </w:numPr>
            </w:pPr>
            <w:r>
              <w:rPr>
                <w:color w:val="0070C0"/>
                <w:sz w:val="18"/>
                <w:szCs w:val="18"/>
              </w:rPr>
              <w:t xml:space="preserve">Arises only where a </w:t>
            </w:r>
            <w:r>
              <w:rPr>
                <w:b/>
                <w:bCs/>
                <w:color w:val="0070C0"/>
                <w:sz w:val="18"/>
                <w:szCs w:val="18"/>
              </w:rPr>
              <w:t>separate company</w:t>
            </w:r>
            <w:r>
              <w:rPr>
                <w:color w:val="0070C0"/>
                <w:sz w:val="18"/>
                <w:szCs w:val="18"/>
              </w:rPr>
              <w:t xml:space="preserve"> holds the plant and distributes profits to Axion.</w:t>
            </w:r>
          </w:p>
        </w:tc>
      </w:tr>
      <w:tr w:rsidR="008429FD" w14:paraId="1399B7B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A3D72E" w14:textId="77777777" w:rsidR="008429FD" w:rsidRDefault="00ED3DCD">
            <w:pPr>
              <w:spacing w:line="250" w:lineRule="auto"/>
            </w:pPr>
            <w:r>
              <w:rPr>
                <w:b/>
                <w:bCs/>
                <w:sz w:val="18"/>
                <w:szCs w:val="18"/>
              </w:rPr>
              <w:t>Carbon Tax Act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830CA6" w14:textId="77777777" w:rsidR="008429FD" w:rsidRDefault="00ED3DCD">
            <w:pPr>
              <w:pStyle w:val="ListParagraph"/>
              <w:numPr>
                <w:ilvl w:val="0"/>
                <w:numId w:val="2"/>
              </w:numPr>
              <w:spacing w:after="40" w:line="250" w:lineRule="auto"/>
            </w:pPr>
            <w:r>
              <w:rPr>
                <w:sz w:val="18"/>
                <w:szCs w:val="18"/>
              </w:rPr>
              <w:t xml:space="preserve">Imposed on emissions from </w:t>
            </w:r>
            <w:r>
              <w:rPr>
                <w:b/>
                <w:bCs/>
                <w:sz w:val="18"/>
                <w:szCs w:val="18"/>
              </w:rPr>
              <w:t>fuel combustion</w:t>
            </w:r>
            <w:r>
              <w:rPr>
                <w:sz w:val="18"/>
                <w:szCs w:val="18"/>
              </w:rPr>
              <w:t xml:space="preserve"> above the activity threshold.</w:t>
            </w:r>
          </w:p>
          <w:p w14:paraId="59892FC5" w14:textId="77777777" w:rsidR="008429FD" w:rsidRDefault="00ED3DCD">
            <w:pPr>
              <w:pStyle w:val="ListParagraph"/>
              <w:numPr>
                <w:ilvl w:val="0"/>
                <w:numId w:val="2"/>
              </w:numPr>
              <w:spacing w:line="250" w:lineRule="auto"/>
            </w:pPr>
            <w:r>
              <w:rPr>
                <w:sz w:val="18"/>
                <w:szCs w:val="18"/>
              </w:rPr>
              <w:t>Not imposed on purchased electricity.</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EFA6EE1" w14:textId="77777777" w:rsidR="008429FD" w:rsidRDefault="00ED3DCD">
            <w:pPr>
              <w:pStyle w:val="ListParagraph"/>
              <w:numPr>
                <w:ilvl w:val="0"/>
                <w:numId w:val="2"/>
              </w:numPr>
              <w:spacing w:after="40" w:line="250" w:lineRule="auto"/>
            </w:pPr>
            <w:r>
              <w:rPr>
                <w:color w:val="0070C0"/>
                <w:sz w:val="18"/>
                <w:szCs w:val="18"/>
              </w:rPr>
              <w:t xml:space="preserve">Axion’s liability arises from its </w:t>
            </w:r>
            <w:r>
              <w:rPr>
                <w:b/>
                <w:bCs/>
                <w:color w:val="0070C0"/>
                <w:sz w:val="18"/>
                <w:szCs w:val="18"/>
              </w:rPr>
              <w:t>diesel backup generators</w:t>
            </w:r>
            <w:r>
              <w:rPr>
                <w:color w:val="0070C0"/>
                <w:sz w:val="18"/>
                <w:szCs w:val="18"/>
              </w:rPr>
              <w:t>.</w:t>
            </w:r>
          </w:p>
          <w:p w14:paraId="687CB787" w14:textId="77777777" w:rsidR="008429FD" w:rsidRDefault="00ED3DCD">
            <w:pPr>
              <w:pStyle w:val="ListParagraph"/>
              <w:numPr>
                <w:ilvl w:val="0"/>
                <w:numId w:val="2"/>
              </w:numPr>
              <w:spacing w:line="250" w:lineRule="auto"/>
            </w:pPr>
            <w:r>
              <w:rPr>
                <w:color w:val="0070C0"/>
                <w:sz w:val="18"/>
                <w:szCs w:val="18"/>
              </w:rPr>
              <w:t>Page 20 states that renewable generation does not replace them.</w:t>
            </w:r>
          </w:p>
        </w:tc>
      </w:tr>
    </w:tbl>
    <w:p w14:paraId="6A456150" w14:textId="77777777" w:rsidR="004272A7" w:rsidRDefault="004272A7">
      <w:pPr>
        <w:keepNext/>
        <w:spacing w:before="200" w:after="70" w:line="250" w:lineRule="auto"/>
        <w:rPr>
          <w:b/>
          <w:bCs/>
          <w:sz w:val="22"/>
          <w:szCs w:val="22"/>
        </w:rPr>
      </w:pPr>
    </w:p>
    <w:p w14:paraId="77F0F2A9" w14:textId="77777777" w:rsidR="008429FD" w:rsidRDefault="00ED3DCD">
      <w:pPr>
        <w:pStyle w:val="Heading2"/>
      </w:pPr>
      <w:bookmarkStart w:id="38" w:name="_Toc240832468"/>
      <w:bookmarkStart w:id="39" w:name="_Toc240832713"/>
      <w:bookmarkStart w:id="40" w:name="_Toc240832763"/>
      <w:r w:rsidRPr="002E09F3">
        <w:t>2.9 Worked example</w:t>
      </w:r>
      <w:bookmarkEnd w:id="38"/>
      <w:bookmarkEnd w:id="39"/>
      <w:bookmarkEnd w:id="40"/>
    </w:p>
    <w:p w14:paraId="3A7246E3" w14:textId="77777777" w:rsidR="008429FD" w:rsidRPr="00B55EFE" w:rsidRDefault="00ED3DCD">
      <w:pPr>
        <w:spacing w:after="100" w:line="250" w:lineRule="auto"/>
        <w:rPr>
          <w:color w:val="0070C0"/>
        </w:rPr>
      </w:pPr>
      <w:r w:rsidRPr="00B55EFE">
        <w:rPr>
          <w:i/>
          <w:iCs/>
          <w:color w:val="0070C0"/>
          <w:sz w:val="18"/>
          <w:szCs w:val="18"/>
        </w:rPr>
        <w:t>Illustrative figures. Document 7 does not state a capacity, cost, commissioning date or structure.</w:t>
      </w:r>
    </w:p>
    <w:p w14:paraId="4D164483" w14:textId="77777777" w:rsidR="008429FD" w:rsidRDefault="00ED3DCD">
      <w:pPr>
        <w:pStyle w:val="Heading3"/>
        <w:keepNext/>
        <w:spacing w:before="140" w:after="50" w:line="250" w:lineRule="auto"/>
      </w:pPr>
      <w:r>
        <w:rPr>
          <w:b/>
          <w:bCs/>
        </w:rPr>
        <w:lastRenderedPageBreak/>
        <w:t>Step 1 — Allocate the cost to the applicable section</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2884"/>
        <w:gridCol w:w="2678"/>
      </w:tblGrid>
      <w:tr w:rsidR="008429FD" w14:paraId="5C82B305"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A4F2B75" w14:textId="77777777" w:rsidR="008429FD" w:rsidRDefault="00ED3DCD">
            <w:pPr>
              <w:spacing w:line="250" w:lineRule="auto"/>
            </w:pPr>
            <w:r>
              <w:rPr>
                <w:b/>
                <w:bCs/>
                <w:sz w:val="18"/>
                <w:szCs w:val="18"/>
              </w:rPr>
              <w:t>Cost element</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A43077C" w14:textId="77777777" w:rsidR="008429FD" w:rsidRDefault="00ED3DCD">
            <w:pPr>
              <w:spacing w:line="250" w:lineRule="auto"/>
            </w:pPr>
            <w:r>
              <w:rPr>
                <w:b/>
                <w:bCs/>
                <w:sz w:val="18"/>
                <w:szCs w:val="18"/>
              </w:rPr>
              <w:t>Cost</w:t>
            </w:r>
          </w:p>
        </w:tc>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8831408" w14:textId="77777777" w:rsidR="008429FD" w:rsidRDefault="00ED3DCD">
            <w:pPr>
              <w:spacing w:line="250" w:lineRule="auto"/>
            </w:pPr>
            <w:r>
              <w:rPr>
                <w:b/>
                <w:bCs/>
                <w:sz w:val="18"/>
                <w:szCs w:val="18"/>
              </w:rPr>
              <w:t>Section</w:t>
            </w:r>
          </w:p>
        </w:tc>
        <w:tc>
          <w:tcPr>
            <w:tcW w:w="267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7A47E00" w14:textId="77777777" w:rsidR="008429FD" w:rsidRDefault="00ED3DCD">
            <w:pPr>
              <w:spacing w:line="250" w:lineRule="auto"/>
            </w:pPr>
            <w:r>
              <w:rPr>
                <w:b/>
                <w:bCs/>
                <w:sz w:val="18"/>
                <w:szCs w:val="18"/>
              </w:rPr>
              <w:t>Year 1 deduction</w:t>
            </w:r>
          </w:p>
        </w:tc>
      </w:tr>
      <w:tr w:rsidR="008429FD" w14:paraId="1110BB1A"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D1AABAC" w14:textId="77777777" w:rsidR="008429FD" w:rsidRDefault="00ED3DCD">
            <w:pPr>
              <w:spacing w:line="250" w:lineRule="auto"/>
            </w:pPr>
            <w:r>
              <w:rPr>
                <w:sz w:val="18"/>
                <w:szCs w:val="18"/>
              </w:rPr>
              <w:t>Generation plant — 30MW PV</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38ABB2" w14:textId="77777777" w:rsidR="008429FD" w:rsidRDefault="00ED3DCD">
            <w:pPr>
              <w:spacing w:line="250" w:lineRule="auto"/>
            </w:pPr>
            <w:r>
              <w:rPr>
                <w:sz w:val="18"/>
                <w:szCs w:val="18"/>
              </w:rPr>
              <w:t>R450 000 000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01F86B5" w14:textId="77777777" w:rsidR="008429FD" w:rsidRDefault="00ED3DCD">
            <w:pPr>
              <w:spacing w:line="250" w:lineRule="auto"/>
            </w:pPr>
            <w:r>
              <w:rPr>
                <w:sz w:val="18"/>
                <w:szCs w:val="18"/>
              </w:rPr>
              <w:t>s12B at 50% (above 1MW)</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47FACB0" w14:textId="77777777" w:rsidR="008429FD" w:rsidRDefault="00ED3DCD">
            <w:pPr>
              <w:spacing w:line="250" w:lineRule="auto"/>
            </w:pPr>
            <w:r>
              <w:rPr>
                <w:b/>
                <w:bCs/>
                <w:sz w:val="18"/>
                <w:szCs w:val="18"/>
              </w:rPr>
              <w:t>R225 000 000</w:t>
            </w:r>
          </w:p>
        </w:tc>
      </w:tr>
      <w:tr w:rsidR="008429FD" w14:paraId="17F0F098"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E67BC8" w14:textId="77777777" w:rsidR="008429FD" w:rsidRDefault="00ED3DCD">
            <w:pPr>
              <w:spacing w:line="250" w:lineRule="auto"/>
            </w:pPr>
            <w:r>
              <w:rPr>
                <w:sz w:val="18"/>
                <w:szCs w:val="18"/>
              </w:rPr>
              <w:t>New road and perimeter fencing</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278F5C" w14:textId="77777777" w:rsidR="008429FD" w:rsidRDefault="00ED3DCD">
            <w:pPr>
              <w:spacing w:line="250" w:lineRule="auto"/>
            </w:pPr>
            <w:r>
              <w:rPr>
                <w:sz w:val="18"/>
                <w:szCs w:val="18"/>
              </w:rPr>
              <w:t>R25 000 000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B37EE2" w14:textId="77777777" w:rsidR="008429FD" w:rsidRDefault="00ED3DCD">
            <w:pPr>
              <w:spacing w:line="250" w:lineRule="auto"/>
            </w:pPr>
            <w:r>
              <w:rPr>
                <w:sz w:val="18"/>
                <w:szCs w:val="18"/>
              </w:rPr>
              <w:t>s12U at 100%, if the generation trade test is met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317825C" w14:textId="77777777" w:rsidR="008429FD" w:rsidRDefault="00ED3DCD">
            <w:pPr>
              <w:spacing w:line="250" w:lineRule="auto"/>
            </w:pPr>
            <w:r>
              <w:rPr>
                <w:b/>
                <w:bCs/>
                <w:sz w:val="18"/>
                <w:szCs w:val="18"/>
              </w:rPr>
              <w:t>R25 000 000</w:t>
            </w:r>
          </w:p>
        </w:tc>
      </w:tr>
      <w:tr w:rsidR="008429FD" w14:paraId="47752DA3"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4AC3A6" w14:textId="77777777" w:rsidR="008429FD" w:rsidRDefault="00ED3DCD">
            <w:pPr>
              <w:spacing w:line="250" w:lineRule="auto"/>
            </w:pPr>
            <w:r>
              <w:rPr>
                <w:sz w:val="18"/>
                <w:szCs w:val="18"/>
              </w:rPr>
              <w:t>Grid connection and transmission line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407544" w14:textId="77777777" w:rsidR="008429FD" w:rsidRDefault="00ED3DCD">
            <w:pPr>
              <w:spacing w:line="250" w:lineRule="auto"/>
            </w:pPr>
            <w:r>
              <w:rPr>
                <w:sz w:val="18"/>
                <w:szCs w:val="18"/>
              </w:rPr>
              <w:t>R60 000 000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FDFBA39" w14:textId="77777777" w:rsidR="008429FD" w:rsidRDefault="00ED3DCD">
            <w:pPr>
              <w:spacing w:line="250" w:lineRule="auto"/>
            </w:pPr>
            <w:r>
              <w:rPr>
                <w:color w:val="0070C0"/>
                <w:sz w:val="18"/>
                <w:szCs w:val="18"/>
              </w:rPr>
              <w:t>s11(e), apportioned</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F7F4BF" w14:textId="77777777" w:rsidR="008429FD" w:rsidRDefault="00ED3DCD">
            <w:pPr>
              <w:spacing w:line="250" w:lineRule="auto"/>
            </w:pPr>
            <w:r>
              <w:rPr>
                <w:b/>
                <w:bCs/>
                <w:color w:val="0070C0"/>
                <w:sz w:val="18"/>
                <w:szCs w:val="18"/>
              </w:rPr>
              <w:t>R500 000</w:t>
            </w:r>
            <w:r>
              <w:rPr>
                <w:color w:val="0070C0"/>
                <w:sz w:val="18"/>
                <w:szCs w:val="18"/>
              </w:rPr>
              <w:t xml:space="preserve"> — 20 years, 2 months</w:t>
            </w:r>
          </w:p>
        </w:tc>
      </w:tr>
      <w:tr w:rsidR="008429FD" w14:paraId="0D25D837"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648F6B" w14:textId="77777777" w:rsidR="008429FD" w:rsidRDefault="00ED3DCD">
            <w:pPr>
              <w:spacing w:line="250" w:lineRule="auto"/>
            </w:pPr>
            <w:r>
              <w:rPr>
                <w:sz w:val="18"/>
                <w:szCs w:val="18"/>
              </w:rPr>
              <w:t>Land</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DDEE778" w14:textId="77777777" w:rsidR="008429FD" w:rsidRDefault="00ED3DCD">
            <w:pPr>
              <w:spacing w:line="250" w:lineRule="auto"/>
            </w:pPr>
            <w:r>
              <w:rPr>
                <w:sz w:val="18"/>
                <w:szCs w:val="18"/>
              </w:rPr>
              <w:t>R15 000 000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B62BA23" w14:textId="77777777" w:rsidR="008429FD" w:rsidRDefault="00ED3DCD">
            <w:pPr>
              <w:spacing w:line="250" w:lineRule="auto"/>
            </w:pPr>
            <w:r>
              <w:rPr>
                <w:sz w:val="18"/>
                <w:szCs w:val="18"/>
              </w:rPr>
              <w:t>No allowance — base cost</w:t>
            </w: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58BBEDB" w14:textId="77777777" w:rsidR="008429FD" w:rsidRDefault="00ED3DCD">
            <w:pPr>
              <w:spacing w:line="250" w:lineRule="auto"/>
            </w:pPr>
            <w:r>
              <w:rPr>
                <w:b/>
                <w:bCs/>
                <w:sz w:val="18"/>
                <w:szCs w:val="18"/>
              </w:rPr>
              <w:t>Nil</w:t>
            </w:r>
          </w:p>
        </w:tc>
      </w:tr>
      <w:tr w:rsidR="008429FD" w14:paraId="366B3136" w14:textId="77777777">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FE464CF" w14:textId="77777777" w:rsidR="008429FD" w:rsidRDefault="00ED3DCD">
            <w:pPr>
              <w:spacing w:line="250" w:lineRule="auto"/>
            </w:pPr>
            <w:r>
              <w:rPr>
                <w:b/>
                <w:bCs/>
                <w:sz w:val="18"/>
                <w:szCs w:val="18"/>
              </w:rPr>
              <w:t>Total</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7FC4731" w14:textId="77777777" w:rsidR="008429FD" w:rsidRDefault="00ED3DCD">
            <w:pPr>
              <w:spacing w:line="250" w:lineRule="auto"/>
            </w:pPr>
            <w:r>
              <w:rPr>
                <w:b/>
                <w:bCs/>
                <w:sz w:val="18"/>
                <w:szCs w:val="18"/>
              </w:rPr>
              <w:t>R550 000 000</w:t>
            </w:r>
          </w:p>
        </w:tc>
        <w:tc>
          <w:tcPr>
            <w:tcW w:w="288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441585" w14:textId="77777777" w:rsidR="008429FD" w:rsidRDefault="008429FD">
            <w:pPr>
              <w:spacing w:line="250" w:lineRule="auto"/>
            </w:pPr>
          </w:p>
        </w:tc>
        <w:tc>
          <w:tcPr>
            <w:tcW w:w="267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A4663" w14:textId="77777777" w:rsidR="008429FD" w:rsidRDefault="00ED3DCD">
            <w:pPr>
              <w:spacing w:line="250" w:lineRule="auto"/>
            </w:pPr>
            <w:r>
              <w:rPr>
                <w:b/>
                <w:bCs/>
                <w:sz w:val="18"/>
                <w:szCs w:val="18"/>
              </w:rPr>
              <w:t>R250 500 000</w:t>
            </w:r>
          </w:p>
        </w:tc>
      </w:tr>
    </w:tbl>
    <w:p w14:paraId="494BB803" w14:textId="77777777" w:rsidR="008429FD" w:rsidRDefault="008429FD">
      <w:pPr>
        <w:spacing w:line="250" w:lineRule="auto"/>
      </w:pPr>
    </w:p>
    <w:p w14:paraId="78DF2B4B" w14:textId="77777777" w:rsidR="008429FD" w:rsidRDefault="00ED3DCD">
      <w:pPr>
        <w:pStyle w:val="Heading3"/>
        <w:keepNext/>
        <w:spacing w:before="140" w:after="50" w:line="250" w:lineRule="auto"/>
      </w:pPr>
      <w:r>
        <w:rPr>
          <w:b/>
          <w:bCs/>
        </w:rPr>
        <w:t>Step 2 — Section 12B over three years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1854"/>
        <w:gridCol w:w="1854"/>
        <w:gridCol w:w="1854"/>
        <w:gridCol w:w="1854"/>
      </w:tblGrid>
      <w:tr w:rsidR="008429FD" w14:paraId="03C9A7FD"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48CE524" w14:textId="77777777" w:rsidR="008429FD" w:rsidRDefault="00ED3DCD">
            <w:pPr>
              <w:spacing w:line="250" w:lineRule="auto"/>
            </w:pPr>
            <w:r>
              <w:rPr>
                <w:b/>
                <w:bCs/>
                <w:sz w:val="18"/>
                <w:szCs w:val="18"/>
              </w:rPr>
              <w:t>Plant of R450 000 000</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C3F6A86" w14:textId="77777777" w:rsidR="008429FD" w:rsidRDefault="00ED3DCD">
            <w:pPr>
              <w:spacing w:line="250" w:lineRule="auto"/>
            </w:pPr>
            <w:r>
              <w:rPr>
                <w:b/>
                <w:bCs/>
                <w:sz w:val="18"/>
                <w:szCs w:val="18"/>
              </w:rPr>
              <w:t>Year 1</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7E6655B" w14:textId="77777777" w:rsidR="008429FD" w:rsidRDefault="00ED3DCD">
            <w:pPr>
              <w:spacing w:line="250" w:lineRule="auto"/>
            </w:pPr>
            <w:r>
              <w:rPr>
                <w:b/>
                <w:bCs/>
                <w:sz w:val="18"/>
                <w:szCs w:val="18"/>
              </w:rPr>
              <w:t>Year 2</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B2343" w14:textId="77777777" w:rsidR="008429FD" w:rsidRDefault="00ED3DCD">
            <w:pPr>
              <w:spacing w:line="250" w:lineRule="auto"/>
            </w:pPr>
            <w:r>
              <w:rPr>
                <w:b/>
                <w:bCs/>
                <w:sz w:val="18"/>
                <w:szCs w:val="18"/>
              </w:rPr>
              <w:t>Year 3</w:t>
            </w:r>
          </w:p>
        </w:tc>
        <w:tc>
          <w:tcPr>
            <w:tcW w:w="185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8147497" w14:textId="77777777" w:rsidR="008429FD" w:rsidRDefault="00ED3DCD">
            <w:pPr>
              <w:spacing w:line="250" w:lineRule="auto"/>
            </w:pPr>
            <w:r>
              <w:rPr>
                <w:b/>
                <w:bCs/>
                <w:sz w:val="18"/>
                <w:szCs w:val="18"/>
              </w:rPr>
              <w:t>Total</w:t>
            </w:r>
          </w:p>
        </w:tc>
      </w:tr>
      <w:tr w:rsidR="008429FD" w14:paraId="43FB3A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A3E544C" w14:textId="77777777" w:rsidR="008429FD" w:rsidRDefault="00ED3DCD">
            <w:pPr>
              <w:spacing w:line="250" w:lineRule="auto"/>
            </w:pPr>
            <w:r>
              <w:rPr>
                <w:sz w:val="18"/>
                <w:szCs w:val="18"/>
              </w:rPr>
              <w:t>Rate</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34DB12" w14:textId="77777777" w:rsidR="008429FD" w:rsidRDefault="00ED3DCD">
            <w:pPr>
              <w:spacing w:line="250" w:lineRule="auto"/>
            </w:pPr>
            <w:r>
              <w:rPr>
                <w:sz w:val="18"/>
                <w:szCs w:val="18"/>
              </w:rPr>
              <w:t>50%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C53E39" w14:textId="77777777" w:rsidR="008429FD" w:rsidRDefault="00ED3DCD">
            <w:pPr>
              <w:spacing w:line="250" w:lineRule="auto"/>
            </w:pPr>
            <w:r>
              <w:rPr>
                <w:sz w:val="18"/>
                <w:szCs w:val="18"/>
              </w:rPr>
              <w:t>30%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F0CDC5" w14:textId="77777777" w:rsidR="008429FD" w:rsidRDefault="00ED3DCD">
            <w:pPr>
              <w:spacing w:line="250" w:lineRule="auto"/>
            </w:pPr>
            <w:r>
              <w:rPr>
                <w:sz w:val="18"/>
                <w:szCs w:val="18"/>
              </w:rPr>
              <w:t>20%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130032" w14:textId="77777777" w:rsidR="008429FD" w:rsidRDefault="00ED3DCD">
            <w:pPr>
              <w:spacing w:line="250" w:lineRule="auto"/>
            </w:pPr>
            <w:r>
              <w:rPr>
                <w:sz w:val="18"/>
                <w:szCs w:val="18"/>
              </w:rPr>
              <w:t>100%</w:t>
            </w:r>
          </w:p>
        </w:tc>
      </w:tr>
      <w:tr w:rsidR="008429FD" w14:paraId="7FF1346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810A237" w14:textId="77777777" w:rsidR="008429FD" w:rsidRDefault="00ED3DCD">
            <w:pPr>
              <w:spacing w:line="250" w:lineRule="auto"/>
            </w:pPr>
            <w:r>
              <w:rPr>
                <w:sz w:val="18"/>
                <w:szCs w:val="18"/>
              </w:rPr>
              <w:t>Deduction</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12BE515" w14:textId="77777777" w:rsidR="008429FD" w:rsidRDefault="00ED3DCD">
            <w:pPr>
              <w:spacing w:line="250" w:lineRule="auto"/>
            </w:pPr>
            <w:r>
              <w:rPr>
                <w:color w:val="0070C0"/>
                <w:sz w:val="18"/>
                <w:szCs w:val="18"/>
              </w:rPr>
              <w:t>R225 000 000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C002CF3" w14:textId="77777777" w:rsidR="008429FD" w:rsidRDefault="00ED3DCD">
            <w:pPr>
              <w:spacing w:line="250" w:lineRule="auto"/>
            </w:pPr>
            <w:r>
              <w:rPr>
                <w:color w:val="0070C0"/>
                <w:sz w:val="18"/>
                <w:szCs w:val="18"/>
              </w:rPr>
              <w:t>R135 000 000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DC92358" w14:textId="77777777" w:rsidR="008429FD" w:rsidRDefault="00ED3DCD">
            <w:pPr>
              <w:spacing w:line="250" w:lineRule="auto"/>
            </w:pPr>
            <w:r>
              <w:rPr>
                <w:color w:val="0070C0"/>
                <w:sz w:val="18"/>
                <w:szCs w:val="18"/>
              </w:rPr>
              <w:t>R90 000 000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5DC23B" w14:textId="77777777" w:rsidR="008429FD" w:rsidRDefault="00ED3DCD">
            <w:pPr>
              <w:spacing w:line="250" w:lineRule="auto"/>
            </w:pPr>
            <w:r>
              <w:rPr>
                <w:b/>
                <w:bCs/>
                <w:color w:val="0070C0"/>
                <w:sz w:val="18"/>
                <w:szCs w:val="18"/>
              </w:rPr>
              <w:t>R450 000 000</w:t>
            </w:r>
          </w:p>
        </w:tc>
      </w:tr>
      <w:tr w:rsidR="008429FD" w14:paraId="08CAB4EE"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3749E52" w14:textId="77777777" w:rsidR="008429FD" w:rsidRDefault="00ED3DCD">
            <w:pPr>
              <w:spacing w:line="250" w:lineRule="auto"/>
            </w:pPr>
            <w:r>
              <w:rPr>
                <w:sz w:val="18"/>
                <w:szCs w:val="18"/>
              </w:rPr>
              <w:t>At 27%</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BEAAB80" w14:textId="77777777" w:rsidR="008429FD" w:rsidRDefault="00ED3DCD">
            <w:pPr>
              <w:spacing w:line="250" w:lineRule="auto"/>
            </w:pPr>
            <w:r>
              <w:rPr>
                <w:color w:val="0070C0"/>
                <w:sz w:val="18"/>
                <w:szCs w:val="18"/>
              </w:rPr>
              <w:t>R60 750 000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C1FCB4" w14:textId="77777777" w:rsidR="008429FD" w:rsidRDefault="00ED3DCD">
            <w:pPr>
              <w:spacing w:line="250" w:lineRule="auto"/>
            </w:pPr>
            <w:r>
              <w:rPr>
                <w:color w:val="0070C0"/>
                <w:sz w:val="18"/>
                <w:szCs w:val="18"/>
              </w:rPr>
              <w:t>R36 450 000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086FDD" w14:textId="77777777" w:rsidR="008429FD" w:rsidRDefault="00ED3DCD">
            <w:pPr>
              <w:spacing w:line="250" w:lineRule="auto"/>
            </w:pPr>
            <w:r>
              <w:rPr>
                <w:color w:val="0070C0"/>
                <w:sz w:val="18"/>
                <w:szCs w:val="18"/>
              </w:rPr>
              <w:t>R24 300 000</w:t>
            </w:r>
          </w:p>
        </w:tc>
        <w:tc>
          <w:tcPr>
            <w:tcW w:w="185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BB84F66" w14:textId="77777777" w:rsidR="008429FD" w:rsidRDefault="00ED3DCD">
            <w:pPr>
              <w:spacing w:line="250" w:lineRule="auto"/>
            </w:pPr>
            <w:r>
              <w:rPr>
                <w:b/>
                <w:bCs/>
                <w:color w:val="0070C0"/>
                <w:sz w:val="18"/>
                <w:szCs w:val="18"/>
              </w:rPr>
              <w:t>R121 500 000</w:t>
            </w:r>
          </w:p>
        </w:tc>
      </w:tr>
    </w:tbl>
    <w:p w14:paraId="638BBCC4" w14:textId="77777777" w:rsidR="008429FD" w:rsidRDefault="008429FD">
      <w:pPr>
        <w:spacing w:line="250" w:lineRule="auto"/>
      </w:pPr>
    </w:p>
    <w:p w14:paraId="02D58EC9" w14:textId="77777777" w:rsidR="008429FD" w:rsidRDefault="00ED3DCD">
      <w:pPr>
        <w:pStyle w:val="Heading3"/>
        <w:keepNext/>
        <w:spacing w:before="140" w:after="50" w:line="250" w:lineRule="auto"/>
      </w:pPr>
      <w:r>
        <w:rPr>
          <w:b/>
          <w:bCs/>
        </w:rPr>
        <w:t>Step 3 — Who deducts the R250 500 000</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4"/>
        <w:gridCol w:w="2472"/>
        <w:gridCol w:w="2472"/>
        <w:gridCol w:w="2472"/>
      </w:tblGrid>
      <w:tr w:rsidR="008429FD" w14:paraId="05952A77" w14:textId="77777777">
        <w:trPr>
          <w:tblHeader/>
        </w:trPr>
        <w:tc>
          <w:tcPr>
            <w:tcW w:w="288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5D377DB" w14:textId="77777777" w:rsidR="008429FD" w:rsidRDefault="008429FD">
            <w:pPr>
              <w:spacing w:line="250" w:lineRule="auto"/>
            </w:pP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CA9E74D" w14:textId="77777777" w:rsidR="008429FD" w:rsidRDefault="00ED3DCD">
            <w:pPr>
              <w:spacing w:line="250" w:lineRule="auto"/>
            </w:pPr>
            <w:r>
              <w:rPr>
                <w:b/>
                <w:bCs/>
                <w:sz w:val="18"/>
                <w:szCs w:val="18"/>
              </w:rPr>
              <w:t>Axion owns</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D1B3E2E" w14:textId="77777777" w:rsidR="008429FD" w:rsidRDefault="00ED3DCD">
            <w:pPr>
              <w:spacing w:line="250" w:lineRule="auto"/>
            </w:pPr>
            <w:r>
              <w:rPr>
                <w:b/>
                <w:bCs/>
                <w:sz w:val="18"/>
                <w:szCs w:val="18"/>
              </w:rPr>
              <w:t>Joint operation, 50%</w:t>
            </w:r>
          </w:p>
        </w:tc>
        <w:tc>
          <w:tcPr>
            <w:tcW w:w="247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92D2FF1" w14:textId="77777777" w:rsidR="008429FD" w:rsidRDefault="00ED3DCD">
            <w:pPr>
              <w:spacing w:line="250" w:lineRule="auto"/>
            </w:pPr>
            <w:r>
              <w:rPr>
                <w:b/>
                <w:bCs/>
                <w:sz w:val="18"/>
                <w:szCs w:val="18"/>
              </w:rPr>
              <w:t>Project company owns</w:t>
            </w:r>
          </w:p>
        </w:tc>
      </w:tr>
      <w:tr w:rsidR="008429FD" w14:paraId="7AE7DF8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8AB8A6" w14:textId="77777777" w:rsidR="008429FD" w:rsidRDefault="00ED3DCD">
            <w:pPr>
              <w:spacing w:line="250" w:lineRule="auto"/>
            </w:pPr>
            <w:r>
              <w:rPr>
                <w:b/>
                <w:bCs/>
                <w:sz w:val="18"/>
                <w:szCs w:val="18"/>
              </w:rPr>
              <w:t>TAXPAYER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DA9298" w14:textId="77777777" w:rsidR="008429FD" w:rsidRDefault="00ED3DCD">
            <w:pPr>
              <w:spacing w:line="250" w:lineRule="auto"/>
            </w:pPr>
            <w:r>
              <w:rPr>
                <w:color w:val="0070C0"/>
                <w:sz w:val="18"/>
                <w:szCs w:val="18"/>
              </w:rPr>
              <w:t>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36A657" w14:textId="77777777" w:rsidR="008429FD" w:rsidRDefault="00ED3DCD">
            <w:pPr>
              <w:spacing w:line="250" w:lineRule="auto"/>
            </w:pPr>
            <w:r>
              <w:rPr>
                <w:color w:val="0070C0"/>
                <w:sz w:val="18"/>
                <w:szCs w:val="18"/>
              </w:rPr>
              <w:t>Axion 50%, partner 50%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981845" w14:textId="77777777" w:rsidR="008429FD" w:rsidRDefault="00ED3DCD">
            <w:pPr>
              <w:spacing w:line="250" w:lineRule="auto"/>
            </w:pPr>
            <w:r>
              <w:rPr>
                <w:color w:val="0070C0"/>
                <w:sz w:val="18"/>
                <w:szCs w:val="18"/>
              </w:rPr>
              <w:t>The company</w:t>
            </w:r>
          </w:p>
        </w:tc>
      </w:tr>
      <w:tr w:rsidR="008429FD" w14:paraId="5426A42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C778E1F" w14:textId="77777777" w:rsidR="008429FD" w:rsidRDefault="00ED3DCD">
            <w:pPr>
              <w:spacing w:line="250" w:lineRule="auto"/>
            </w:pPr>
            <w:r>
              <w:rPr>
                <w:b/>
                <w:bCs/>
                <w:sz w:val="18"/>
                <w:szCs w:val="18"/>
              </w:rPr>
              <w:t>AMOUNT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93FEC7" w14:textId="77777777" w:rsidR="008429FD" w:rsidRDefault="00ED3DCD">
            <w:pPr>
              <w:spacing w:line="250" w:lineRule="auto"/>
            </w:pPr>
            <w:r>
              <w:rPr>
                <w:color w:val="0070C0"/>
                <w:sz w:val="18"/>
                <w:szCs w:val="18"/>
              </w:rPr>
              <w:t>R250 500 000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5A1BEA8" w14:textId="77777777" w:rsidR="008429FD" w:rsidRDefault="00ED3DCD">
            <w:pPr>
              <w:spacing w:line="250" w:lineRule="auto"/>
            </w:pPr>
            <w:r>
              <w:rPr>
                <w:color w:val="0070C0"/>
                <w:sz w:val="18"/>
                <w:szCs w:val="18"/>
              </w:rPr>
              <w:t>R125 250 000, subject to s24H(3)</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91C0CDF" w14:textId="77777777" w:rsidR="008429FD" w:rsidRDefault="00ED3DCD">
            <w:pPr>
              <w:spacing w:line="250" w:lineRule="auto"/>
            </w:pPr>
            <w:r>
              <w:rPr>
                <w:color w:val="0070C0"/>
                <w:sz w:val="18"/>
                <w:szCs w:val="18"/>
              </w:rPr>
              <w:t>Nil — s11(a) on electricity only</w:t>
            </w:r>
          </w:p>
        </w:tc>
      </w:tr>
      <w:tr w:rsidR="008429FD" w14:paraId="63E12C7A"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9758713" w14:textId="77777777" w:rsidR="008429FD" w:rsidRDefault="00ED3DCD">
            <w:pPr>
              <w:spacing w:line="250" w:lineRule="auto"/>
            </w:pPr>
            <w:r>
              <w:rPr>
                <w:sz w:val="18"/>
                <w:szCs w:val="18"/>
              </w:rPr>
              <w:t>Taxable income R350 000 000 less</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BC23C" w14:textId="77777777" w:rsidR="008429FD" w:rsidRDefault="00ED3DCD">
            <w:pPr>
              <w:spacing w:line="250" w:lineRule="auto"/>
            </w:pPr>
            <w:r>
              <w:rPr>
                <w:color w:val="0070C0"/>
                <w:sz w:val="18"/>
                <w:szCs w:val="18"/>
              </w:rPr>
              <w:t>R99 500 000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E76BF0" w14:textId="77777777" w:rsidR="008429FD" w:rsidRDefault="00ED3DCD">
            <w:pPr>
              <w:spacing w:line="250" w:lineRule="auto"/>
            </w:pPr>
            <w:r>
              <w:rPr>
                <w:color w:val="0070C0"/>
                <w:sz w:val="18"/>
                <w:szCs w:val="18"/>
              </w:rPr>
              <w:t>R224 750 000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C249E7E" w14:textId="77777777" w:rsidR="008429FD" w:rsidRDefault="00ED3DCD">
            <w:pPr>
              <w:spacing w:line="250" w:lineRule="auto"/>
            </w:pPr>
            <w:r>
              <w:rPr>
                <w:color w:val="0070C0"/>
                <w:sz w:val="18"/>
                <w:szCs w:val="18"/>
              </w:rPr>
              <w:t>Less electricity purchased</w:t>
            </w:r>
          </w:p>
        </w:tc>
      </w:tr>
      <w:tr w:rsidR="008429FD" w14:paraId="611944C9"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07422F4" w14:textId="77777777" w:rsidR="008429FD" w:rsidRDefault="00ED3DCD">
            <w:pPr>
              <w:spacing w:line="250" w:lineRule="auto"/>
            </w:pPr>
            <w:r>
              <w:rPr>
                <w:sz w:val="18"/>
                <w:szCs w:val="18"/>
              </w:rPr>
              <w:t>Tax at 27%</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26DD44B" w14:textId="77777777" w:rsidR="008429FD" w:rsidRDefault="00ED3DCD">
            <w:pPr>
              <w:spacing w:line="250" w:lineRule="auto"/>
            </w:pPr>
            <w:r>
              <w:rPr>
                <w:color w:val="0070C0"/>
                <w:sz w:val="18"/>
                <w:szCs w:val="18"/>
              </w:rPr>
              <w:t>R26 865 000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75F912" w14:textId="77777777" w:rsidR="008429FD" w:rsidRDefault="00ED3DCD">
            <w:pPr>
              <w:spacing w:line="250" w:lineRule="auto"/>
            </w:pPr>
            <w:r>
              <w:rPr>
                <w:color w:val="0070C0"/>
                <w:sz w:val="18"/>
                <w:szCs w:val="18"/>
              </w:rPr>
              <w:t>R60 682 500</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AE0E761" w14:textId="77777777" w:rsidR="008429FD" w:rsidRDefault="00ED3DCD">
            <w:pPr>
              <w:spacing w:line="250" w:lineRule="auto"/>
            </w:pPr>
            <w:r>
              <w:rPr>
                <w:color w:val="0070C0"/>
                <w:sz w:val="18"/>
                <w:szCs w:val="18"/>
              </w:rPr>
              <w:t>—</w:t>
            </w:r>
          </w:p>
        </w:tc>
      </w:tr>
      <w:tr w:rsidR="008429FD" w14:paraId="6B2F851F" w14:textId="77777777">
        <w:tc>
          <w:tcPr>
            <w:tcW w:w="2884"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170B6FA" w14:textId="77777777" w:rsidR="008429FD" w:rsidRDefault="00ED3DCD">
            <w:pPr>
              <w:spacing w:line="250" w:lineRule="auto"/>
            </w:pPr>
            <w:r>
              <w:rPr>
                <w:sz w:val="18"/>
                <w:szCs w:val="18"/>
              </w:rPr>
              <w:t>If the plant accedes to land Axion does not own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285422" w14:textId="77777777" w:rsidR="008429FD" w:rsidRDefault="00ED3DCD">
            <w:pPr>
              <w:spacing w:line="250" w:lineRule="auto"/>
            </w:pPr>
            <w:r>
              <w:rPr>
                <w:color w:val="0070C0"/>
                <w:sz w:val="18"/>
                <w:szCs w:val="18"/>
              </w:rPr>
              <w:t>Nil to Axion and nil to the landowner</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23088D9" w14:textId="77777777" w:rsidR="008429FD" w:rsidRDefault="00ED3DCD">
            <w:pPr>
              <w:spacing w:line="250" w:lineRule="auto"/>
            </w:pPr>
            <w:r>
              <w:rPr>
                <w:color w:val="0070C0"/>
                <w:sz w:val="18"/>
                <w:szCs w:val="18"/>
              </w:rPr>
              <w:t>Nil to Axion</w:t>
            </w:r>
          </w:p>
        </w:tc>
        <w:tc>
          <w:tcPr>
            <w:tcW w:w="2472"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AFEC746" w14:textId="77777777" w:rsidR="008429FD" w:rsidRDefault="00ED3DCD">
            <w:pPr>
              <w:spacing w:line="250" w:lineRule="auto"/>
            </w:pPr>
            <w:r>
              <w:rPr>
                <w:color w:val="0070C0"/>
                <w:sz w:val="18"/>
                <w:szCs w:val="18"/>
              </w:rPr>
              <w:t>Unaffected</w:t>
            </w:r>
          </w:p>
        </w:tc>
      </w:tr>
    </w:tbl>
    <w:p w14:paraId="1912D50C" w14:textId="77777777" w:rsidR="008429FD" w:rsidRDefault="008429FD">
      <w:pPr>
        <w:spacing w:line="250" w:lineRule="auto"/>
      </w:pPr>
    </w:p>
    <w:p w14:paraId="0283FEA9" w14:textId="77777777" w:rsidR="008429FD" w:rsidRDefault="00ED3DCD">
      <w:pPr>
        <w:pStyle w:val="Heading3"/>
        <w:keepNext/>
        <w:spacing w:before="140" w:after="50" w:line="250" w:lineRule="auto"/>
      </w:pPr>
      <w:r>
        <w:rPr>
          <w:b/>
          <w:bCs/>
        </w:rPr>
        <w:t>Step 4 — Disposal, tax value nil</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24B64491"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CCD4FF2" w14:textId="77777777" w:rsidR="008429FD" w:rsidRDefault="008429FD">
            <w:pPr>
              <w:spacing w:line="250" w:lineRule="auto"/>
            </w:pP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80B363" w14:textId="77777777" w:rsidR="008429FD" w:rsidRDefault="00ED3DCD">
            <w:pPr>
              <w:spacing w:line="250" w:lineRule="auto"/>
            </w:pPr>
            <w:r>
              <w:rPr>
                <w:b/>
                <w:bCs/>
                <w:sz w:val="18"/>
                <w:szCs w:val="18"/>
              </w:rPr>
              <w:t>Sold for R200 000 000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36E977B" w14:textId="77777777" w:rsidR="008429FD" w:rsidRDefault="00ED3DCD">
            <w:pPr>
              <w:spacing w:line="250" w:lineRule="auto"/>
            </w:pPr>
            <w:r>
              <w:rPr>
                <w:b/>
                <w:bCs/>
                <w:sz w:val="18"/>
                <w:szCs w:val="18"/>
              </w:rPr>
              <w:t>Sold for R500 000 000</w:t>
            </w:r>
          </w:p>
        </w:tc>
      </w:tr>
      <w:tr w:rsidR="008429FD" w14:paraId="102AFA9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F714451" w14:textId="77777777" w:rsidR="008429FD" w:rsidRDefault="00ED3DCD">
            <w:pPr>
              <w:spacing w:line="250" w:lineRule="auto"/>
            </w:pPr>
            <w:r>
              <w:rPr>
                <w:sz w:val="18"/>
                <w:szCs w:val="18"/>
              </w:rPr>
              <w:t>s8(4)(a) — proceeds limited to cost, less tax value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56C8DE" w14:textId="77777777" w:rsidR="008429FD" w:rsidRDefault="00ED3DCD">
            <w:pPr>
              <w:spacing w:line="250" w:lineRule="auto"/>
            </w:pPr>
            <w:r>
              <w:rPr>
                <w:color w:val="0070C0"/>
                <w:sz w:val="18"/>
                <w:szCs w:val="18"/>
              </w:rPr>
              <w:t>R200 000 000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764C6CA" w14:textId="77777777" w:rsidR="008429FD" w:rsidRDefault="00ED3DCD">
            <w:pPr>
              <w:spacing w:line="250" w:lineRule="auto"/>
            </w:pPr>
            <w:r>
              <w:rPr>
                <w:color w:val="0070C0"/>
                <w:sz w:val="18"/>
                <w:szCs w:val="18"/>
              </w:rPr>
              <w:t>R450 000 000</w:t>
            </w:r>
          </w:p>
        </w:tc>
      </w:tr>
      <w:tr w:rsidR="008429FD" w14:paraId="4EFA8E5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BDB5594"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86F04DB" w14:textId="77777777" w:rsidR="008429FD" w:rsidRDefault="00ED3DCD">
            <w:pPr>
              <w:spacing w:line="250" w:lineRule="auto"/>
            </w:pPr>
            <w:r>
              <w:rPr>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61A033A" w14:textId="77777777" w:rsidR="008429FD" w:rsidRDefault="00ED3DCD">
            <w:pPr>
              <w:spacing w:line="250" w:lineRule="auto"/>
            </w:pPr>
            <w:r>
              <w:rPr>
                <w:color w:val="0070C0"/>
                <w:sz w:val="18"/>
                <w:szCs w:val="18"/>
              </w:rPr>
              <w:t>R121 500 000</w:t>
            </w:r>
          </w:p>
        </w:tc>
      </w:tr>
      <w:tr w:rsidR="008429FD" w14:paraId="39BBA99D"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D33FB11" w14:textId="77777777" w:rsidR="008429FD" w:rsidRDefault="00ED3DCD">
            <w:pPr>
              <w:spacing w:line="250" w:lineRule="auto"/>
            </w:pPr>
            <w:r>
              <w:rPr>
                <w:sz w:val="18"/>
                <w:szCs w:val="18"/>
              </w:rPr>
              <w:t>Capital gain — proceeds less cost, at 80% and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3BC5A" w14:textId="77777777" w:rsidR="008429FD" w:rsidRDefault="00ED3DCD">
            <w:pPr>
              <w:spacing w:line="250" w:lineRule="auto"/>
            </w:pPr>
            <w:r>
              <w:rPr>
                <w:color w:val="0070C0"/>
                <w:sz w:val="18"/>
                <w:szCs w:val="18"/>
              </w:rPr>
              <w:t>Nil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1CDA83B" w14:textId="77777777" w:rsidR="008429FD" w:rsidRDefault="00ED3DCD">
            <w:pPr>
              <w:spacing w:line="250" w:lineRule="auto"/>
            </w:pPr>
            <w:r>
              <w:rPr>
                <w:color w:val="0070C0"/>
                <w:sz w:val="18"/>
                <w:szCs w:val="18"/>
              </w:rPr>
              <w:t>R10 800 000</w:t>
            </w:r>
          </w:p>
        </w:tc>
      </w:tr>
      <w:tr w:rsidR="008429FD" w14:paraId="3C91E6BA"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F66BF21" w14:textId="77777777" w:rsidR="008429FD" w:rsidRDefault="00ED3DCD">
            <w:pPr>
              <w:spacing w:line="250" w:lineRule="auto"/>
            </w:pPr>
            <w:r>
              <w:rPr>
                <w:b/>
                <w:bCs/>
                <w:sz w:val="18"/>
                <w:szCs w:val="18"/>
              </w:rPr>
              <w:t>Total on disposal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F3FAF" w14:textId="77777777" w:rsidR="008429FD" w:rsidRDefault="00ED3DCD">
            <w:pPr>
              <w:spacing w:line="250" w:lineRule="auto"/>
            </w:pPr>
            <w:r>
              <w:rPr>
                <w:b/>
                <w:bCs/>
                <w:color w:val="0070C0"/>
                <w:sz w:val="18"/>
                <w:szCs w:val="18"/>
              </w:rPr>
              <w:t>R54 000 000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AFB0F96" w14:textId="77777777" w:rsidR="008429FD" w:rsidRDefault="00ED3DCD">
            <w:pPr>
              <w:spacing w:line="250" w:lineRule="auto"/>
            </w:pPr>
            <w:r>
              <w:rPr>
                <w:b/>
                <w:bCs/>
                <w:color w:val="0070C0"/>
                <w:sz w:val="18"/>
                <w:szCs w:val="18"/>
              </w:rPr>
              <w:t>R132 300 000</w:t>
            </w:r>
          </w:p>
        </w:tc>
      </w:tr>
    </w:tbl>
    <w:p w14:paraId="444D4383" w14:textId="77777777" w:rsidR="008429FD" w:rsidRDefault="008429FD">
      <w:pPr>
        <w:spacing w:line="250" w:lineRule="auto"/>
      </w:pPr>
    </w:p>
    <w:p w14:paraId="197268C2" w14:textId="77777777" w:rsidR="008429FD" w:rsidRDefault="00ED3DCD">
      <w:pPr>
        <w:pStyle w:val="Heading2"/>
      </w:pPr>
      <w:bookmarkStart w:id="41" w:name="_Toc240832469"/>
      <w:bookmarkStart w:id="42" w:name="_Toc240832714"/>
      <w:bookmarkStart w:id="43" w:name="_Toc240832764"/>
      <w:r w:rsidRPr="00E93424">
        <w:t>2.10 Information required</w:t>
      </w:r>
      <w:bookmarkEnd w:id="41"/>
      <w:bookmarkEnd w:id="42"/>
      <w:bookmarkEnd w:id="43"/>
    </w:p>
    <w:p w14:paraId="7243A0FF" w14:textId="77777777" w:rsidR="008429FD" w:rsidRDefault="00ED3DCD">
      <w:pPr>
        <w:pStyle w:val="ListParagraph"/>
        <w:numPr>
          <w:ilvl w:val="0"/>
          <w:numId w:val="2"/>
        </w:numPr>
        <w:spacing w:after="50" w:line="250" w:lineRule="auto"/>
      </w:pPr>
      <w:r>
        <w:rPr>
          <w:b/>
          <w:bCs/>
          <w:color w:val="0070C0"/>
        </w:rPr>
        <w:t>Capacity in MW</w:t>
      </w:r>
      <w:r>
        <w:rPr>
          <w:color w:val="0070C0"/>
        </w:rPr>
        <w:t xml:space="preserve"> and </w:t>
      </w:r>
      <w:r>
        <w:rPr>
          <w:b/>
          <w:bCs/>
          <w:color w:val="0070C0"/>
        </w:rPr>
        <w:t>technology</w:t>
      </w:r>
      <w:r>
        <w:rPr>
          <w:color w:val="0070C0"/>
        </w:rPr>
        <w:t xml:space="preserve"> — sets the s12B rate and the s12U threshold.</w:t>
      </w:r>
    </w:p>
    <w:p w14:paraId="27845E1C" w14:textId="77777777" w:rsidR="008429FD" w:rsidRDefault="00ED3DCD">
      <w:pPr>
        <w:pStyle w:val="ListParagraph"/>
        <w:numPr>
          <w:ilvl w:val="0"/>
          <w:numId w:val="2"/>
        </w:numPr>
        <w:spacing w:after="50" w:line="250" w:lineRule="auto"/>
      </w:pPr>
      <w:r>
        <w:rPr>
          <w:b/>
          <w:bCs/>
          <w:color w:val="0070C0"/>
        </w:rPr>
        <w:t>Split of the project cost</w:t>
      </w:r>
      <w:r>
        <w:rPr>
          <w:color w:val="0070C0"/>
        </w:rPr>
        <w:t xml:space="preserve"> between plant, roads and fencing, grid connection, buildings and land.</w:t>
      </w:r>
    </w:p>
    <w:p w14:paraId="1C1B1B3C" w14:textId="77777777" w:rsidR="008429FD" w:rsidRDefault="00ED3DCD">
      <w:pPr>
        <w:pStyle w:val="ListParagraph"/>
        <w:numPr>
          <w:ilvl w:val="0"/>
          <w:numId w:val="2"/>
        </w:numPr>
        <w:spacing w:after="50" w:line="250" w:lineRule="auto"/>
      </w:pPr>
      <w:r>
        <w:rPr>
          <w:b/>
          <w:bCs/>
          <w:color w:val="0070C0"/>
        </w:rPr>
        <w:t>Structure with the technical partner</w:t>
      </w:r>
      <w:r>
        <w:rPr>
          <w:color w:val="0070C0"/>
        </w:rPr>
        <w:t xml:space="preserve"> and participation percentages.</w:t>
      </w:r>
    </w:p>
    <w:p w14:paraId="56F09613"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66BA4977" w14:textId="77777777" w:rsidR="008429FD" w:rsidRDefault="00ED3DCD">
      <w:pPr>
        <w:pStyle w:val="ListParagraph"/>
        <w:numPr>
          <w:ilvl w:val="0"/>
          <w:numId w:val="2"/>
        </w:numPr>
        <w:spacing w:after="50" w:line="250" w:lineRule="auto"/>
      </w:pPr>
      <w:r>
        <w:rPr>
          <w:b/>
          <w:bCs/>
          <w:color w:val="0070C0"/>
        </w:rPr>
        <w:t>Date the plant will be brought into use.</w:t>
      </w:r>
    </w:p>
    <w:p w14:paraId="13A15005" w14:textId="77777777" w:rsidR="008429FD" w:rsidRDefault="00ED3DCD">
      <w:pPr>
        <w:pStyle w:val="ListParagraph"/>
        <w:numPr>
          <w:ilvl w:val="0"/>
          <w:numId w:val="2"/>
        </w:numPr>
        <w:spacing w:after="50" w:line="250" w:lineRule="auto"/>
      </w:pPr>
      <w:r>
        <w:rPr>
          <w:color w:val="0070C0"/>
        </w:rPr>
        <w:t xml:space="preserve">Whether the generating entity will </w:t>
      </w:r>
      <w:r>
        <w:rPr>
          <w:b/>
          <w:bCs/>
          <w:color w:val="0070C0"/>
        </w:rPr>
        <w:t>sell or wheel</w:t>
      </w:r>
      <w:r>
        <w:rPr>
          <w:color w:val="0070C0"/>
        </w:rPr>
        <w:t xml:space="preserve"> electricity — the s12U trade test.</w:t>
      </w:r>
    </w:p>
    <w:p w14:paraId="2E8797F9" w14:textId="77777777" w:rsidR="008429FD" w:rsidRDefault="00ED3DCD">
      <w:pPr>
        <w:pStyle w:val="ListParagraph"/>
        <w:numPr>
          <w:ilvl w:val="0"/>
          <w:numId w:val="2"/>
        </w:numPr>
        <w:spacing w:after="50" w:line="250" w:lineRule="auto"/>
      </w:pPr>
      <w:r>
        <w:rPr>
          <w:b/>
          <w:bCs/>
          <w:color w:val="0070C0"/>
        </w:rPr>
        <w:t>Split of battery and storage spend</w:t>
      </w:r>
      <w:r>
        <w:rPr>
          <w:color w:val="0070C0"/>
        </w:rPr>
        <w:t xml:space="preserve"> between generation storage and grid-charged resilience.</w:t>
      </w:r>
    </w:p>
    <w:p w14:paraId="22DE023A" w14:textId="77777777" w:rsidR="008429FD" w:rsidRDefault="00ED3DCD">
      <w:pPr>
        <w:pStyle w:val="ListParagraph"/>
        <w:numPr>
          <w:ilvl w:val="0"/>
          <w:numId w:val="2"/>
        </w:numPr>
        <w:spacing w:after="50" w:line="250" w:lineRule="auto"/>
      </w:pPr>
      <w:r>
        <w:rPr>
          <w:b/>
          <w:bCs/>
          <w:color w:val="0070C0"/>
        </w:rPr>
        <w:t>Funding structure and interest rate</w:t>
      </w:r>
      <w:r>
        <w:rPr>
          <w:color w:val="0070C0"/>
        </w:rPr>
        <w:t xml:space="preserve">; whether any plant is </w:t>
      </w:r>
      <w:r>
        <w:rPr>
          <w:b/>
          <w:bCs/>
          <w:color w:val="0070C0"/>
        </w:rPr>
        <w:t>imported</w:t>
      </w:r>
      <w:r>
        <w:rPr>
          <w:color w:val="0070C0"/>
        </w:rPr>
        <w:t xml:space="preserve"> and the customs duty.</w:t>
      </w:r>
    </w:p>
    <w:p w14:paraId="2AAD807F" w14:textId="77777777" w:rsidR="008429FD" w:rsidRDefault="00ED3DCD">
      <w:pPr>
        <w:pStyle w:val="Heading1"/>
        <w:pageBreakBefore/>
        <w:rPr>
          <w:color w:val="00B050"/>
        </w:rPr>
      </w:pPr>
      <w:bookmarkStart w:id="44" w:name="_Toc240832470"/>
      <w:bookmarkStart w:id="45" w:name="_Toc240832715"/>
      <w:bookmarkStart w:id="46" w:name="_Toc240832765"/>
      <w:r w:rsidRPr="00AE0170">
        <w:rPr>
          <w:color w:val="00B050"/>
        </w:rPr>
        <w:lastRenderedPageBreak/>
        <w:t>Investment 3 – Off-site generation and wheeling</w:t>
      </w:r>
      <w:bookmarkEnd w:id="44"/>
      <w:bookmarkEnd w:id="45"/>
      <w:bookmarkEnd w:id="46"/>
    </w:p>
    <w:p w14:paraId="667CDC07" w14:textId="77777777" w:rsidR="008429FD" w:rsidRDefault="00ED3DCD">
      <w:pPr>
        <w:spacing w:after="100" w:line="250" w:lineRule="auto"/>
      </w:pPr>
      <w:r>
        <w:rPr>
          <w:i/>
          <w:iCs/>
          <w:sz w:val="18"/>
          <w:szCs w:val="18"/>
        </w:rPr>
        <w:t>Document 7, page 20: land and network constraints may limit generation on site; electricity generated elsewhere and supplied through the network, allocated at an agreed metering point; network and wheeling charges, transmission losses, curtailment, and electricity generated but not used.</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11F8865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F11DDC5"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B75B79E"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E11F532" w14:textId="77777777" w:rsidR="008429FD" w:rsidRDefault="00ED3DCD">
            <w:pPr>
              <w:spacing w:line="250" w:lineRule="auto"/>
            </w:pPr>
            <w:r>
              <w:rPr>
                <w:b/>
                <w:bCs/>
                <w:sz w:val="18"/>
                <w:szCs w:val="18"/>
              </w:rPr>
              <w:t>Application to Axion</w:t>
            </w:r>
          </w:p>
        </w:tc>
      </w:tr>
      <w:tr w:rsidR="008429FD" w14:paraId="2BED17F7"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E734EED" w14:textId="77777777" w:rsidR="00FE6C40" w:rsidRDefault="00ED3DCD">
            <w:pPr>
              <w:spacing w:line="250" w:lineRule="auto"/>
              <w:rPr>
                <w:sz w:val="18"/>
                <w:szCs w:val="18"/>
              </w:rPr>
            </w:pPr>
            <w:r>
              <w:rPr>
                <w:b/>
                <w:bCs/>
                <w:sz w:val="18"/>
                <w:szCs w:val="18"/>
              </w:rPr>
              <w:t>s12B</w:t>
            </w:r>
            <w:r>
              <w:rPr>
                <w:sz w:val="18"/>
                <w:szCs w:val="18"/>
              </w:rPr>
              <w:t xml:space="preserve"> </w:t>
            </w:r>
          </w:p>
          <w:p w14:paraId="06465ECC" w14:textId="1E04851C" w:rsidR="008429FD" w:rsidRDefault="00ED3DCD">
            <w:pPr>
              <w:spacing w:line="250" w:lineRule="auto"/>
            </w:pPr>
            <w:r>
              <w:rPr>
                <w:b/>
                <w:bCs/>
                <w:sz w:val="18"/>
                <w:szCs w:val="18"/>
              </w:rPr>
              <w:t>IT39 2.3</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4AF6B82" w14:textId="77777777" w:rsidR="008429FD" w:rsidRDefault="00ED3DCD" w:rsidP="000A0E59">
            <w:pPr>
              <w:pStyle w:val="ListParagraph"/>
              <w:numPr>
                <w:ilvl w:val="0"/>
                <w:numId w:val="2"/>
              </w:numPr>
              <w:spacing w:after="40" w:line="250" w:lineRule="auto"/>
            </w:pPr>
            <w:r>
              <w:rPr>
                <w:sz w:val="18"/>
                <w:szCs w:val="18"/>
              </w:rPr>
              <w:t xml:space="preserve">The section does </w:t>
            </w:r>
            <w:r>
              <w:rPr>
                <w:b/>
                <w:bCs/>
                <w:sz w:val="18"/>
                <w:szCs w:val="18"/>
              </w:rPr>
              <w:t>not require the asset to be at the taxpayer’s premises</w:t>
            </w:r>
            <w:r>
              <w:rPr>
                <w:sz w:val="18"/>
                <w:szCs w:val="18"/>
              </w:rPr>
              <w:t>.</w:t>
            </w:r>
          </w:p>
          <w:p w14:paraId="68BC4B4B" w14:textId="77777777" w:rsidR="008429FD" w:rsidRDefault="00ED3DCD" w:rsidP="000A0E59">
            <w:pPr>
              <w:pStyle w:val="ListParagraph"/>
              <w:numPr>
                <w:ilvl w:val="0"/>
                <w:numId w:val="2"/>
              </w:numPr>
              <w:spacing w:after="40" w:line="250" w:lineRule="auto"/>
            </w:pPr>
            <w:r>
              <w:rPr>
                <w:sz w:val="18"/>
                <w:szCs w:val="18"/>
              </w:rPr>
              <w:t xml:space="preserve">It does require </w:t>
            </w:r>
            <w:r>
              <w:rPr>
                <w:b/>
                <w:bCs/>
                <w:sz w:val="18"/>
                <w:szCs w:val="18"/>
              </w:rPr>
              <w:t>ownership</w:t>
            </w:r>
            <w:r>
              <w:rPr>
                <w:sz w:val="18"/>
                <w:szCs w:val="18"/>
              </w:rPr>
              <w:t>.</w:t>
            </w:r>
          </w:p>
          <w:p w14:paraId="296598E4" w14:textId="499DA853" w:rsidR="000A0E59" w:rsidRDefault="000A0E59" w:rsidP="000A0E59">
            <w:pPr>
              <w:pStyle w:val="ListParagraph"/>
              <w:numPr>
                <w:ilvl w:val="0"/>
                <w:numId w:val="2"/>
              </w:numPr>
              <w:spacing w:after="40" w:line="249" w:lineRule="auto"/>
            </w:pPr>
            <w:r>
              <w:rPr>
                <w:b/>
                <w:bCs/>
                <w:sz w:val="18"/>
                <w:szCs w:val="18"/>
              </w:rPr>
              <w:t>Ownership at common law.</w:t>
            </w:r>
            <w:r>
              <w:rPr>
                <w:sz w:val="18"/>
                <w:szCs w:val="18"/>
              </w:rPr>
              <w:t xml:space="preserve"> IT39 2.3: under </w:t>
            </w:r>
            <w:r>
              <w:rPr>
                <w:b/>
                <w:bCs/>
                <w:sz w:val="18"/>
                <w:szCs w:val="18"/>
              </w:rPr>
              <w:t>superficies solo credit</w:t>
            </w:r>
            <w:r>
              <w:rPr>
                <w:sz w:val="18"/>
                <w:szCs w:val="18"/>
              </w:rPr>
              <w:t xml:space="preserve"> an asset artificially attached to land becomes the property of the landowner. The purchaser of the asset may therefore not be its owner and will not be entitled to a deduction; the landowner is also not entitled, having incurred no cost.</w:t>
            </w:r>
          </w:p>
          <w:p w14:paraId="1AA159C2" w14:textId="5EE59A84" w:rsidR="008429FD" w:rsidRDefault="008429FD" w:rsidP="000A0E59">
            <w:pPr>
              <w:pStyle w:val="ListParagraph"/>
              <w:spacing w:line="250" w:lineRule="auto"/>
              <w:ind w:left="220"/>
            </w:pP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C0AAD0" w14:textId="74B680FD" w:rsidR="008429FD" w:rsidRPr="007F6739" w:rsidRDefault="008429FD" w:rsidP="007223C0">
            <w:pPr>
              <w:spacing w:line="250" w:lineRule="auto"/>
            </w:pPr>
          </w:p>
          <w:p w14:paraId="14A0E774" w14:textId="13E503D7" w:rsidR="007F6739" w:rsidRPr="007F6739" w:rsidRDefault="007F6739" w:rsidP="007F6739">
            <w:pPr>
              <w:pStyle w:val="ListParagraph"/>
              <w:numPr>
                <w:ilvl w:val="0"/>
                <w:numId w:val="2"/>
              </w:numPr>
              <w:spacing w:after="40" w:line="250" w:lineRule="auto"/>
            </w:pPr>
            <w:r>
              <w:rPr>
                <w:b/>
                <w:bCs/>
                <w:color w:val="0070C0"/>
                <w:sz w:val="18"/>
                <w:szCs w:val="18"/>
              </w:rPr>
              <w:t>TAXPAYER</w:t>
            </w:r>
            <w:r>
              <w:rPr>
                <w:color w:val="0070C0"/>
                <w:sz w:val="18"/>
                <w:szCs w:val="18"/>
              </w:rPr>
              <w:t xml:space="preserve"> – the allowance follows </w:t>
            </w:r>
            <w:r>
              <w:rPr>
                <w:b/>
                <w:bCs/>
                <w:color w:val="0070C0"/>
                <w:sz w:val="18"/>
                <w:szCs w:val="18"/>
              </w:rPr>
              <w:t>ownership</w:t>
            </w:r>
            <w:r>
              <w:rPr>
                <w:color w:val="0070C0"/>
                <w:sz w:val="18"/>
                <w:szCs w:val="18"/>
              </w:rPr>
              <w:t xml:space="preserve">, not location – </w:t>
            </w:r>
            <w:r w:rsidRPr="007F6739">
              <w:rPr>
                <w:color w:val="0070C0"/>
                <w:sz w:val="18"/>
                <w:szCs w:val="18"/>
              </w:rPr>
              <w:t xml:space="preserve">the solar or wind plant may be situated far from Axion’s data centres. Its location does not decide who claims the s12B allowance; the key question is </w:t>
            </w:r>
            <w:r w:rsidRPr="007F6739">
              <w:rPr>
                <w:b/>
                <w:bCs/>
                <w:color w:val="0070C0"/>
                <w:sz w:val="18"/>
                <w:szCs w:val="18"/>
              </w:rPr>
              <w:t>who legally owns the plant</w:t>
            </w:r>
            <w:r w:rsidRPr="007F6739">
              <w:rPr>
                <w:color w:val="0070C0"/>
                <w:sz w:val="18"/>
                <w:szCs w:val="18"/>
              </w:rPr>
              <w:t>.</w:t>
            </w:r>
          </w:p>
          <w:p w14:paraId="7BDC1179" w14:textId="476B3B1F" w:rsidR="007F6739" w:rsidRDefault="007F6739" w:rsidP="007F6739">
            <w:pPr>
              <w:pStyle w:val="ListParagraph"/>
              <w:numPr>
                <w:ilvl w:val="0"/>
                <w:numId w:val="2"/>
              </w:numPr>
            </w:pPr>
            <w:r>
              <w:rPr>
                <w:b/>
                <w:bCs/>
                <w:color w:val="0070C0"/>
                <w:sz w:val="18"/>
                <w:szCs w:val="18"/>
              </w:rPr>
              <w:t>Scenario 1: Axion owns and retains ownership of the plant</w:t>
            </w:r>
            <w:r>
              <w:rPr>
                <w:color w:val="0070C0"/>
                <w:sz w:val="18"/>
                <w:szCs w:val="18"/>
              </w:rPr>
              <w:t xml:space="preserve"> </w:t>
            </w:r>
            <w:r w:rsidR="00FD1DFD">
              <w:rPr>
                <w:color w:val="0070C0"/>
                <w:sz w:val="18"/>
                <w:szCs w:val="18"/>
              </w:rPr>
              <w:t xml:space="preserve">– </w:t>
            </w:r>
            <w:r>
              <w:rPr>
                <w:color w:val="0070C0"/>
                <w:sz w:val="18"/>
                <w:szCs w:val="18"/>
              </w:rPr>
              <w:t>Axion may claim the relevant capital allowances even though the plant is off site. The same rules explained under Investment 2 apply to the plant, including s12B rates and the first-use requirement. Axion may also deduct qualifying annual wheeling and network charges separately under s11(a).</w:t>
            </w:r>
          </w:p>
          <w:p w14:paraId="449741F9" w14:textId="42D11F26" w:rsidR="007F6739" w:rsidRDefault="007F6739" w:rsidP="007F6739">
            <w:pPr>
              <w:pStyle w:val="ListParagraph"/>
              <w:numPr>
                <w:ilvl w:val="0"/>
                <w:numId w:val="2"/>
              </w:numPr>
            </w:pPr>
            <w:r>
              <w:rPr>
                <w:b/>
                <w:bCs/>
                <w:color w:val="0070C0"/>
                <w:sz w:val="18"/>
                <w:szCs w:val="18"/>
              </w:rPr>
              <w:t>Scenario 2: an independent power producer owns the plant</w:t>
            </w:r>
            <w:r>
              <w:rPr>
                <w:color w:val="0070C0"/>
                <w:sz w:val="18"/>
                <w:szCs w:val="18"/>
              </w:rPr>
              <w:t xml:space="preserve"> </w:t>
            </w:r>
            <w:r w:rsidR="007223C0">
              <w:rPr>
                <w:color w:val="0070C0"/>
                <w:sz w:val="18"/>
                <w:szCs w:val="18"/>
              </w:rPr>
              <w:t xml:space="preserve">– </w:t>
            </w:r>
            <w:r>
              <w:rPr>
                <w:color w:val="0070C0"/>
                <w:sz w:val="18"/>
                <w:szCs w:val="18"/>
              </w:rPr>
              <w:t>the producer, not Axion, claims any capital allowance. Axion is merely buying electricity delivered through the network, so Axion claims the electricity, wheeling and network charges as operating expenses under s11(a), subject to its requirements.</w:t>
            </w:r>
          </w:p>
          <w:p w14:paraId="79CAC066" w14:textId="2C5EE434" w:rsidR="007F6739" w:rsidRDefault="007F6739" w:rsidP="007F6739">
            <w:pPr>
              <w:pStyle w:val="ListParagraph"/>
              <w:numPr>
                <w:ilvl w:val="0"/>
                <w:numId w:val="2"/>
              </w:numPr>
            </w:pPr>
            <w:r>
              <w:rPr>
                <w:b/>
                <w:bCs/>
                <w:color w:val="0070C0"/>
                <w:sz w:val="18"/>
                <w:szCs w:val="18"/>
              </w:rPr>
              <w:t>Scenario 3: Axion pays for the plant, but it becomes part of another person’s land</w:t>
            </w:r>
            <w:r>
              <w:rPr>
                <w:color w:val="0070C0"/>
                <w:sz w:val="18"/>
                <w:szCs w:val="18"/>
              </w:rPr>
              <w:t xml:space="preserve"> </w:t>
            </w:r>
            <w:r w:rsidR="007223C0">
              <w:rPr>
                <w:color w:val="0070C0"/>
                <w:sz w:val="18"/>
                <w:szCs w:val="18"/>
              </w:rPr>
              <w:t xml:space="preserve">– </w:t>
            </w:r>
            <w:r>
              <w:rPr>
                <w:color w:val="0070C0"/>
                <w:sz w:val="18"/>
                <w:szCs w:val="18"/>
              </w:rPr>
              <w:t>common law may treat the landowner as the owner because the plant is permanently attached to the land. Axion would then fail the s12B ownership requirement and could not claim the allowance. The landowner would generally also have no allowance because it did not incur the plant cost.</w:t>
            </w:r>
          </w:p>
          <w:p w14:paraId="72440C2D" w14:textId="67497C83" w:rsidR="007F6739" w:rsidRDefault="007F6739" w:rsidP="007F6739">
            <w:pPr>
              <w:pStyle w:val="ListParagraph"/>
              <w:numPr>
                <w:ilvl w:val="0"/>
                <w:numId w:val="2"/>
              </w:numPr>
            </w:pPr>
            <w:r>
              <w:rPr>
                <w:b/>
                <w:bCs/>
                <w:color w:val="0070C0"/>
                <w:sz w:val="18"/>
                <w:szCs w:val="18"/>
              </w:rPr>
              <w:t>Why s12N must be checked</w:t>
            </w:r>
            <w:r>
              <w:rPr>
                <w:color w:val="0070C0"/>
                <w:sz w:val="18"/>
                <w:szCs w:val="18"/>
              </w:rPr>
              <w:t xml:space="preserve"> </w:t>
            </w:r>
            <w:r w:rsidR="009464E6">
              <w:rPr>
                <w:color w:val="0070C0"/>
                <w:sz w:val="18"/>
                <w:szCs w:val="18"/>
              </w:rPr>
              <w:t xml:space="preserve">– </w:t>
            </w:r>
            <w:r>
              <w:rPr>
                <w:color w:val="0070C0"/>
                <w:sz w:val="18"/>
                <w:szCs w:val="18"/>
              </w:rPr>
              <w:t>if Axion builds the plant on qualifying land that it may use or occupy but does not own, s12N may treat Axion as the owner for tax purposes. This is a limited rule and is not available for every ordinary private lease.</w:t>
            </w:r>
          </w:p>
          <w:p w14:paraId="4D5A7FF2" w14:textId="6925EB30" w:rsidR="00204DA0" w:rsidRDefault="007F6739" w:rsidP="00204DA0">
            <w:pPr>
              <w:pStyle w:val="ListParagraph"/>
              <w:numPr>
                <w:ilvl w:val="0"/>
                <w:numId w:val="2"/>
              </w:numPr>
              <w:spacing w:line="250" w:lineRule="auto"/>
            </w:pPr>
            <w:r>
              <w:rPr>
                <w:b/>
                <w:bCs/>
                <w:color w:val="0070C0"/>
                <w:sz w:val="18"/>
                <w:szCs w:val="18"/>
              </w:rPr>
              <w:t>Information to confirm</w:t>
            </w:r>
            <w:r>
              <w:rPr>
                <w:color w:val="0070C0"/>
                <w:sz w:val="18"/>
                <w:szCs w:val="18"/>
              </w:rPr>
              <w:t xml:space="preserve"> </w:t>
            </w:r>
            <w:r w:rsidR="009464E6">
              <w:rPr>
                <w:color w:val="0070C0"/>
                <w:sz w:val="18"/>
                <w:szCs w:val="18"/>
              </w:rPr>
              <w:t xml:space="preserve">– </w:t>
            </w:r>
            <w:r>
              <w:rPr>
                <w:color w:val="0070C0"/>
                <w:sz w:val="18"/>
                <w:szCs w:val="18"/>
              </w:rPr>
              <w:t>who owns the land; who paid for and owns the plant; whether the plant can be removed at the end of the lease; how permanently it is attached; and whether the land-use arrangement falls within s12N.</w:t>
            </w:r>
          </w:p>
          <w:p w14:paraId="74779DC9" w14:textId="77777777" w:rsidR="00204DA0" w:rsidRDefault="00204DA0" w:rsidP="00204DA0">
            <w:pPr>
              <w:spacing w:line="250" w:lineRule="auto"/>
            </w:pPr>
          </w:p>
        </w:tc>
      </w:tr>
      <w:tr w:rsidR="008429FD" w14:paraId="2FC505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1BD2098" w14:textId="77777777" w:rsidR="008429FD" w:rsidRDefault="00ED3DCD">
            <w:pPr>
              <w:spacing w:line="250" w:lineRule="auto"/>
            </w:pPr>
            <w:r>
              <w:rPr>
                <w:b/>
                <w:bCs/>
                <w:sz w:val="18"/>
                <w:szCs w:val="18"/>
              </w:rPr>
              <w:t>IT39 2.2</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F983419" w14:textId="77777777" w:rsidR="008429FD" w:rsidRDefault="00ED3DCD">
            <w:pPr>
              <w:pStyle w:val="ListParagraph"/>
              <w:numPr>
                <w:ilvl w:val="0"/>
                <w:numId w:val="2"/>
              </w:numPr>
              <w:spacing w:after="40" w:line="250" w:lineRule="auto"/>
            </w:pPr>
            <w:r>
              <w:rPr>
                <w:sz w:val="18"/>
                <w:szCs w:val="18"/>
              </w:rPr>
              <w:t xml:space="preserve">Transformers and transmission lines are used for </w:t>
            </w:r>
            <w:r>
              <w:rPr>
                <w:b/>
                <w:bCs/>
                <w:sz w:val="18"/>
                <w:szCs w:val="18"/>
              </w:rPr>
              <w:t>transmission</w:t>
            </w:r>
            <w:r>
              <w:rPr>
                <w:sz w:val="18"/>
                <w:szCs w:val="18"/>
              </w:rPr>
              <w:t>.</w:t>
            </w:r>
          </w:p>
          <w:p w14:paraId="5D13647E" w14:textId="77777777" w:rsidR="008429FD" w:rsidRDefault="00ED3DCD">
            <w:pPr>
              <w:pStyle w:val="ListParagraph"/>
              <w:numPr>
                <w:ilvl w:val="0"/>
                <w:numId w:val="2"/>
              </w:numPr>
              <w:spacing w:line="250" w:lineRule="auto"/>
            </w:pPr>
            <w:r>
              <w:rPr>
                <w:sz w:val="18"/>
                <w:szCs w:val="18"/>
              </w:rPr>
              <w:t xml:space="preserve">They generally </w:t>
            </w:r>
            <w:r>
              <w:rPr>
                <w:b/>
                <w:bCs/>
                <w:sz w:val="18"/>
                <w:szCs w:val="18"/>
              </w:rPr>
              <w:t>do not qualify</w:t>
            </w:r>
            <w:r>
              <w:rPr>
                <w:sz w:val="18"/>
                <w:szCs w:val="18"/>
              </w:rPr>
              <w:t xml:space="preserve"> under s12B.</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C032591"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transmission line to the metering point</w:t>
            </w:r>
            <w:r>
              <w:rPr>
                <w:color w:val="0070C0"/>
                <w:sz w:val="18"/>
                <w:szCs w:val="18"/>
              </w:rPr>
              <w:t xml:space="preserve"> is dealt with under 2.5, as s11(e).</w:t>
            </w:r>
          </w:p>
        </w:tc>
      </w:tr>
      <w:tr w:rsidR="008429FD" w14:paraId="5E0EC8D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47CEA1C" w14:textId="77777777" w:rsidR="008429FD" w:rsidRDefault="00ED3DCD">
            <w:pPr>
              <w:spacing w:line="250" w:lineRule="auto"/>
            </w:pPr>
            <w:r>
              <w:rPr>
                <w:b/>
                <w:bCs/>
                <w:sz w:val="18"/>
                <w:szCs w:val="18"/>
              </w:rPr>
              <w:t>s11(a)</w:t>
            </w:r>
            <w:r>
              <w:rPr>
                <w:sz w:val="18"/>
                <w:szCs w:val="18"/>
              </w:rPr>
              <w:t xml:space="preserve"> with </w:t>
            </w:r>
            <w:r>
              <w:rPr>
                <w:b/>
                <w:bCs/>
                <w:sz w:val="18"/>
                <w:szCs w:val="18"/>
              </w:rPr>
              <w:t>s23(g)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72DFD14" w14:textId="77777777" w:rsidR="008429FD" w:rsidRDefault="00ED3DCD">
            <w:pPr>
              <w:pStyle w:val="ListParagraph"/>
              <w:numPr>
                <w:ilvl w:val="0"/>
                <w:numId w:val="2"/>
              </w:numPr>
              <w:spacing w:after="40" w:line="250" w:lineRule="auto"/>
            </w:pPr>
            <w:r>
              <w:rPr>
                <w:sz w:val="18"/>
                <w:szCs w:val="18"/>
              </w:rPr>
              <w:t xml:space="preserve">Expenditure </w:t>
            </w:r>
            <w:r>
              <w:rPr>
                <w:b/>
                <w:bCs/>
                <w:sz w:val="18"/>
                <w:szCs w:val="18"/>
              </w:rPr>
              <w:t>actually incurred</w:t>
            </w:r>
            <w:r>
              <w:rPr>
                <w:sz w:val="18"/>
                <w:szCs w:val="18"/>
              </w:rPr>
              <w:t>.</w:t>
            </w:r>
          </w:p>
          <w:p w14:paraId="7A52B7FC" w14:textId="77777777" w:rsidR="008429FD" w:rsidRDefault="00ED3DCD">
            <w:pPr>
              <w:pStyle w:val="ListParagraph"/>
              <w:numPr>
                <w:ilvl w:val="0"/>
                <w:numId w:val="2"/>
              </w:numPr>
              <w:spacing w:after="40" w:line="250" w:lineRule="auto"/>
            </w:pPr>
            <w:r>
              <w:rPr>
                <w:b/>
                <w:bCs/>
                <w:sz w:val="18"/>
                <w:szCs w:val="18"/>
              </w:rPr>
              <w:t>In the production of the income</w:t>
            </w:r>
            <w:r>
              <w:rPr>
                <w:sz w:val="18"/>
                <w:szCs w:val="18"/>
              </w:rPr>
              <w:t>.</w:t>
            </w:r>
          </w:p>
          <w:p w14:paraId="526948F0" w14:textId="77777777" w:rsidR="008429FD" w:rsidRDefault="00ED3DCD">
            <w:pPr>
              <w:pStyle w:val="ListParagraph"/>
              <w:numPr>
                <w:ilvl w:val="0"/>
                <w:numId w:val="2"/>
              </w:numPr>
              <w:spacing w:line="250" w:lineRule="auto"/>
            </w:pPr>
            <w:r>
              <w:rPr>
                <w:b/>
                <w:bCs/>
                <w:sz w:val="18"/>
                <w:szCs w:val="18"/>
              </w:rPr>
              <w:t>Not of a capital nature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C200BE9" w14:textId="31C3CD8A"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w:t>
            </w:r>
            <w:r w:rsidR="004B5E20">
              <w:rPr>
                <w:color w:val="0070C0"/>
                <w:sz w:val="18"/>
                <w:szCs w:val="18"/>
              </w:rPr>
              <w:t xml:space="preserve">– </w:t>
            </w:r>
            <w:r>
              <w:rPr>
                <w:color w:val="0070C0"/>
                <w:sz w:val="18"/>
                <w:szCs w:val="18"/>
              </w:rPr>
              <w:t>Axion.</w:t>
            </w:r>
          </w:p>
          <w:p w14:paraId="4B643DCF" w14:textId="77777777" w:rsidR="00344E2D" w:rsidRPr="00344E2D" w:rsidRDefault="00ED3DCD" w:rsidP="004D15FC">
            <w:pPr>
              <w:pStyle w:val="ListParagraph"/>
              <w:numPr>
                <w:ilvl w:val="0"/>
                <w:numId w:val="2"/>
              </w:numPr>
            </w:pPr>
            <w:r>
              <w:rPr>
                <w:b/>
                <w:bCs/>
                <w:color w:val="0070C0"/>
                <w:sz w:val="18"/>
                <w:szCs w:val="18"/>
              </w:rPr>
              <w:t>AMOUNT</w:t>
            </w:r>
            <w:r>
              <w:rPr>
                <w:color w:val="0070C0"/>
                <w:sz w:val="18"/>
                <w:szCs w:val="18"/>
              </w:rPr>
              <w:t xml:space="preserve"> </w:t>
            </w:r>
            <w:r w:rsidR="004D15FC" w:rsidRPr="004D15FC">
              <w:rPr>
                <w:color w:val="0070C0"/>
                <w:sz w:val="18"/>
                <w:szCs w:val="18"/>
              </w:rPr>
              <w:t>–</w:t>
            </w:r>
            <w:r>
              <w:rPr>
                <w:color w:val="0070C0"/>
                <w:sz w:val="18"/>
                <w:szCs w:val="18"/>
              </w:rPr>
              <w:t xml:space="preserve"> the full </w:t>
            </w:r>
            <w:r>
              <w:rPr>
                <w:b/>
                <w:bCs/>
                <w:color w:val="0070C0"/>
                <w:sz w:val="18"/>
                <w:szCs w:val="18"/>
              </w:rPr>
              <w:t>network and wheeling charges</w:t>
            </w:r>
            <w:r>
              <w:rPr>
                <w:color w:val="0070C0"/>
                <w:sz w:val="18"/>
                <w:szCs w:val="18"/>
              </w:rPr>
              <w:t>.</w:t>
            </w:r>
          </w:p>
          <w:p w14:paraId="26B17CB2" w14:textId="60522BB9" w:rsidR="008429FD" w:rsidRDefault="00ED3DCD" w:rsidP="004D15FC">
            <w:pPr>
              <w:pStyle w:val="ListParagraph"/>
              <w:numPr>
                <w:ilvl w:val="0"/>
                <w:numId w:val="2"/>
              </w:numPr>
            </w:pPr>
            <w:r>
              <w:rPr>
                <w:b/>
                <w:bCs/>
                <w:color w:val="0070C0"/>
                <w:sz w:val="18"/>
                <w:szCs w:val="18"/>
              </w:rPr>
              <w:t>TIMING</w:t>
            </w:r>
            <w:r>
              <w:rPr>
                <w:color w:val="0070C0"/>
                <w:sz w:val="18"/>
                <w:szCs w:val="18"/>
              </w:rPr>
              <w:t xml:space="preserve"> </w:t>
            </w:r>
            <w:r w:rsidR="004D15FC" w:rsidRPr="004D15FC">
              <w:rPr>
                <w:color w:val="0070C0"/>
                <w:sz w:val="18"/>
                <w:szCs w:val="18"/>
              </w:rPr>
              <w:t>–</w:t>
            </w:r>
            <w:r>
              <w:rPr>
                <w:color w:val="0070C0"/>
                <w:sz w:val="18"/>
                <w:szCs w:val="18"/>
              </w:rPr>
              <w:t xml:space="preserve"> the year the obligation arises.</w:t>
            </w:r>
          </w:p>
          <w:p w14:paraId="12527AD2" w14:textId="77777777" w:rsidR="008429FD" w:rsidRDefault="00ED3DCD">
            <w:pPr>
              <w:pStyle w:val="ListParagraph"/>
              <w:numPr>
                <w:ilvl w:val="0"/>
                <w:numId w:val="2"/>
              </w:numPr>
              <w:spacing w:after="40" w:line="250" w:lineRule="auto"/>
            </w:pPr>
            <w:r>
              <w:rPr>
                <w:color w:val="0070C0"/>
                <w:sz w:val="18"/>
                <w:szCs w:val="18"/>
              </w:rPr>
              <w:t>These are operating costs of delivering electricity to the metering point.</w:t>
            </w:r>
          </w:p>
          <w:p w14:paraId="013E83D7" w14:textId="66484AD0" w:rsidR="008429FD" w:rsidRDefault="00ED3DCD">
            <w:pPr>
              <w:pStyle w:val="ListParagraph"/>
              <w:numPr>
                <w:ilvl w:val="0"/>
                <w:numId w:val="2"/>
              </w:numPr>
              <w:spacing w:after="40" w:line="250" w:lineRule="auto"/>
            </w:pPr>
            <w:r>
              <w:rPr>
                <w:b/>
                <w:bCs/>
                <w:color w:val="0070C0"/>
                <w:sz w:val="18"/>
                <w:szCs w:val="18"/>
              </w:rPr>
              <w:t>Transmission losses</w:t>
            </w:r>
            <w:r>
              <w:rPr>
                <w:color w:val="0070C0"/>
                <w:sz w:val="18"/>
                <w:szCs w:val="18"/>
              </w:rPr>
              <w:t xml:space="preserve"> </w:t>
            </w:r>
            <w:r w:rsidR="00DB3276">
              <w:rPr>
                <w:color w:val="0070C0"/>
                <w:sz w:val="18"/>
                <w:szCs w:val="18"/>
              </w:rPr>
              <w:t xml:space="preserve">— </w:t>
            </w:r>
            <w:r>
              <w:rPr>
                <w:color w:val="0070C0"/>
                <w:sz w:val="18"/>
                <w:szCs w:val="18"/>
              </w:rPr>
              <w:t>Axion pays for volume at the generation point and receives less at the metering point.</w:t>
            </w:r>
          </w:p>
          <w:p w14:paraId="56546F66" w14:textId="3538E950" w:rsidR="008429FD" w:rsidRDefault="00ED3DCD">
            <w:pPr>
              <w:pStyle w:val="ListParagraph"/>
              <w:numPr>
                <w:ilvl w:val="0"/>
                <w:numId w:val="2"/>
              </w:numPr>
              <w:spacing w:after="40" w:line="250" w:lineRule="auto"/>
            </w:pPr>
            <w:r>
              <w:rPr>
                <w:color w:val="0070C0"/>
                <w:sz w:val="18"/>
                <w:szCs w:val="18"/>
              </w:rPr>
              <w:t xml:space="preserve">The cost of the lost units </w:t>
            </w:r>
            <w:r w:rsidR="00701023" w:rsidRPr="00CC1827">
              <w:rPr>
                <w:b/>
                <w:bCs/>
                <w:color w:val="0070C0"/>
                <w:sz w:val="18"/>
                <w:szCs w:val="18"/>
              </w:rPr>
              <w:t>(t</w:t>
            </w:r>
            <w:r w:rsidR="00701023">
              <w:rPr>
                <w:b/>
                <w:bCs/>
                <w:color w:val="0070C0"/>
                <w:sz w:val="18"/>
                <w:szCs w:val="18"/>
              </w:rPr>
              <w:t>ransmission losses, curtailed volumes and electricity generated but not used</w:t>
            </w:r>
            <w:r w:rsidR="006E668C">
              <w:rPr>
                <w:b/>
                <w:bCs/>
                <w:color w:val="0070C0"/>
                <w:sz w:val="18"/>
                <w:szCs w:val="18"/>
              </w:rPr>
              <w:t xml:space="preserve">) </w:t>
            </w:r>
            <w:r w:rsidR="006E668C" w:rsidRPr="006E668C">
              <w:rPr>
                <w:color w:val="0070C0"/>
                <w:sz w:val="18"/>
                <w:szCs w:val="18"/>
              </w:rPr>
              <w:t>is</w:t>
            </w:r>
            <w:r w:rsidR="00701023">
              <w:rPr>
                <w:color w:val="0070C0"/>
                <w:sz w:val="18"/>
                <w:szCs w:val="18"/>
              </w:rPr>
              <w:t xml:space="preserve"> expenditure incurred for the purpose of securing electricity to earn income</w:t>
            </w:r>
            <w:r w:rsidR="006E668C">
              <w:rPr>
                <w:color w:val="0070C0"/>
                <w:sz w:val="18"/>
                <w:szCs w:val="18"/>
              </w:rPr>
              <w:t>. Thus, it is</w:t>
            </w:r>
            <w:r w:rsidR="00701023">
              <w:rPr>
                <w:color w:val="0070C0"/>
                <w:sz w:val="18"/>
                <w:szCs w:val="18"/>
              </w:rPr>
              <w:t xml:space="preserve"> </w:t>
            </w:r>
            <w:r>
              <w:rPr>
                <w:b/>
                <w:bCs/>
                <w:color w:val="0070C0"/>
                <w:sz w:val="18"/>
                <w:szCs w:val="18"/>
              </w:rPr>
              <w:t>deductible</w:t>
            </w:r>
            <w:r w:rsidR="00DC40C7">
              <w:rPr>
                <w:b/>
                <w:bCs/>
                <w:color w:val="0070C0"/>
                <w:sz w:val="18"/>
                <w:szCs w:val="18"/>
              </w:rPr>
              <w:t xml:space="preserve">. </w:t>
            </w:r>
            <w:r w:rsidR="00CC1827">
              <w:rPr>
                <w:b/>
                <w:bCs/>
                <w:color w:val="0070C0"/>
                <w:sz w:val="18"/>
                <w:szCs w:val="18"/>
              </w:rPr>
              <w:br/>
            </w:r>
            <w:r w:rsidR="00DC40C7">
              <w:rPr>
                <w:b/>
                <w:bCs/>
                <w:color w:val="0070C0"/>
                <w:sz w:val="18"/>
                <w:szCs w:val="18"/>
              </w:rPr>
              <w:t>T</w:t>
            </w:r>
            <w:r>
              <w:rPr>
                <w:color w:val="0070C0"/>
                <w:sz w:val="18"/>
                <w:szCs w:val="18"/>
              </w:rPr>
              <w:t xml:space="preserve">he </w:t>
            </w:r>
            <w:r>
              <w:rPr>
                <w:b/>
                <w:bCs/>
                <w:color w:val="0070C0"/>
                <w:sz w:val="18"/>
                <w:szCs w:val="18"/>
              </w:rPr>
              <w:t>purpose</w:t>
            </w:r>
            <w:r>
              <w:rPr>
                <w:color w:val="0070C0"/>
                <w:sz w:val="18"/>
                <w:szCs w:val="18"/>
              </w:rPr>
              <w:t xml:space="preserve"> of the expenditure is the decisive consideration, and it need not actually have resulted in income (Warner Lambert/Sub-Nigel).</w:t>
            </w:r>
          </w:p>
          <w:p w14:paraId="12583C52" w14:textId="414CE99D" w:rsidR="008429FD" w:rsidRDefault="00ED3DCD">
            <w:pPr>
              <w:pStyle w:val="ListParagraph"/>
              <w:numPr>
                <w:ilvl w:val="0"/>
                <w:numId w:val="2"/>
              </w:numPr>
              <w:spacing w:line="250" w:lineRule="auto"/>
            </w:pPr>
            <w:r>
              <w:rPr>
                <w:color w:val="0070C0"/>
                <w:sz w:val="18"/>
                <w:szCs w:val="18"/>
              </w:rPr>
              <w:t>Page 20</w:t>
            </w:r>
            <w:r w:rsidR="00DD5582">
              <w:rPr>
                <w:color w:val="0070C0"/>
                <w:sz w:val="18"/>
                <w:szCs w:val="18"/>
              </w:rPr>
              <w:t xml:space="preserve"> of pre-release</w:t>
            </w:r>
            <w:r>
              <w:rPr>
                <w:color w:val="0070C0"/>
                <w:sz w:val="18"/>
                <w:szCs w:val="18"/>
              </w:rPr>
              <w:t xml:space="preserve"> lists both as features of a wheeling arrangement, so the risk is an </w:t>
            </w:r>
            <w:r>
              <w:rPr>
                <w:b/>
                <w:bCs/>
                <w:color w:val="0070C0"/>
                <w:sz w:val="18"/>
                <w:szCs w:val="18"/>
              </w:rPr>
              <w:t>inevitable concomitant</w:t>
            </w:r>
            <w:r>
              <w:rPr>
                <w:color w:val="0070C0"/>
                <w:sz w:val="18"/>
                <w:szCs w:val="18"/>
              </w:rPr>
              <w:t xml:space="preserve"> of that arrangement (PE Tramways/Joffe).</w:t>
            </w:r>
          </w:p>
        </w:tc>
      </w:tr>
      <w:tr w:rsidR="008429FD" w14:paraId="78E4421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3AD684"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447B25" w14:textId="77777777" w:rsidR="008429FD" w:rsidRDefault="00ED3DCD">
            <w:pPr>
              <w:pStyle w:val="ListParagraph"/>
              <w:numPr>
                <w:ilvl w:val="0"/>
                <w:numId w:val="2"/>
              </w:numPr>
              <w:spacing w:line="250" w:lineRule="auto"/>
            </w:pPr>
            <w:r>
              <w:rPr>
                <w:sz w:val="18"/>
                <w:szCs w:val="18"/>
              </w:rPr>
              <w:t xml:space="preserve">Electricity and network services are standard-rated at </w:t>
            </w:r>
            <w:r>
              <w:rPr>
                <w:b/>
                <w:bCs/>
                <w:sz w:val="18"/>
                <w:szCs w:val="18"/>
              </w:rPr>
              <w:t>15%</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234F137" w14:textId="77777777" w:rsidR="008429FD" w:rsidRDefault="00ED3DCD">
            <w:pPr>
              <w:pStyle w:val="ListParagraph"/>
              <w:numPr>
                <w:ilvl w:val="0"/>
                <w:numId w:val="2"/>
              </w:numPr>
              <w:spacing w:after="40" w:line="250" w:lineRule="auto"/>
            </w:pPr>
            <w:r>
              <w:rPr>
                <w:color w:val="0070C0"/>
                <w:sz w:val="18"/>
                <w:szCs w:val="18"/>
              </w:rPr>
              <w:t xml:space="preserve">There are </w:t>
            </w:r>
            <w:r>
              <w:rPr>
                <w:b/>
                <w:bCs/>
                <w:color w:val="0070C0"/>
                <w:sz w:val="18"/>
                <w:szCs w:val="18"/>
              </w:rPr>
              <w:t>two supplies</w:t>
            </w:r>
            <w:r>
              <w:rPr>
                <w:color w:val="0070C0"/>
                <w:sz w:val="18"/>
                <w:szCs w:val="18"/>
              </w:rPr>
              <w:t xml:space="preserve"> — electricity from the producer and the wheeling service from the network operator.</w:t>
            </w:r>
          </w:p>
          <w:p w14:paraId="54169C5A" w14:textId="77777777" w:rsidR="008429FD" w:rsidRDefault="00ED3DCD">
            <w:pPr>
              <w:pStyle w:val="ListParagraph"/>
              <w:numPr>
                <w:ilvl w:val="0"/>
                <w:numId w:val="2"/>
              </w:numPr>
              <w:spacing w:after="40" w:line="250" w:lineRule="auto"/>
            </w:pPr>
            <w:r>
              <w:rPr>
                <w:color w:val="0070C0"/>
                <w:sz w:val="18"/>
                <w:szCs w:val="18"/>
              </w:rPr>
              <w:lastRenderedPageBreak/>
              <w:t xml:space="preserve">Input tax is deductible on </w:t>
            </w:r>
            <w:r>
              <w:rPr>
                <w:b/>
                <w:bCs/>
                <w:color w:val="0070C0"/>
                <w:sz w:val="18"/>
                <w:szCs w:val="18"/>
              </w:rPr>
              <w:t>both</w:t>
            </w:r>
            <w:r>
              <w:rPr>
                <w:color w:val="0070C0"/>
                <w:sz w:val="18"/>
                <w:szCs w:val="18"/>
              </w:rPr>
              <w:t>.</w:t>
            </w:r>
          </w:p>
          <w:p w14:paraId="02790C94"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metering point</w:t>
            </w:r>
            <w:r>
              <w:rPr>
                <w:color w:val="0070C0"/>
                <w:sz w:val="18"/>
                <w:szCs w:val="18"/>
              </w:rPr>
              <w:t xml:space="preserve"> fixes the volume invoiced.</w:t>
            </w:r>
          </w:p>
        </w:tc>
      </w:tr>
    </w:tbl>
    <w:p w14:paraId="67C91CCA" w14:textId="77777777" w:rsidR="008429FD" w:rsidRDefault="008429FD">
      <w:pPr>
        <w:spacing w:line="250" w:lineRule="auto"/>
      </w:pPr>
    </w:p>
    <w:p w14:paraId="29626274" w14:textId="77777777" w:rsidR="008429FD" w:rsidRDefault="00ED3DCD">
      <w:pPr>
        <w:pStyle w:val="Heading3"/>
        <w:keepNext/>
        <w:spacing w:before="140" w:after="50" w:line="250" w:lineRule="auto"/>
      </w:pPr>
      <w:r>
        <w:rPr>
          <w:b/>
          <w:bCs/>
        </w:rPr>
        <w:t>Worked example — independent producer owns the plant</w:t>
      </w:r>
    </w:p>
    <w:p w14:paraId="3E67B34A" w14:textId="77777777" w:rsidR="008429FD" w:rsidRDefault="00ED3DCD">
      <w:pPr>
        <w:spacing w:after="100" w:line="250" w:lineRule="auto"/>
      </w:pPr>
      <w:r>
        <w:rPr>
          <w:i/>
          <w:iCs/>
          <w:sz w:val="18"/>
          <w:szCs w:val="18"/>
        </w:rPr>
        <w:t>Illustrative figures. Document 7 does not state a volume, price, wheeling tariff or loss factor.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38"/>
        <w:gridCol w:w="2781"/>
        <w:gridCol w:w="2781"/>
      </w:tblGrid>
      <w:tr w:rsidR="008429FD" w14:paraId="222C79C6" w14:textId="77777777">
        <w:trPr>
          <w:tblHeader/>
        </w:trPr>
        <w:tc>
          <w:tcPr>
            <w:tcW w:w="4738"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B55EBBC" w14:textId="77777777" w:rsidR="008429FD" w:rsidRDefault="008429FD">
            <w:pPr>
              <w:spacing w:line="250" w:lineRule="auto"/>
            </w:pP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A415A93" w14:textId="77777777" w:rsidR="008429FD" w:rsidRDefault="00ED3DCD">
            <w:pPr>
              <w:spacing w:line="250" w:lineRule="auto"/>
            </w:pPr>
            <w:r>
              <w:rPr>
                <w:b/>
                <w:bCs/>
                <w:sz w:val="18"/>
                <w:szCs w:val="18"/>
              </w:rPr>
              <w:t>Input</w:t>
            </w:r>
          </w:p>
        </w:tc>
        <w:tc>
          <w:tcPr>
            <w:tcW w:w="2781"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583C739F" w14:textId="77777777" w:rsidR="008429FD" w:rsidRDefault="00ED3DCD">
            <w:pPr>
              <w:spacing w:line="250" w:lineRule="auto"/>
            </w:pPr>
            <w:r>
              <w:rPr>
                <w:b/>
                <w:bCs/>
                <w:sz w:val="18"/>
                <w:szCs w:val="18"/>
              </w:rPr>
              <w:t>Effect</w:t>
            </w:r>
          </w:p>
        </w:tc>
      </w:tr>
      <w:tr w:rsidR="008429FD" w14:paraId="032382E4"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F4860B2" w14:textId="77777777" w:rsidR="008429FD" w:rsidRDefault="00ED3DCD">
            <w:pPr>
              <w:spacing w:line="250" w:lineRule="auto"/>
            </w:pPr>
            <w:r>
              <w:rPr>
                <w:sz w:val="18"/>
                <w:szCs w:val="18"/>
              </w:rPr>
              <w:t>Volume contracted at the generation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6B2563F" w14:textId="77777777" w:rsidR="008429FD" w:rsidRDefault="00ED3DCD">
            <w:pPr>
              <w:spacing w:line="250" w:lineRule="auto"/>
            </w:pPr>
            <w:r>
              <w:rPr>
                <w:sz w:val="18"/>
                <w:szCs w:val="18"/>
              </w:rPr>
              <w:t>80 000 000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A37099" w14:textId="77777777" w:rsidR="008429FD" w:rsidRDefault="008429FD">
            <w:pPr>
              <w:spacing w:line="250" w:lineRule="auto"/>
            </w:pPr>
          </w:p>
        </w:tc>
      </w:tr>
      <w:tr w:rsidR="008429FD" w14:paraId="326815A6"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610820" w14:textId="77777777" w:rsidR="008429FD" w:rsidRDefault="00ED3DCD">
            <w:pPr>
              <w:spacing w:line="250" w:lineRule="auto"/>
            </w:pPr>
            <w:r>
              <w:rPr>
                <w:sz w:val="18"/>
                <w:szCs w:val="18"/>
              </w:rPr>
              <w:t>Transmission losses at 5%</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98155F2" w14:textId="77777777" w:rsidR="008429FD" w:rsidRDefault="00ED3DCD">
            <w:pPr>
              <w:spacing w:line="250" w:lineRule="auto"/>
            </w:pPr>
            <w:r>
              <w:rPr>
                <w:color w:val="0070C0"/>
                <w:sz w:val="18"/>
                <w:szCs w:val="18"/>
              </w:rPr>
              <w:t>(4 000 000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CAF6BB" w14:textId="77777777" w:rsidR="008429FD" w:rsidRDefault="008429FD">
            <w:pPr>
              <w:spacing w:line="250" w:lineRule="auto"/>
            </w:pPr>
          </w:p>
        </w:tc>
      </w:tr>
      <w:tr w:rsidR="008429FD" w14:paraId="06957551"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E135BDB" w14:textId="77777777" w:rsidR="008429FD" w:rsidRDefault="00ED3DCD">
            <w:pPr>
              <w:spacing w:line="250" w:lineRule="auto"/>
            </w:pPr>
            <w:r>
              <w:rPr>
                <w:b/>
                <w:bCs/>
                <w:sz w:val="18"/>
                <w:szCs w:val="18"/>
              </w:rPr>
              <w:t>Volume received at the metering point</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B7BAE3" w14:textId="77777777" w:rsidR="008429FD" w:rsidRDefault="00ED3DCD">
            <w:pPr>
              <w:spacing w:line="250" w:lineRule="auto"/>
            </w:pPr>
            <w:r>
              <w:rPr>
                <w:b/>
                <w:bCs/>
                <w:sz w:val="18"/>
                <w:szCs w:val="18"/>
              </w:rPr>
              <w:t>76 000 000 kWh</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895BD9" w14:textId="77777777" w:rsidR="008429FD" w:rsidRDefault="008429FD">
            <w:pPr>
              <w:spacing w:line="250" w:lineRule="auto"/>
            </w:pPr>
          </w:p>
        </w:tc>
      </w:tr>
      <w:tr w:rsidR="008429FD" w14:paraId="6F08DBE8"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EC263F7" w14:textId="77777777" w:rsidR="008429FD" w:rsidRDefault="00ED3DCD">
            <w:pPr>
              <w:spacing w:line="250" w:lineRule="auto"/>
            </w:pPr>
            <w:r>
              <w:rPr>
                <w:sz w:val="18"/>
                <w:szCs w:val="18"/>
              </w:rPr>
              <w:t>Electricity — 80 000 000 kWh at R1.10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281D5C4" w14:textId="77777777" w:rsidR="008429FD" w:rsidRDefault="00ED3DCD">
            <w:pPr>
              <w:spacing w:line="250" w:lineRule="auto"/>
            </w:pPr>
            <w:r>
              <w:rPr>
                <w:color w:val="0070C0"/>
                <w:sz w:val="18"/>
                <w:szCs w:val="18"/>
              </w:rPr>
              <w:t>R88 000 000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9F2B4A3" w14:textId="77777777" w:rsidR="008429FD" w:rsidRDefault="00ED3DCD">
            <w:pPr>
              <w:spacing w:line="250" w:lineRule="auto"/>
            </w:pPr>
            <w:r>
              <w:rPr>
                <w:color w:val="0070C0"/>
                <w:sz w:val="18"/>
                <w:szCs w:val="18"/>
              </w:rPr>
              <w:t>s11(a) — R23 760 000</w:t>
            </w:r>
          </w:p>
        </w:tc>
      </w:tr>
      <w:tr w:rsidR="008429FD" w14:paraId="4F31D5C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1E93583" w14:textId="77777777" w:rsidR="008429FD" w:rsidRDefault="00ED3DCD">
            <w:pPr>
              <w:spacing w:line="250" w:lineRule="auto"/>
            </w:pPr>
            <w:r>
              <w:rPr>
                <w:sz w:val="18"/>
                <w:szCs w:val="18"/>
              </w:rPr>
              <w:t>Network and wheeling charges</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AB6C187" w14:textId="77777777" w:rsidR="008429FD" w:rsidRDefault="00ED3DCD">
            <w:pPr>
              <w:spacing w:line="250" w:lineRule="auto"/>
            </w:pPr>
            <w:r>
              <w:rPr>
                <w:color w:val="0070C0"/>
                <w:sz w:val="18"/>
                <w:szCs w:val="18"/>
              </w:rPr>
              <w:t>R12 000 000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2B10D7" w14:textId="77777777" w:rsidR="008429FD" w:rsidRDefault="00ED3DCD">
            <w:pPr>
              <w:spacing w:line="250" w:lineRule="auto"/>
            </w:pPr>
            <w:r>
              <w:rPr>
                <w:color w:val="0070C0"/>
                <w:sz w:val="18"/>
                <w:szCs w:val="18"/>
              </w:rPr>
              <w:t>s11(a) — R3 240 000</w:t>
            </w:r>
          </w:p>
        </w:tc>
      </w:tr>
      <w:tr w:rsidR="008429FD" w14:paraId="0F6DD97E"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42789" w14:textId="77777777" w:rsidR="008429FD" w:rsidRDefault="00ED3DCD">
            <w:pPr>
              <w:spacing w:line="250" w:lineRule="auto"/>
            </w:pPr>
            <w:r>
              <w:rPr>
                <w:b/>
                <w:bCs/>
                <w:sz w:val="18"/>
                <w:szCs w:val="18"/>
              </w:rPr>
              <w:t>Total s11(a) deduction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CCD9B98" w14:textId="77777777" w:rsidR="008429FD" w:rsidRDefault="00ED3DCD">
            <w:pPr>
              <w:spacing w:line="250" w:lineRule="auto"/>
            </w:pPr>
            <w:r>
              <w:rPr>
                <w:b/>
                <w:bCs/>
                <w:color w:val="0070C0"/>
                <w:sz w:val="18"/>
                <w:szCs w:val="18"/>
              </w:rPr>
              <w:t>R100 000 000</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6D6F47A" w14:textId="77777777" w:rsidR="008429FD" w:rsidRDefault="00ED3DCD">
            <w:pPr>
              <w:spacing w:line="250" w:lineRule="auto"/>
            </w:pPr>
            <w:r>
              <w:rPr>
                <w:b/>
                <w:bCs/>
                <w:color w:val="0070C0"/>
                <w:sz w:val="18"/>
                <w:szCs w:val="18"/>
              </w:rPr>
              <w:t>R27 000 000</w:t>
            </w:r>
            <w:r>
              <w:rPr>
                <w:color w:val="0070C0"/>
                <w:sz w:val="18"/>
                <w:szCs w:val="18"/>
              </w:rPr>
              <w:t xml:space="preserve"> at 27%</w:t>
            </w:r>
          </w:p>
        </w:tc>
      </w:tr>
      <w:tr w:rsidR="008429FD" w14:paraId="4366A25F" w14:textId="77777777">
        <w:tc>
          <w:tcPr>
            <w:tcW w:w="4738"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43D8334" w14:textId="77777777" w:rsidR="008429FD" w:rsidRDefault="00ED3DCD">
            <w:pPr>
              <w:spacing w:line="250" w:lineRule="auto"/>
            </w:pPr>
            <w:r>
              <w:rPr>
                <w:sz w:val="18"/>
                <w:szCs w:val="18"/>
              </w:rPr>
              <w:t>Capital allowance to Axion</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6DF1FDB" w14:textId="77777777" w:rsidR="008429FD" w:rsidRDefault="00ED3DCD">
            <w:pPr>
              <w:spacing w:line="250" w:lineRule="auto"/>
            </w:pPr>
            <w:r>
              <w:rPr>
                <w:color w:val="0070C0"/>
                <w:sz w:val="18"/>
                <w:szCs w:val="18"/>
              </w:rPr>
              <w:t>Nil</w:t>
            </w:r>
          </w:p>
        </w:tc>
        <w:tc>
          <w:tcPr>
            <w:tcW w:w="2781"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D5F6B6" w14:textId="77777777" w:rsidR="008429FD" w:rsidRDefault="00ED3DCD">
            <w:pPr>
              <w:spacing w:line="250" w:lineRule="auto"/>
            </w:pPr>
            <w:r>
              <w:rPr>
                <w:color w:val="0070C0"/>
                <w:sz w:val="18"/>
                <w:szCs w:val="18"/>
              </w:rPr>
              <w:t>Nil</w:t>
            </w:r>
          </w:p>
        </w:tc>
      </w:tr>
    </w:tbl>
    <w:p w14:paraId="536FF2E6" w14:textId="77777777" w:rsidR="008429FD" w:rsidRDefault="008429FD">
      <w:pPr>
        <w:spacing w:line="250" w:lineRule="auto"/>
      </w:pPr>
    </w:p>
    <w:p w14:paraId="08C639F9" w14:textId="77777777" w:rsidR="008429FD" w:rsidRDefault="00ED3DCD">
      <w:pPr>
        <w:pStyle w:val="Heading3"/>
        <w:keepNext/>
        <w:spacing w:before="140" w:after="50" w:line="250" w:lineRule="auto"/>
      </w:pPr>
      <w:r>
        <w:rPr>
          <w:b/>
          <w:bCs/>
        </w:rPr>
        <w:t>Information required</w:t>
      </w:r>
    </w:p>
    <w:p w14:paraId="37AAC5D2" w14:textId="77777777" w:rsidR="008429FD" w:rsidRDefault="00ED3DCD">
      <w:pPr>
        <w:pStyle w:val="ListParagraph"/>
        <w:numPr>
          <w:ilvl w:val="0"/>
          <w:numId w:val="2"/>
        </w:numPr>
        <w:spacing w:after="50" w:line="250" w:lineRule="auto"/>
      </w:pPr>
      <w:r>
        <w:rPr>
          <w:b/>
          <w:bCs/>
          <w:color w:val="0070C0"/>
        </w:rPr>
        <w:t>Who owns the off-site plant</w:t>
      </w:r>
      <w:r>
        <w:rPr>
          <w:color w:val="0070C0"/>
        </w:rPr>
        <w:t>, and whether Axion acquires any interest in it.</w:t>
      </w:r>
    </w:p>
    <w:p w14:paraId="2D73E441" w14:textId="77777777" w:rsidR="008429FD" w:rsidRDefault="00ED3DCD">
      <w:pPr>
        <w:pStyle w:val="ListParagraph"/>
        <w:numPr>
          <w:ilvl w:val="0"/>
          <w:numId w:val="2"/>
        </w:numPr>
        <w:spacing w:after="50" w:line="250" w:lineRule="auto"/>
      </w:pPr>
      <w:r>
        <w:rPr>
          <w:b/>
          <w:bCs/>
          <w:color w:val="0070C0"/>
        </w:rPr>
        <w:t>Who owns the land</w:t>
      </w:r>
      <w:r>
        <w:rPr>
          <w:color w:val="0070C0"/>
        </w:rPr>
        <w:t>, the lease terms on removal, and how the plant is attached.</w:t>
      </w:r>
    </w:p>
    <w:p w14:paraId="520858B8" w14:textId="77777777" w:rsidR="008429FD" w:rsidRDefault="00ED3DCD">
      <w:pPr>
        <w:pStyle w:val="ListParagraph"/>
        <w:numPr>
          <w:ilvl w:val="0"/>
          <w:numId w:val="2"/>
        </w:numPr>
        <w:spacing w:after="50" w:line="250" w:lineRule="auto"/>
      </w:pPr>
      <w:r>
        <w:rPr>
          <w:color w:val="0070C0"/>
        </w:rPr>
        <w:t xml:space="preserve">The </w:t>
      </w:r>
      <w:r>
        <w:rPr>
          <w:b/>
          <w:bCs/>
          <w:color w:val="0070C0"/>
        </w:rPr>
        <w:t>wheeling tariff</w:t>
      </w:r>
      <w:r>
        <w:rPr>
          <w:color w:val="0070C0"/>
        </w:rPr>
        <w:t xml:space="preserve"> and the </w:t>
      </w:r>
      <w:r>
        <w:rPr>
          <w:b/>
          <w:bCs/>
          <w:color w:val="0070C0"/>
        </w:rPr>
        <w:t>loss factor</w:t>
      </w:r>
      <w:r>
        <w:rPr>
          <w:color w:val="0070C0"/>
        </w:rPr>
        <w:t xml:space="preserve"> at the metering point.</w:t>
      </w:r>
    </w:p>
    <w:p w14:paraId="25407325" w14:textId="77777777" w:rsidR="008429FD" w:rsidRDefault="00ED3DCD">
      <w:pPr>
        <w:pStyle w:val="ListParagraph"/>
        <w:numPr>
          <w:ilvl w:val="0"/>
          <w:numId w:val="2"/>
        </w:numPr>
        <w:spacing w:after="50" w:line="250" w:lineRule="auto"/>
      </w:pPr>
      <w:r>
        <w:rPr>
          <w:b/>
          <w:bCs/>
          <w:color w:val="0070C0"/>
        </w:rPr>
        <w:t>Who bears curtailment risk</w:t>
      </w:r>
      <w:r>
        <w:rPr>
          <w:color w:val="0070C0"/>
        </w:rPr>
        <w:t>, and whether Axion pays for electricity generated but not delivered.</w:t>
      </w:r>
    </w:p>
    <w:p w14:paraId="715E6B58" w14:textId="77777777" w:rsidR="008429FD" w:rsidRDefault="00ED3DCD">
      <w:pPr>
        <w:pStyle w:val="Heading1"/>
        <w:pageBreakBefore/>
        <w:rPr>
          <w:color w:val="00B050"/>
        </w:rPr>
      </w:pPr>
      <w:bookmarkStart w:id="47" w:name="_Toc240832471"/>
      <w:bookmarkStart w:id="48" w:name="_Toc240832716"/>
      <w:bookmarkStart w:id="49" w:name="_Toc240832766"/>
      <w:r w:rsidRPr="002E3302">
        <w:rPr>
          <w:color w:val="00B050"/>
        </w:rPr>
        <w:lastRenderedPageBreak/>
        <w:t>Investment 4 – Long-term offtake agreements</w:t>
      </w:r>
      <w:bookmarkEnd w:id="47"/>
      <w:bookmarkEnd w:id="48"/>
      <w:bookmarkEnd w:id="49"/>
    </w:p>
    <w:p w14:paraId="4C5FA22C" w14:textId="77777777" w:rsidR="008429FD" w:rsidRDefault="00ED3DCD">
      <w:pPr>
        <w:spacing w:after="100" w:line="250" w:lineRule="auto"/>
      </w:pPr>
      <w:r>
        <w:rPr>
          <w:i/>
          <w:iCs/>
          <w:sz w:val="18"/>
          <w:szCs w:val="18"/>
        </w:rPr>
        <w:t>Document 7, page 20: pricing and escalation terms may apply for many years; purchase commitments may begin before the new facility is fully utilised; the project may depend heavily on one customer.</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2E7AEB26"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BDD6228"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70B48C9"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16F41FF6" w14:textId="77777777" w:rsidR="008429FD" w:rsidRDefault="00ED3DCD">
            <w:pPr>
              <w:spacing w:line="250" w:lineRule="auto"/>
            </w:pPr>
            <w:r>
              <w:rPr>
                <w:b/>
                <w:bCs/>
                <w:sz w:val="18"/>
                <w:szCs w:val="18"/>
              </w:rPr>
              <w:t>Application to Axion</w:t>
            </w:r>
          </w:p>
        </w:tc>
      </w:tr>
      <w:tr w:rsidR="008429FD" w14:paraId="5866BE65"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C9BCEEC" w14:textId="77777777" w:rsidR="008429FD" w:rsidRDefault="00ED3DCD">
            <w:pPr>
              <w:spacing w:line="250" w:lineRule="auto"/>
            </w:pPr>
            <w:r>
              <w:rPr>
                <w:b/>
                <w:bCs/>
                <w:sz w:val="18"/>
                <w:szCs w:val="18"/>
              </w:rPr>
              <w:t>s11(a)</w:t>
            </w:r>
            <w:r>
              <w:rPr>
                <w:sz w:val="18"/>
                <w:szCs w:val="18"/>
              </w:rPr>
              <w:t xml:space="preserve"> </w:t>
            </w:r>
            <w:r>
              <w:rPr>
                <w:b/>
                <w:bCs/>
                <w:sz w:val="18"/>
                <w:szCs w:val="18"/>
              </w:rPr>
              <w:t>timing</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05DFD77" w14:textId="77777777" w:rsidR="008429FD" w:rsidRDefault="00ED3DCD">
            <w:pPr>
              <w:pStyle w:val="ListParagraph"/>
              <w:numPr>
                <w:ilvl w:val="0"/>
                <w:numId w:val="2"/>
              </w:numPr>
              <w:spacing w:after="40" w:line="250" w:lineRule="auto"/>
            </w:pPr>
            <w:r>
              <w:rPr>
                <w:sz w:val="18"/>
                <w:szCs w:val="18"/>
              </w:rPr>
              <w:t xml:space="preserve">An amount is </w:t>
            </w:r>
            <w:r>
              <w:rPr>
                <w:b/>
                <w:bCs/>
                <w:sz w:val="18"/>
                <w:szCs w:val="18"/>
              </w:rPr>
              <w:t>actually incurred</w:t>
            </w:r>
            <w:r>
              <w:rPr>
                <w:sz w:val="18"/>
                <w:szCs w:val="18"/>
              </w:rPr>
              <w:t xml:space="preserve"> only when an </w:t>
            </w:r>
            <w:r>
              <w:rPr>
                <w:b/>
                <w:bCs/>
                <w:sz w:val="18"/>
                <w:szCs w:val="18"/>
              </w:rPr>
              <w:t>unconditional liability</w:t>
            </w:r>
            <w:r>
              <w:rPr>
                <w:sz w:val="18"/>
                <w:szCs w:val="18"/>
              </w:rPr>
              <w:t xml:space="preserve"> exists.</w:t>
            </w:r>
          </w:p>
          <w:p w14:paraId="70D18DE0" w14:textId="77777777" w:rsidR="008429FD" w:rsidRDefault="00ED3DCD">
            <w:pPr>
              <w:pStyle w:val="ListParagraph"/>
              <w:numPr>
                <w:ilvl w:val="0"/>
                <w:numId w:val="2"/>
              </w:numPr>
              <w:spacing w:after="40" w:line="250" w:lineRule="auto"/>
            </w:pPr>
            <w:r>
              <w:rPr>
                <w:b/>
                <w:bCs/>
                <w:sz w:val="18"/>
                <w:szCs w:val="18"/>
              </w:rPr>
              <w:t>No amount may be deducted for a provision.</w:t>
            </w:r>
          </w:p>
          <w:p w14:paraId="323CCDCD" w14:textId="77777777" w:rsidR="008429FD" w:rsidRDefault="00ED3DCD">
            <w:pPr>
              <w:pStyle w:val="ListParagraph"/>
              <w:numPr>
                <w:ilvl w:val="0"/>
                <w:numId w:val="2"/>
              </w:numPr>
              <w:spacing w:line="250" w:lineRule="auto"/>
            </w:pPr>
            <w:r>
              <w:rPr>
                <w:sz w:val="18"/>
                <w:szCs w:val="18"/>
              </w:rPr>
              <w:t xml:space="preserve">Expenditure is deducted once </w:t>
            </w:r>
            <w:r>
              <w:rPr>
                <w:b/>
                <w:bCs/>
                <w:sz w:val="18"/>
                <w:szCs w:val="18"/>
              </w:rPr>
              <w:t>all conditions are met</w:t>
            </w:r>
            <w:r>
              <w:rPr>
                <w:sz w:val="18"/>
                <w:szCs w:val="18"/>
              </w:rPr>
              <w:t xml:space="preserve">, even if the amount is an </w:t>
            </w:r>
            <w:r>
              <w:rPr>
                <w:b/>
                <w:bCs/>
                <w:sz w:val="18"/>
                <w:szCs w:val="18"/>
              </w:rPr>
              <w:t>estimate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1AFFC06" w14:textId="7EFAEF1F"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w:t>
            </w:r>
            <w:r w:rsidR="006707E7">
              <w:rPr>
                <w:color w:val="0070C0"/>
                <w:sz w:val="18"/>
                <w:szCs w:val="18"/>
              </w:rPr>
              <w:t>as the purchaser of the electricity under the offtake agreement.</w:t>
            </w:r>
          </w:p>
          <w:p w14:paraId="3764681E" w14:textId="625B864F" w:rsidR="008429FD" w:rsidRDefault="00ED3DCD">
            <w:pPr>
              <w:pStyle w:val="ListParagraph"/>
              <w:numPr>
                <w:ilvl w:val="0"/>
                <w:numId w:val="2"/>
              </w:numPr>
              <w:spacing w:after="40" w:line="250" w:lineRule="auto"/>
            </w:pPr>
            <w:r>
              <w:rPr>
                <w:b/>
                <w:bCs/>
                <w:color w:val="0070C0"/>
                <w:sz w:val="18"/>
                <w:szCs w:val="18"/>
              </w:rPr>
              <w:t>AMOUNT</w:t>
            </w:r>
            <w:r>
              <w:rPr>
                <w:color w:val="0070C0"/>
                <w:sz w:val="18"/>
                <w:szCs w:val="18"/>
              </w:rPr>
              <w:t xml:space="preserve"> — </w:t>
            </w:r>
            <w:r>
              <w:rPr>
                <w:b/>
                <w:bCs/>
                <w:color w:val="0070C0"/>
                <w:sz w:val="18"/>
                <w:szCs w:val="18"/>
              </w:rPr>
              <w:t xml:space="preserve">each year’s </w:t>
            </w:r>
            <w:r w:rsidR="006707E7">
              <w:rPr>
                <w:b/>
                <w:bCs/>
                <w:color w:val="0070C0"/>
                <w:sz w:val="18"/>
                <w:szCs w:val="18"/>
              </w:rPr>
              <w:t xml:space="preserve">unconditional </w:t>
            </w:r>
            <w:r>
              <w:rPr>
                <w:b/>
                <w:bCs/>
                <w:color w:val="0070C0"/>
                <w:sz w:val="18"/>
                <w:szCs w:val="18"/>
              </w:rPr>
              <w:t>obligation only</w:t>
            </w:r>
            <w:r>
              <w:rPr>
                <w:color w:val="0070C0"/>
                <w:sz w:val="18"/>
                <w:szCs w:val="18"/>
              </w:rPr>
              <w:t>.</w:t>
            </w:r>
          </w:p>
          <w:p w14:paraId="297B2C33" w14:textId="77777777" w:rsidR="00A432F3" w:rsidRPr="00A432F3" w:rsidRDefault="00ED3DCD" w:rsidP="00A432F3">
            <w:pPr>
              <w:pStyle w:val="ListParagraph"/>
              <w:numPr>
                <w:ilvl w:val="0"/>
                <w:numId w:val="2"/>
              </w:numPr>
              <w:spacing w:after="40" w:line="250" w:lineRule="auto"/>
            </w:pPr>
            <w:r>
              <w:rPr>
                <w:color w:val="0070C0"/>
                <w:sz w:val="18"/>
                <w:szCs w:val="18"/>
              </w:rPr>
              <w:t>Signing an agreement running for many years does not incur the expenditure of future years (Edgars Stores/Nasionale Pers).</w:t>
            </w:r>
          </w:p>
          <w:p w14:paraId="0458D10B" w14:textId="77777777" w:rsidR="00A432F3" w:rsidRDefault="00A432F3" w:rsidP="00A432F3">
            <w:pPr>
              <w:spacing w:after="40" w:line="250" w:lineRule="auto"/>
              <w:ind w:left="50"/>
              <w:rPr>
                <w:color w:val="002060"/>
              </w:rPr>
            </w:pPr>
          </w:p>
          <w:p w14:paraId="1824943D" w14:textId="59469897" w:rsidR="00A432F3" w:rsidRPr="00A432F3" w:rsidRDefault="007A6E83" w:rsidP="00A432F3">
            <w:pPr>
              <w:spacing w:after="40" w:line="250" w:lineRule="auto"/>
              <w:ind w:left="50"/>
              <w:rPr>
                <w:color w:val="002060"/>
              </w:rPr>
            </w:pPr>
            <w:r w:rsidRPr="00A432F3">
              <w:rPr>
                <w:color w:val="002060"/>
              </w:rPr>
              <w:t xml:space="preserve">Unconditional obligation example for Axion: </w:t>
            </w:r>
          </w:p>
          <w:p w14:paraId="5703BCF8" w14:textId="77777777" w:rsidR="00A432F3" w:rsidRDefault="007A6E83" w:rsidP="007A6E83">
            <w:pPr>
              <w:pStyle w:val="ListParagraph"/>
              <w:numPr>
                <w:ilvl w:val="0"/>
                <w:numId w:val="2"/>
              </w:numPr>
              <w:spacing w:after="40" w:line="250" w:lineRule="auto"/>
              <w:rPr>
                <w:color w:val="002060"/>
              </w:rPr>
            </w:pPr>
            <w:r w:rsidRPr="00A432F3">
              <w:rPr>
                <w:color w:val="002060"/>
              </w:rPr>
              <w:t>Assume Axion signs a 10-year offtake agreement requiring it to purchase a minimum volume of electricity each contract year.</w:t>
            </w:r>
          </w:p>
          <w:p w14:paraId="2AFCC708" w14:textId="027B80AA" w:rsidR="00A432F3" w:rsidRPr="00A432F3" w:rsidRDefault="007A6E83" w:rsidP="007A6E83">
            <w:pPr>
              <w:pStyle w:val="ListParagraph"/>
              <w:numPr>
                <w:ilvl w:val="0"/>
                <w:numId w:val="2"/>
              </w:numPr>
              <w:spacing w:after="40" w:line="250" w:lineRule="auto"/>
              <w:rPr>
                <w:color w:val="002060"/>
              </w:rPr>
            </w:pPr>
            <w:r w:rsidRPr="00A432F3">
              <w:rPr>
                <w:color w:val="002060"/>
              </w:rPr>
              <w:t>The obligation for Year 1 could become unconditional when:</w:t>
            </w:r>
          </w:p>
          <w:p w14:paraId="3D16CFE4"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electricity supplier’s plant becomes operational;</w:t>
            </w:r>
          </w:p>
          <w:p w14:paraId="67810BE2"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agreed supply commencement date is reached;</w:t>
            </w:r>
          </w:p>
          <w:p w14:paraId="761DCC88" w14:textId="77777777" w:rsidR="00A432F3" w:rsidRPr="00A432F3" w:rsidRDefault="007A6E83" w:rsidP="007A6E83">
            <w:pPr>
              <w:pStyle w:val="ListParagraph"/>
              <w:numPr>
                <w:ilvl w:val="0"/>
                <w:numId w:val="14"/>
              </w:numPr>
              <w:spacing w:after="40" w:line="250" w:lineRule="auto"/>
              <w:rPr>
                <w:color w:val="002060"/>
              </w:rPr>
            </w:pPr>
            <w:r w:rsidRPr="00A432F3">
              <w:rPr>
                <w:color w:val="002060"/>
              </w:rPr>
              <w:t>The supplier makes the contracted electricity available to Axion; and</w:t>
            </w:r>
          </w:p>
          <w:p w14:paraId="1652FE1D" w14:textId="4B8BE4F0" w:rsidR="007A6E83" w:rsidRPr="00A432F3" w:rsidRDefault="007A6E83" w:rsidP="007A6E83">
            <w:pPr>
              <w:pStyle w:val="ListParagraph"/>
              <w:numPr>
                <w:ilvl w:val="0"/>
                <w:numId w:val="14"/>
              </w:numPr>
              <w:spacing w:after="40" w:line="250" w:lineRule="auto"/>
              <w:rPr>
                <w:color w:val="002060"/>
              </w:rPr>
            </w:pPr>
            <w:r w:rsidRPr="00A432F3">
              <w:rPr>
                <w:color w:val="002060"/>
              </w:rPr>
              <w:t>Under the take-or-pay clause, Axion must pay for the minimum annual volume regardless of whether it uses all the electricity.</w:t>
            </w:r>
          </w:p>
          <w:p w14:paraId="2807A6F5" w14:textId="50DAA5B3" w:rsidR="007A6E83" w:rsidRDefault="007A6E83" w:rsidP="007A6E83">
            <w:pPr>
              <w:spacing w:after="40" w:line="250" w:lineRule="auto"/>
            </w:pPr>
            <w:r w:rsidRPr="00A432F3">
              <w:rPr>
                <w:color w:val="002060"/>
              </w:rPr>
              <w:t>At that point, Axion cannot avoid paying the Year 1 amount. Therefore, the Year 1 liability is actually incurred and may be deducted under section 11(a), subject to the other requirements.</w:t>
            </w:r>
            <w:r w:rsidR="00A432F3">
              <w:br/>
            </w:r>
          </w:p>
          <w:p w14:paraId="39940ACD" w14:textId="38252CCD"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in each year that the obligation for that year becomes unconditional.</w:t>
            </w:r>
            <w:r w:rsidR="00C53959">
              <w:rPr>
                <w:color w:val="0070C0"/>
                <w:sz w:val="18"/>
                <w:szCs w:val="18"/>
              </w:rPr>
              <w:t xml:space="preserve"> </w:t>
            </w:r>
          </w:p>
          <w:p w14:paraId="7F6F1BBB" w14:textId="77777777" w:rsidR="008429FD" w:rsidRDefault="00ED3DCD">
            <w:pPr>
              <w:pStyle w:val="ListParagraph"/>
              <w:numPr>
                <w:ilvl w:val="0"/>
                <w:numId w:val="2"/>
              </w:numPr>
              <w:spacing w:after="40" w:line="250" w:lineRule="auto"/>
            </w:pPr>
            <w:r>
              <w:rPr>
                <w:b/>
                <w:bCs/>
                <w:color w:val="0070C0"/>
                <w:sz w:val="18"/>
                <w:szCs w:val="18"/>
              </w:rPr>
              <w:t>No deduction arises on signature</w:t>
            </w:r>
            <w:r>
              <w:rPr>
                <w:color w:val="0070C0"/>
                <w:sz w:val="18"/>
                <w:szCs w:val="18"/>
              </w:rPr>
              <w:t xml:space="preserve"> for later years.</w:t>
            </w:r>
          </w:p>
          <w:p w14:paraId="6487DD27" w14:textId="77777777" w:rsidR="008429FD" w:rsidRDefault="00ED3DCD">
            <w:pPr>
              <w:pStyle w:val="ListParagraph"/>
              <w:numPr>
                <w:ilvl w:val="0"/>
                <w:numId w:val="2"/>
              </w:numPr>
              <w:spacing w:after="40" w:line="250" w:lineRule="auto"/>
            </w:pPr>
            <w:r>
              <w:rPr>
                <w:b/>
                <w:bCs/>
                <w:color w:val="0070C0"/>
                <w:sz w:val="18"/>
                <w:szCs w:val="18"/>
              </w:rPr>
              <w:t>Escalation</w:t>
            </w:r>
            <w:r>
              <w:rPr>
                <w:color w:val="0070C0"/>
                <w:sz w:val="18"/>
                <w:szCs w:val="18"/>
              </w:rPr>
              <w:t xml:space="preserve"> does not accelerate the deduction: each year is deducted at the price applicable to that year.</w:t>
            </w:r>
          </w:p>
          <w:p w14:paraId="4B3C03B3" w14:textId="77777777" w:rsidR="008429FD" w:rsidRDefault="00ED3DCD">
            <w:pPr>
              <w:pStyle w:val="ListParagraph"/>
              <w:numPr>
                <w:ilvl w:val="0"/>
                <w:numId w:val="2"/>
              </w:numPr>
              <w:spacing w:line="250" w:lineRule="auto"/>
            </w:pPr>
            <w:r>
              <w:rPr>
                <w:color w:val="0070C0"/>
                <w:sz w:val="18"/>
                <w:szCs w:val="18"/>
              </w:rPr>
              <w:t>An estimate does not prevent the deduction once the conditions are met.</w:t>
            </w:r>
          </w:p>
        </w:tc>
      </w:tr>
      <w:tr w:rsidR="008429FD" w14:paraId="31E625B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8A316C2" w14:textId="77777777" w:rsidR="008429FD" w:rsidRDefault="00ED3DCD">
            <w:pPr>
              <w:spacing w:line="250" w:lineRule="auto"/>
            </w:pPr>
            <w:r>
              <w:rPr>
                <w:b/>
                <w:bCs/>
                <w:sz w:val="18"/>
                <w:szCs w:val="18"/>
              </w:rPr>
              <w:t>s11(a)</w:t>
            </w:r>
            <w:r>
              <w:rPr>
                <w:sz w:val="18"/>
                <w:szCs w:val="18"/>
              </w:rPr>
              <w:t xml:space="preserve"> </w:t>
            </w:r>
            <w:r>
              <w:rPr>
                <w:b/>
                <w:bCs/>
                <w:sz w:val="18"/>
                <w:szCs w:val="18"/>
              </w:rPr>
              <w:t>unused volume</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3AD0A2A" w14:textId="77777777" w:rsidR="008429FD" w:rsidRDefault="00ED3DCD">
            <w:pPr>
              <w:pStyle w:val="ListParagraph"/>
              <w:numPr>
                <w:ilvl w:val="0"/>
                <w:numId w:val="2"/>
              </w:numPr>
              <w:spacing w:after="40" w:line="250" w:lineRule="auto"/>
            </w:pPr>
            <w:r>
              <w:rPr>
                <w:sz w:val="18"/>
                <w:szCs w:val="18"/>
              </w:rPr>
              <w:t xml:space="preserve">Expenditure must be incurred </w:t>
            </w:r>
            <w:r>
              <w:rPr>
                <w:b/>
                <w:bCs/>
                <w:sz w:val="18"/>
                <w:szCs w:val="18"/>
              </w:rPr>
              <w:t>for the purpose of earning income</w:t>
            </w:r>
            <w:r>
              <w:rPr>
                <w:sz w:val="18"/>
                <w:szCs w:val="18"/>
              </w:rPr>
              <w:t>.</w:t>
            </w:r>
          </w:p>
          <w:p w14:paraId="406BA022" w14:textId="77777777" w:rsidR="008429FD" w:rsidRDefault="00ED3DCD">
            <w:pPr>
              <w:pStyle w:val="ListParagraph"/>
              <w:numPr>
                <w:ilvl w:val="0"/>
                <w:numId w:val="2"/>
              </w:numPr>
              <w:spacing w:line="250" w:lineRule="auto"/>
            </w:pPr>
            <w:r>
              <w:rPr>
                <w:sz w:val="18"/>
                <w:szCs w:val="18"/>
              </w:rPr>
              <w:t>It need not actually have produced income.</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BEB1F00" w14:textId="77777777" w:rsidR="008429FD" w:rsidRDefault="00ED3DCD">
            <w:pPr>
              <w:pStyle w:val="ListParagraph"/>
              <w:numPr>
                <w:ilvl w:val="0"/>
                <w:numId w:val="2"/>
              </w:numPr>
              <w:spacing w:after="40" w:line="250" w:lineRule="auto"/>
            </w:pPr>
            <w:r>
              <w:rPr>
                <w:b/>
                <w:bCs/>
                <w:color w:val="0070C0"/>
                <w:sz w:val="18"/>
                <w:szCs w:val="18"/>
              </w:rPr>
              <w:t>Electricity paid for but not used remains deductible.</w:t>
            </w:r>
          </w:p>
          <w:p w14:paraId="06113D5D" w14:textId="77777777" w:rsidR="008429FD" w:rsidRDefault="00ED3DCD">
            <w:pPr>
              <w:pStyle w:val="ListParagraph"/>
              <w:numPr>
                <w:ilvl w:val="0"/>
                <w:numId w:val="2"/>
              </w:numPr>
              <w:spacing w:after="40" w:line="250" w:lineRule="auto"/>
            </w:pPr>
            <w:r>
              <w:rPr>
                <w:color w:val="0070C0"/>
                <w:sz w:val="18"/>
                <w:szCs w:val="18"/>
              </w:rPr>
              <w:t xml:space="preserve">Page 20 records that purchase commitments may begin </w:t>
            </w:r>
            <w:r>
              <w:rPr>
                <w:b/>
                <w:bCs/>
                <w:color w:val="0070C0"/>
                <w:sz w:val="18"/>
                <w:szCs w:val="18"/>
              </w:rPr>
              <w:t>before the new facility is fully utilised</w:t>
            </w:r>
            <w:r>
              <w:rPr>
                <w:color w:val="0070C0"/>
                <w:sz w:val="18"/>
                <w:szCs w:val="18"/>
              </w:rPr>
              <w:t>.</w:t>
            </w:r>
          </w:p>
          <w:p w14:paraId="5E6BBDB9" w14:textId="2DB5FEEC" w:rsidR="008429FD" w:rsidRDefault="00ED3DCD">
            <w:pPr>
              <w:pStyle w:val="ListParagraph"/>
              <w:numPr>
                <w:ilvl w:val="0"/>
                <w:numId w:val="2"/>
              </w:numPr>
              <w:spacing w:after="40" w:line="250" w:lineRule="auto"/>
            </w:pPr>
            <w:r>
              <w:rPr>
                <w:color w:val="0070C0"/>
                <w:sz w:val="18"/>
                <w:szCs w:val="18"/>
              </w:rPr>
              <w:t xml:space="preserve">Where Axion is unconditionally obliged to pay a take-or-pay amount, the </w:t>
            </w:r>
            <w:r>
              <w:rPr>
                <w:b/>
                <w:bCs/>
                <w:color w:val="0070C0"/>
                <w:sz w:val="18"/>
                <w:szCs w:val="18"/>
              </w:rPr>
              <w:t>purpose</w:t>
            </w:r>
            <w:r>
              <w:rPr>
                <w:color w:val="0070C0"/>
                <w:sz w:val="18"/>
                <w:szCs w:val="18"/>
              </w:rPr>
              <w:t xml:space="preserve"> of the expenditure is the decisive </w:t>
            </w:r>
            <w:r w:rsidR="00656EE8">
              <w:rPr>
                <w:color w:val="0070C0"/>
                <w:sz w:val="18"/>
                <w:szCs w:val="18"/>
              </w:rPr>
              <w:t>consideration,</w:t>
            </w:r>
            <w:r>
              <w:rPr>
                <w:color w:val="0070C0"/>
                <w:sz w:val="18"/>
                <w:szCs w:val="18"/>
              </w:rPr>
              <w:t xml:space="preserve"> and it is deductible although the electricity is not consumed (Warner Lambert/Sub-Nigel).</w:t>
            </w:r>
          </w:p>
          <w:p w14:paraId="665A5119" w14:textId="77777777" w:rsidR="008429FD" w:rsidRDefault="00ED3DCD">
            <w:pPr>
              <w:pStyle w:val="ListParagraph"/>
              <w:numPr>
                <w:ilvl w:val="0"/>
                <w:numId w:val="2"/>
              </w:numPr>
              <w:spacing w:line="250" w:lineRule="auto"/>
            </w:pPr>
            <w:r>
              <w:rPr>
                <w:color w:val="0070C0"/>
                <w:sz w:val="18"/>
                <w:szCs w:val="18"/>
              </w:rPr>
              <w:t xml:space="preserve">Securing electricity ahead of capacity is an </w:t>
            </w:r>
            <w:r>
              <w:rPr>
                <w:b/>
                <w:bCs/>
                <w:color w:val="0070C0"/>
                <w:sz w:val="18"/>
                <w:szCs w:val="18"/>
              </w:rPr>
              <w:t>inevitable concomitant</w:t>
            </w:r>
            <w:r>
              <w:rPr>
                <w:color w:val="0070C0"/>
                <w:sz w:val="18"/>
                <w:szCs w:val="18"/>
              </w:rPr>
              <w:t xml:space="preserve"> of contracting for future supply (PE Tramways/Joffe).</w:t>
            </w:r>
          </w:p>
        </w:tc>
      </w:tr>
      <w:tr w:rsidR="008429FD" w14:paraId="6FD129BC"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6540C992" w14:textId="77777777" w:rsidR="008429FD" w:rsidRDefault="00ED3DCD">
            <w:pPr>
              <w:spacing w:line="250" w:lineRule="auto"/>
            </w:pPr>
            <w:r>
              <w:rPr>
                <w:b/>
                <w:bCs/>
                <w:sz w:val="18"/>
                <w:szCs w:val="18"/>
              </w:rPr>
              <w:t>s23H</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181D0D1" w14:textId="77777777" w:rsidR="008429FD" w:rsidRDefault="00ED3DCD">
            <w:pPr>
              <w:pStyle w:val="ListParagraph"/>
              <w:numPr>
                <w:ilvl w:val="0"/>
                <w:numId w:val="2"/>
              </w:numPr>
              <w:spacing w:after="40" w:line="250" w:lineRule="auto"/>
            </w:pPr>
            <w:r>
              <w:rPr>
                <w:sz w:val="18"/>
                <w:szCs w:val="18"/>
              </w:rPr>
              <w:t xml:space="preserve">Applies where expenditure relates to goods or services to be supplied in a </w:t>
            </w:r>
            <w:r>
              <w:rPr>
                <w:b/>
                <w:bCs/>
                <w:sz w:val="18"/>
                <w:szCs w:val="18"/>
              </w:rPr>
              <w:t>future</w:t>
            </w:r>
            <w:r>
              <w:rPr>
                <w:sz w:val="18"/>
                <w:szCs w:val="18"/>
              </w:rPr>
              <w:t xml:space="preserve"> year.</w:t>
            </w:r>
          </w:p>
          <w:p w14:paraId="6C348F2E" w14:textId="77777777" w:rsidR="008429FD" w:rsidRDefault="00ED3DCD">
            <w:pPr>
              <w:pStyle w:val="ListParagraph"/>
              <w:numPr>
                <w:ilvl w:val="0"/>
                <w:numId w:val="2"/>
              </w:numPr>
              <w:spacing w:after="40" w:line="250" w:lineRule="auto"/>
            </w:pPr>
            <w:r>
              <w:rPr>
                <w:sz w:val="18"/>
                <w:szCs w:val="18"/>
              </w:rPr>
              <w:t xml:space="preserve">The deduction is limited, unless all will be supplied </w:t>
            </w:r>
            <w:r>
              <w:rPr>
                <w:b/>
                <w:bCs/>
                <w:sz w:val="18"/>
                <w:szCs w:val="18"/>
              </w:rPr>
              <w:t>within six months after year end</w:t>
            </w:r>
            <w:r>
              <w:rPr>
                <w:sz w:val="18"/>
                <w:szCs w:val="18"/>
              </w:rPr>
              <w:t>.</w:t>
            </w:r>
          </w:p>
          <w:p w14:paraId="3765CCD3" w14:textId="77777777" w:rsidR="008429FD" w:rsidRDefault="00ED3DCD">
            <w:pPr>
              <w:pStyle w:val="ListParagraph"/>
              <w:numPr>
                <w:ilvl w:val="0"/>
                <w:numId w:val="2"/>
              </w:numPr>
              <w:spacing w:line="250" w:lineRule="auto"/>
            </w:pPr>
            <w:r>
              <w:rPr>
                <w:sz w:val="18"/>
                <w:szCs w:val="18"/>
              </w:rPr>
              <w:t xml:space="preserve">Or unless the aggregate prepaid expenditure does </w:t>
            </w:r>
            <w:r>
              <w:rPr>
                <w:b/>
                <w:bCs/>
                <w:sz w:val="18"/>
                <w:szCs w:val="18"/>
              </w:rPr>
              <w:t>not exceed R100 000</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6F9C6F" w14:textId="77777777" w:rsidR="008429FD" w:rsidRDefault="00ED3DCD">
            <w:pPr>
              <w:pStyle w:val="ListParagraph"/>
              <w:numPr>
                <w:ilvl w:val="0"/>
                <w:numId w:val="2"/>
              </w:numPr>
              <w:spacing w:line="250" w:lineRule="auto"/>
            </w:pPr>
            <w:r>
              <w:rPr>
                <w:color w:val="0070C0"/>
                <w:sz w:val="18"/>
                <w:szCs w:val="18"/>
              </w:rPr>
              <w:t xml:space="preserve">Applies where any amount is </w:t>
            </w:r>
            <w:r>
              <w:rPr>
                <w:b/>
                <w:bCs/>
                <w:color w:val="0070C0"/>
                <w:sz w:val="18"/>
                <w:szCs w:val="18"/>
              </w:rPr>
              <w:t>payable in advance</w:t>
            </w:r>
            <w:r>
              <w:rPr>
                <w:color w:val="0070C0"/>
                <w:sz w:val="18"/>
                <w:szCs w:val="18"/>
              </w:rPr>
              <w:t xml:space="preserve"> under the agreement.</w:t>
            </w:r>
          </w:p>
        </w:tc>
      </w:tr>
      <w:tr w:rsidR="008429FD" w14:paraId="14F713A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63B0237" w14:textId="77777777" w:rsidR="008429FD" w:rsidRDefault="00ED3DCD">
            <w:pPr>
              <w:spacing w:line="250" w:lineRule="auto"/>
            </w:pPr>
            <w:r>
              <w:rPr>
                <w:b/>
                <w:bCs/>
                <w:sz w:val="18"/>
                <w:szCs w:val="18"/>
              </w:rPr>
              <w:t>VAT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0D0C7A1" w14:textId="77777777" w:rsidR="008429FD" w:rsidRDefault="00ED3DCD">
            <w:pPr>
              <w:pStyle w:val="ListParagraph"/>
              <w:numPr>
                <w:ilvl w:val="0"/>
                <w:numId w:val="2"/>
              </w:numPr>
              <w:spacing w:line="250" w:lineRule="auto"/>
            </w:pPr>
            <w:r>
              <w:rPr>
                <w:sz w:val="18"/>
                <w:szCs w:val="18"/>
              </w:rPr>
              <w:t xml:space="preserve">Input tax follows the </w:t>
            </w:r>
            <w:r>
              <w:rPr>
                <w:b/>
                <w:bCs/>
                <w:sz w:val="18"/>
                <w:szCs w:val="18"/>
              </w:rPr>
              <w:t>time of supply</w:t>
            </w:r>
            <w:r>
              <w:rPr>
                <w:sz w:val="18"/>
                <w:szCs w:val="18"/>
              </w:rPr>
              <w:t xml:space="preserve"> rules.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487488D" w14:textId="77777777" w:rsidR="008429FD" w:rsidRDefault="00ED3DCD">
            <w:pPr>
              <w:pStyle w:val="ListParagraph"/>
              <w:numPr>
                <w:ilvl w:val="0"/>
                <w:numId w:val="2"/>
              </w:numPr>
              <w:spacing w:line="250" w:lineRule="auto"/>
            </w:pPr>
            <w:r>
              <w:rPr>
                <w:color w:val="0070C0"/>
                <w:sz w:val="18"/>
                <w:szCs w:val="18"/>
              </w:rPr>
              <w:t>Deductible on each invoice, including invoices for take-or-pay volumes not consumed.</w:t>
            </w:r>
          </w:p>
        </w:tc>
      </w:tr>
    </w:tbl>
    <w:p w14:paraId="65B8C920" w14:textId="77777777" w:rsidR="008429FD" w:rsidRDefault="008429FD">
      <w:pPr>
        <w:spacing w:line="250" w:lineRule="auto"/>
      </w:pPr>
    </w:p>
    <w:p w14:paraId="7D08AEF5" w14:textId="77777777" w:rsidR="008429FD" w:rsidRDefault="00ED3DCD">
      <w:pPr>
        <w:pStyle w:val="Heading3"/>
        <w:keepNext/>
        <w:spacing w:before="140" w:after="50" w:line="250" w:lineRule="auto"/>
      </w:pPr>
      <w:r>
        <w:rPr>
          <w:b/>
          <w:bCs/>
        </w:rPr>
        <w:lastRenderedPageBreak/>
        <w:t>Worked example</w:t>
      </w:r>
    </w:p>
    <w:p w14:paraId="512CE124" w14:textId="77777777" w:rsidR="008429FD" w:rsidRDefault="00ED3DCD">
      <w:pPr>
        <w:spacing w:after="100" w:line="250" w:lineRule="auto"/>
      </w:pPr>
      <w:r>
        <w:rPr>
          <w:i/>
          <w:iCs/>
          <w:sz w:val="18"/>
          <w:szCs w:val="18"/>
        </w:rPr>
        <w:t>Illustrative figures. Document 7 does not state a contracted volume, take-or-pay percentage or utilisation profile.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20"/>
        <w:gridCol w:w="2060"/>
        <w:gridCol w:w="2060"/>
        <w:gridCol w:w="2060"/>
      </w:tblGrid>
      <w:tr w:rsidR="008429FD" w14:paraId="361E15DF" w14:textId="77777777">
        <w:trPr>
          <w:tblHeader/>
        </w:trPr>
        <w:tc>
          <w:tcPr>
            <w:tcW w:w="412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1C610E6" w14:textId="77777777" w:rsidR="008429FD" w:rsidRDefault="00ED3DCD">
            <w:pPr>
              <w:spacing w:line="250" w:lineRule="auto"/>
            </w:pPr>
            <w:r>
              <w:rPr>
                <w:b/>
                <w:bCs/>
                <w:sz w:val="18"/>
                <w:szCs w:val="18"/>
              </w:rPr>
              <w:t>Take-or-pay 80 000 000 kWh, price escalating 6% a year</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8313D4" w14:textId="77777777" w:rsidR="008429FD" w:rsidRDefault="00ED3DCD">
            <w:pPr>
              <w:spacing w:line="250" w:lineRule="auto"/>
            </w:pPr>
            <w:r>
              <w:rPr>
                <w:b/>
                <w:bCs/>
                <w:sz w:val="18"/>
                <w:szCs w:val="18"/>
              </w:rPr>
              <w:t>Year 1</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4D9CA8C5" w14:textId="77777777" w:rsidR="008429FD" w:rsidRDefault="00ED3DCD">
            <w:pPr>
              <w:spacing w:line="250" w:lineRule="auto"/>
            </w:pPr>
            <w:r>
              <w:rPr>
                <w:b/>
                <w:bCs/>
                <w:sz w:val="18"/>
                <w:szCs w:val="18"/>
              </w:rPr>
              <w:t>Year 2</w:t>
            </w:r>
          </w:p>
        </w:tc>
        <w:tc>
          <w:tcPr>
            <w:tcW w:w="2060"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0E0377F8" w14:textId="77777777" w:rsidR="008429FD" w:rsidRDefault="00ED3DCD">
            <w:pPr>
              <w:spacing w:line="250" w:lineRule="auto"/>
            </w:pPr>
            <w:r>
              <w:rPr>
                <w:b/>
                <w:bCs/>
                <w:sz w:val="18"/>
                <w:szCs w:val="18"/>
              </w:rPr>
              <w:t>Year 3</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Contract price per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R1.10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R1.166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R1.23596</w:t>
            </w:r>
          </w:p>
        </w:tc>
      </w:tr>
      <w:tr w:rsidR="008429FD" w14:paraId="11C57080"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5A908F2" w14:textId="77777777" w:rsidR="008429FD" w:rsidRDefault="00ED3DCD">
            <w:pPr>
              <w:spacing w:line="250" w:lineRule="auto"/>
            </w:pPr>
            <w:r>
              <w:rPr>
                <w:b w:val="0"/>
                <w:sz w:val="18"/>
                <w:szCs w:val="18"/>
              </w:rPr>
              <w:t>Volume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0C8EE27" w14:textId="77777777" w:rsidR="008429FD" w:rsidRDefault="00ED3DCD">
            <w:pPr>
              <w:spacing w:line="250" w:lineRule="auto"/>
            </w:pPr>
            <w:r>
              <w:rPr>
                <w:b w:val="0"/>
                <w:color w:val="0070C0"/>
                <w:sz w:val="18"/>
                <w:szCs w:val="18"/>
              </w:rPr>
              <w:t>55 000 000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7651786" w14:textId="77777777" w:rsidR="008429FD" w:rsidRDefault="00ED3DCD">
            <w:pPr>
              <w:spacing w:line="250" w:lineRule="auto"/>
            </w:pPr>
            <w:r>
              <w:rPr>
                <w:b w:val="0"/>
                <w:color w:val="0070C0"/>
                <w:sz w:val="18"/>
                <w:szCs w:val="18"/>
              </w:rPr>
              <w:t>70 000 000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C4442D9" w14:textId="77777777" w:rsidR="008429FD" w:rsidRDefault="00ED3DCD">
            <w:pPr>
              <w:spacing w:line="250" w:lineRule="auto"/>
            </w:pPr>
            <w:r>
              <w:rPr>
                <w:b w:val="0"/>
                <w:color w:val="0070C0"/>
                <w:sz w:val="18"/>
                <w:szCs w:val="18"/>
              </w:rPr>
              <w:t>80 000 000 kWh</w:t>
            </w:r>
          </w:p>
        </w:tc>
      </w:tr>
      <w:tr w:rsidR="008429FD" w14:paraId="24C02FBB"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79A71B" w14:textId="77777777" w:rsidR="008429FD" w:rsidRDefault="00ED3DCD">
            <w:pPr>
              <w:spacing w:line="250" w:lineRule="auto"/>
            </w:pPr>
            <w:r>
              <w:rPr>
                <w:b w:val="0"/>
                <w:sz w:val="18"/>
                <w:szCs w:val="18"/>
              </w:rPr>
              <w:t>Volume paid for but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C0C9105" w14:textId="77777777" w:rsidR="008429FD" w:rsidRDefault="00ED3DCD">
            <w:pPr>
              <w:spacing w:line="250" w:lineRule="auto"/>
            </w:pPr>
            <w:r>
              <w:rPr>
                <w:b w:val="0"/>
                <w:color w:val="0070C0"/>
                <w:sz w:val="18"/>
                <w:szCs w:val="18"/>
              </w:rPr>
              <w:t>25 000 000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246155" w14:textId="77777777" w:rsidR="008429FD" w:rsidRDefault="00ED3DCD">
            <w:pPr>
              <w:spacing w:line="250" w:lineRule="auto"/>
            </w:pPr>
            <w:r>
              <w:rPr>
                <w:b w:val="0"/>
                <w:color w:val="0070C0"/>
                <w:sz w:val="18"/>
                <w:szCs w:val="18"/>
              </w:rPr>
              <w:t>10 000 000 kWh</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B6BEBD" w14:textId="77777777" w:rsidR="008429FD" w:rsidRDefault="00ED3DCD">
            <w:pPr>
              <w:spacing w:line="250" w:lineRule="auto"/>
            </w:pPr>
            <w:r>
              <w:rPr>
                <w:b w:val="0"/>
                <w:color w:val="0070C0"/>
                <w:sz w:val="18"/>
                <w:szCs w:val="18"/>
              </w:rPr>
              <w:t>Nil</w:t>
            </w:r>
          </w:p>
        </w:tc>
      </w:tr>
      <w:tr w:rsidR="008429FD" w14:paraId="649909F7"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7BF3CEF4" w14:textId="77777777" w:rsidR="008429FD" w:rsidRDefault="00ED3DCD">
            <w:pPr>
              <w:spacing w:line="250" w:lineRule="auto"/>
            </w:pPr>
            <w:r>
              <w:rPr>
                <w:b/>
                <w:sz w:val="18"/>
                <w:szCs w:val="18"/>
              </w:rPr>
              <w:t>Amount actually incurred — s11(a)</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57656B"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ADAA099"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04FE88C" w14:textId="77777777" w:rsidR="008429FD" w:rsidRDefault="00ED3DCD">
            <w:pPr>
              <w:spacing w:line="250" w:lineRule="auto"/>
            </w:pPr>
            <w:r>
              <w:rPr>
                <w:b/>
                <w:color w:val="0070C0"/>
                <w:sz w:val="18"/>
                <w:szCs w:val="18"/>
              </w:rPr>
              <w:t>R98 876 800</w:t>
            </w:r>
          </w:p>
        </w:tc>
      </w:tr>
      <w:tr w:rsidR="008429FD" w14:paraId="30FBA41C"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E203107" w14:textId="77777777" w:rsidR="008429FD" w:rsidRDefault="00ED3DCD">
            <w:pPr>
              <w:spacing w:line="250" w:lineRule="auto"/>
            </w:pPr>
            <w:r>
              <w:rPr>
                <w:b w:val="0"/>
                <w:sz w:val="18"/>
                <w:szCs w:val="18"/>
              </w:rPr>
              <w:t>— attributable to electricity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405D3C1" w14:textId="77777777" w:rsidR="008429FD" w:rsidRDefault="00ED3DCD">
            <w:pPr>
              <w:spacing w:line="250" w:lineRule="auto"/>
            </w:pPr>
            <w:r>
              <w:rPr>
                <w:b w:val="0"/>
                <w:color w:val="0070C0"/>
                <w:sz w:val="18"/>
                <w:szCs w:val="18"/>
              </w:rPr>
              <w:t>R60 500 000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E995068" w14:textId="77777777" w:rsidR="008429FD" w:rsidRDefault="00ED3DCD">
            <w:pPr>
              <w:spacing w:line="250" w:lineRule="auto"/>
            </w:pPr>
            <w:r>
              <w:rPr>
                <w:b w:val="0"/>
                <w:color w:val="0070C0"/>
                <w:sz w:val="18"/>
                <w:szCs w:val="18"/>
              </w:rPr>
              <w:t>R81 620 000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AAE6F97" w14:textId="77777777" w:rsidR="008429FD" w:rsidRDefault="00ED3DCD">
            <w:pPr>
              <w:spacing w:line="250" w:lineRule="auto"/>
            </w:pPr>
            <w:r>
              <w:rPr>
                <w:b w:val="0"/>
                <w:color w:val="0070C0"/>
                <w:sz w:val="18"/>
                <w:szCs w:val="18"/>
              </w:rPr>
              <w:t>R98 876 800</w:t>
            </w:r>
          </w:p>
        </w:tc>
      </w:tr>
      <w:tr w:rsidR="008429FD" w14:paraId="2CD10DB8" w14:textId="77777777" w:rsidTr="004C3E4F">
        <w:trPr>
          <w:trHeight w:val="20"/>
        </w:trPr>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0D39F1D" w14:textId="77777777" w:rsidR="008429FD" w:rsidRDefault="00ED3DCD">
            <w:pPr>
              <w:spacing w:line="250" w:lineRule="auto"/>
            </w:pPr>
            <w:r>
              <w:rPr>
                <w:b w:val="0"/>
                <w:sz w:val="18"/>
                <w:szCs w:val="18"/>
              </w:rPr>
              <w:t>— attributable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118BE651" w14:textId="77777777" w:rsidR="008429FD" w:rsidRDefault="00ED3DCD">
            <w:pPr>
              <w:spacing w:line="250" w:lineRule="auto"/>
            </w:pPr>
            <w:r>
              <w:rPr>
                <w:b w:val="0"/>
                <w:color w:val="0070C0"/>
                <w:sz w:val="18"/>
                <w:szCs w:val="18"/>
              </w:rPr>
              <w:t>R27 500 000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F0F6F8B" w14:textId="77777777" w:rsidR="008429FD" w:rsidRDefault="008429FD">
            <w:pPr>
              <w:spacing w:line="250" w:lineRule="auto"/>
            </w:pPr>
            <w:r>
              <w:rPr>
                <w:b w:val="0"/>
                <w:color w:val="0070C0"/>
                <w:sz w:val="18"/>
                <w:szCs w:val="18"/>
              </w:rPr>
              <w:t>R11 660 000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E36F13A" w14:textId="77777777" w:rsidR="008429FD" w:rsidRDefault="008429F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s11(a) deduction for the year</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R88 000 000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R93 280 000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R98 876 800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Tax effect at 27%</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R23 760 000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R25 185 600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R26 696 736</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Of which relates to volume not consumed</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R7 425 000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R3 148 200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Nil</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Input tax at 15% on the full invoice</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R13 200 000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t>R13 992 000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t>R14 831 520</w:t>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val="0"/>
                <w:sz w:val="18"/>
                <w:szCs w:val="18"/>
              </w:rPr>
              <w:t>Deduction on signature of the agreement</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val="0"/>
                <w:color w:val="0070C0"/>
                <w:sz w:val="18"/>
                <w:szCs w:val="18"/>
              </w:rPr>
              <w:t>Nil — the Year 2 and Year 3 obligations are not yet unconditional</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val="0"/>
                <w:color w:val="0070C0"/>
                <w:sz w:val="18"/>
                <w:szCs w:val="18"/>
              </w:rPr>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val="0"/>
                <w:color w:val="0070C0"/>
                <w:sz w:val="18"/>
                <w:szCs w:val="18"/>
              </w:rPr>
            </w:r>
          </w:p>
        </w:tc>
      </w:tr>
      <w:tr w:rsidR="008429FD" w14:paraId="281E838A" w14:textId="77777777">
        <w:tc>
          <w:tcPr>
            <w:tcW w:w="4120"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B39EF5E" w14:textId="77777777" w:rsidR="008429FD" w:rsidRDefault="00ED3DCD">
            <w:pPr>
              <w:spacing w:line="250" w:lineRule="auto"/>
            </w:pPr>
            <w:r>
              <w:rPr>
                <w:b/>
                <w:sz w:val="18"/>
                <w:szCs w:val="18"/>
              </w:rPr>
              <w:t>Three-year totals</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38A0BD72" w14:textId="77777777" w:rsidR="008429FD" w:rsidRDefault="00ED3DCD">
            <w:pPr>
              <w:spacing w:line="250" w:lineRule="auto"/>
            </w:pPr>
            <w:r>
              <w:rPr>
                <w:b/>
                <w:color w:val="0070C0"/>
                <w:sz w:val="18"/>
                <w:szCs w:val="18"/>
              </w:rPr>
              <w:t>Deduction R280 156 800</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9907F28" w14:textId="77777777" w:rsidR="008429FD" w:rsidRDefault="00ED3DCD">
            <w:pPr>
              <w:spacing w:line="250" w:lineRule="auto"/>
            </w:pPr>
            <w:r>
              <w:rPr>
                <w:b/>
                <w:color w:val="0070C0"/>
                <w:sz w:val="18"/>
                <w:szCs w:val="18"/>
              </w:rPr>
              <w:t>Tax R75 642 336</w:t>
            </w:r>
          </w:p>
        </w:tc>
        <w:tc>
          <w:tcPr>
            <w:tcW w:w="2060"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76AD29D" w14:textId="77777777" w:rsidR="008429FD" w:rsidRDefault="00ED3DCD">
            <w:pPr>
              <w:spacing w:line="250" w:lineRule="auto"/>
            </w:pPr>
            <w:r>
              <w:rPr>
                <w:b/>
                <w:color w:val="0070C0"/>
                <w:sz w:val="18"/>
                <w:szCs w:val="18"/>
              </w:rPr>
              <w:t>Of which R10 573 200 relates to electricity never received</w:t>
            </w:r>
          </w:p>
        </w:tc>
      </w:tr>
    </w:tbl>
    <w:p w14:paraId="71711FA6" w14:textId="77777777" w:rsidR="008429FD" w:rsidRDefault="00ED3DCD">
      <w:pPr>
        <w:pStyle w:val="Heading3"/>
        <w:spacing w:after="50" w:line="250" w:lineRule="auto"/>
      </w:pPr>
      <w:r>
        <w:rPr>
          <w:b/>
        </w:rPr>
        <w:t>Reading the table</w:t>
      </w:r>
    </w:p>
    <w:p w14:paraId="71711FA6" w14:textId="77777777" w:rsidR="008429FD" w:rsidRDefault="00ED3DCD">
      <w:pPr>
        <w:pStyle w:val="ListParagraph"/>
        <w:numPr>
          <w:ilvl w:val="0"/>
          <w:numId w:val="2"/>
        </w:numPr>
        <w:spacing w:after="50" w:line="250" w:lineRule="auto"/>
      </w:pPr>
      <w:r>
        <w:rPr>
          <w:b/>
          <w:color w:val="0070C0"/>
        </w:rPr>
        <w:t xml:space="preserve">Timing — s11(a); Edgars Stores / Nasionale Pers. </w:t>
      </w:r>
      <w:r>
        <w:rPr>
          <w:b w:val="0"/>
          <w:color w:val="0070C0"/>
        </w:rPr>
        <w:t>Nothing is deducted on signature. Each year is deducted only once that year’s obligation becomes unconditional, which is why the deduction grows with the price from R88 000 000 to R98 876 800.</w:t>
      </w:r>
    </w:p>
    <w:p w14:paraId="71711FA6" w14:textId="77777777" w:rsidR="008429FD" w:rsidRDefault="00ED3DCD">
      <w:pPr>
        <w:pStyle w:val="ListParagraph"/>
        <w:numPr>
          <w:ilvl w:val="0"/>
          <w:numId w:val="2"/>
        </w:numPr>
        <w:spacing w:after="50" w:line="250" w:lineRule="auto"/>
      </w:pPr>
      <w:r>
        <w:rPr>
          <w:b/>
          <w:color w:val="0070C0"/>
        </w:rPr>
        <w:t xml:space="preserve">Unused volume — s11(a); Warner Lambert / Sub-Nigel. </w:t>
      </w:r>
      <w:r>
        <w:rPr>
          <w:b w:val="0"/>
          <w:color w:val="0070C0"/>
        </w:rPr>
        <w:t>R39 160 000 over the three years buys no electricity, but is still deductible in full. The purpose of the expenditure decides the deduction, not the outcome.</w:t>
      </w:r>
    </w:p>
    <w:p w14:paraId="71711FA6" w14:textId="77777777" w:rsidR="008429FD" w:rsidRDefault="00ED3DCD">
      <w:pPr>
        <w:pStyle w:val="ListParagraph"/>
        <w:numPr>
          <w:ilvl w:val="0"/>
          <w:numId w:val="2"/>
        </w:numPr>
        <w:spacing w:after="50" w:line="250" w:lineRule="auto"/>
      </w:pPr>
      <w:r>
        <w:rPr>
          <w:b/>
          <w:color w:val="0070C0"/>
        </w:rPr>
        <w:t xml:space="preserve">Why it qualifies — PE Tramways / Joffe. </w:t>
      </w:r>
      <w:r>
        <w:rPr>
          <w:b w:val="0"/>
          <w:color w:val="0070C0"/>
        </w:rPr>
        <w:t>Contracting ahead of utilisation is unavoidable when securing supply for capacity still being built, so the cost is incurred in the production of income.</w:t>
      </w:r>
    </w:p>
    <w:p w14:paraId="71711FA6" w14:textId="77777777" w:rsidR="008429FD" w:rsidRDefault="00ED3DCD">
      <w:pPr>
        <w:pStyle w:val="ListParagraph"/>
        <w:numPr>
          <w:ilvl w:val="0"/>
          <w:numId w:val="2"/>
        </w:numPr>
        <w:spacing w:after="50" w:line="250" w:lineRule="auto"/>
      </w:pPr>
      <w:r>
        <w:rPr>
          <w:b/>
          <w:color w:val="0070C0"/>
        </w:rPr>
        <w:t xml:space="preserve">VAT. </w:t>
      </w:r>
      <w:r>
        <w:rPr>
          <w:b w:val="0"/>
          <w:color w:val="0070C0"/>
        </w:rPr>
        <w:t>Input tax is claimed on the whole invoice, including the unused volume, so VAT is neutral and does not soften the waste.</w:t>
      </w:r>
    </w:p>
    <w:p w14:paraId="71711FA6" w14:textId="77777777" w:rsidR="008429FD" w:rsidRDefault="00ED3DCD">
      <w:pPr>
        <w:pStyle w:val="ListParagraph"/>
        <w:numPr>
          <w:ilvl w:val="0"/>
          <w:numId w:val="2"/>
        </w:numPr>
        <w:spacing w:after="50" w:line="250" w:lineRule="auto"/>
      </w:pPr>
      <w:r>
        <w:rPr>
          <w:b/>
          <w:color w:val="0070C0"/>
        </w:rPr>
        <w:t xml:space="preserve">What the waste costs. </w:t>
      </w:r>
      <w:r>
        <w:rPr>
          <w:b w:val="0"/>
          <w:color w:val="0070C0"/>
        </w:rPr>
        <w:t>Relief at 27% leaves Axion bearing R28 586 800 of the R39 160 000 paid for electricity it never received.</w:t>
      </w:r>
    </w:p>
    <w:p w14:paraId="7D08AEF5" w14:textId="77777777" w:rsidR="008429FD" w:rsidRDefault="00ED3DCD">
      <w:pPr>
        <w:pStyle w:val="Heading3"/>
        <w:keepNext/>
        <w:spacing w:before="140" w:after="50" w:line="250" w:lineRule="auto"/>
      </w:pPr>
      <w:r>
        <w:rPr>
          <w:b/>
          <w:bCs/>
        </w:rPr>
        <w:t>Section 23H — where an amount is paid in advance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R20 000 000 paid on 1 June, before the 30 June year end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Supply completed by 31 December</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Supply runs to 31 May of the following year</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Is all the supply within six months after year end?</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Yes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No</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Does s23H limit the deduction?</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No — the six-month exception applies</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Yes</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Deduction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R20 000 000 in full</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Limited to the portion relating to that year — nil where no electricity has yet been supplied</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Tax effect at 27% in the year of payment</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R5 400 000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proofErr w:type="spellStart"/>
            <w:proofErr w:type="spellEnd"/>
            <w:r>
              <w:rPr>
                <w:color w:val="0070C0"/>
                <w:sz w:val="18"/>
                <w:szCs w:val="18"/>
              </w:rPr>
              <w:t>Nil; the R20 000 000 is deducted in the following year as the electricity is supplied</w:t>
            </w:r>
          </w:p>
        </w:tc>
      </w:tr>
    </w:tbl>
    <w:p w14:paraId="71711FA6" w14:textId="77777777" w:rsidR="008429FD" w:rsidRDefault="00ED3DCD">
      <w:pPr>
        <w:pStyle w:val="ListParagraph"/>
        <w:numPr>
          <w:ilvl w:val="0"/>
          <w:numId w:val="2"/>
        </w:numPr>
        <w:spacing w:after="50" w:line="250" w:lineRule="auto"/>
      </w:pPr>
      <w:r>
        <w:rPr>
          <w:color w:val="0070C0"/>
        </w:rPr>
        <w:t>The R100 000 de minimis in s23H is of no assistance at this scale, so the six-month test decides the year of deduction.</w:t>
      </w:r>
    </w:p>
    <w:p w14:paraId="6B0828E7" w14:textId="77777777" w:rsidR="008429FD" w:rsidRDefault="008429FD">
      <w:pPr>
        <w:spacing w:line="250" w:lineRule="auto"/>
      </w:pPr>
    </w:p>
    <w:p w14:paraId="331616B0" w14:textId="77777777" w:rsidR="008429FD" w:rsidRDefault="00ED3DCD">
      <w:pPr>
        <w:pStyle w:val="Heading3"/>
        <w:keepNext/>
        <w:spacing w:before="140" w:after="50" w:line="250" w:lineRule="auto"/>
      </w:pPr>
      <w:r>
        <w:rPr>
          <w:b/>
          <w:bCs/>
        </w:rPr>
        <w:t>Information required</w:t>
      </w:r>
    </w:p>
    <w:p w14:paraId="71711FA6" w14:textId="77777777" w:rsidR="008429FD" w:rsidRDefault="00ED3DCD">
      <w:pPr>
        <w:pStyle w:val="ListParagraph"/>
        <w:numPr>
          <w:ilvl w:val="0"/>
          <w:numId w:val="2"/>
        </w:numPr>
        <w:spacing w:after="50" w:line="250" w:lineRule="auto"/>
      </w:pPr>
      <w:r>
        <w:rPr>
          <w:color w:val="0070C0"/>
        </w:rPr>
        <w:t xml:space="preserve">The </w:t>
      </w:r>
      <w:r>
        <w:rPr>
          <w:b/>
          <w:bCs/>
          <w:color w:val="0070C0"/>
        </w:rPr>
        <w:t>term</w:t>
      </w:r>
      <w:r>
        <w:rPr>
          <w:color w:val="0070C0"/>
        </w:rPr>
        <w:t xml:space="preserve"> and the </w:t>
      </w:r>
      <w:r>
        <w:rPr>
          <w:b/>
          <w:bCs/>
          <w:color w:val="0070C0"/>
        </w:rPr>
        <w:t>take-or-pay percentage or minimum purchase obligation</w:t>
      </w:r>
      <w:r>
        <w:rPr>
          <w:color w:val="0070C0"/>
        </w:rPr>
        <w:t>.</w:t>
      </w:r>
    </w:p>
    <w:p w14:paraId="1BD8089C" w14:textId="77777777" w:rsidR="008429FD" w:rsidRDefault="00ED3DCD">
      <w:pPr>
        <w:pStyle w:val="ListParagraph"/>
        <w:numPr>
          <w:ilvl w:val="0"/>
          <w:numId w:val="2"/>
        </w:numPr>
        <w:spacing w:after="50" w:line="250" w:lineRule="auto"/>
      </w:pPr>
      <w:r>
        <w:rPr>
          <w:color w:val="0070C0"/>
        </w:rPr>
        <w:t xml:space="preserve">The </w:t>
      </w:r>
      <w:r>
        <w:rPr>
          <w:b/>
          <w:bCs/>
          <w:color w:val="0070C0"/>
        </w:rPr>
        <w:t>escalation formula</w:t>
      </w:r>
      <w:r>
        <w:rPr>
          <w:color w:val="0070C0"/>
        </w:rPr>
        <w:t xml:space="preserve"> and how each year’s price is determined.</w:t>
      </w:r>
    </w:p>
    <w:p w14:paraId="49CF1253" w14:textId="77777777" w:rsidR="008429FD" w:rsidRDefault="00ED3DCD">
      <w:pPr>
        <w:pStyle w:val="ListParagraph"/>
        <w:numPr>
          <w:ilvl w:val="0"/>
          <w:numId w:val="2"/>
        </w:numPr>
        <w:spacing w:after="50" w:line="250" w:lineRule="auto"/>
      </w:pPr>
      <w:r>
        <w:rPr>
          <w:color w:val="0070C0"/>
        </w:rPr>
        <w:t xml:space="preserve">The </w:t>
      </w:r>
      <w:r>
        <w:rPr>
          <w:b/>
          <w:bCs/>
          <w:color w:val="0070C0"/>
        </w:rPr>
        <w:t>utilisation profile</w:t>
      </w:r>
      <w:r>
        <w:rPr>
          <w:color w:val="0070C0"/>
        </w:rPr>
        <w:t xml:space="preserve"> of the new capacity against the date the commitment begins.</w:t>
      </w:r>
    </w:p>
    <w:p w14:paraId="27FEE933" w14:textId="77777777" w:rsidR="008429FD" w:rsidRPr="003661D0" w:rsidRDefault="00ED3DCD">
      <w:pPr>
        <w:pStyle w:val="ListParagraph"/>
        <w:numPr>
          <w:ilvl w:val="0"/>
          <w:numId w:val="2"/>
        </w:numPr>
        <w:spacing w:after="50" w:line="250" w:lineRule="auto"/>
      </w:pPr>
      <w:r>
        <w:rPr>
          <w:color w:val="0070C0"/>
        </w:rPr>
        <w:t xml:space="preserve">Whether any amount is payable </w:t>
      </w:r>
      <w:r>
        <w:rPr>
          <w:b/>
          <w:bCs/>
          <w:color w:val="0070C0"/>
        </w:rPr>
        <w:t>unconditionally on signature</w:t>
      </w:r>
      <w:r>
        <w:rPr>
          <w:color w:val="0070C0"/>
        </w:rPr>
        <w:t xml:space="preserve"> or </w:t>
      </w:r>
      <w:r>
        <w:rPr>
          <w:b/>
          <w:bCs/>
          <w:color w:val="0070C0"/>
        </w:rPr>
        <w:t>in advance</w:t>
      </w:r>
      <w:r>
        <w:rPr>
          <w:color w:val="0070C0"/>
        </w:rPr>
        <w:t xml:space="preserve"> (s23H).</w:t>
      </w:r>
    </w:p>
    <w:p w14:paraId="1AFF0457" w14:textId="77777777" w:rsidR="003661D0" w:rsidRDefault="003661D0" w:rsidP="003661D0">
      <w:pPr>
        <w:spacing w:after="50" w:line="250" w:lineRule="auto"/>
      </w:pPr>
    </w:p>
    <w:p w14:paraId="7BA05051" w14:textId="77777777" w:rsidR="003661D0" w:rsidRDefault="003661D0" w:rsidP="003661D0">
      <w:pPr>
        <w:spacing w:after="50" w:line="250" w:lineRule="auto"/>
      </w:pPr>
    </w:p>
    <w:p w14:paraId="16064FBF" w14:textId="77777777" w:rsidR="003661D0" w:rsidRDefault="003661D0" w:rsidP="003661D0">
      <w:pPr>
        <w:spacing w:after="50" w:line="250" w:lineRule="auto"/>
      </w:pPr>
    </w:p>
    <w:p w14:paraId="1FBACD03" w14:textId="77777777" w:rsidR="003661D0" w:rsidRDefault="003661D0" w:rsidP="003661D0">
      <w:pPr>
        <w:spacing w:after="50" w:line="250" w:lineRule="auto"/>
      </w:pPr>
    </w:p>
    <w:p w14:paraId="2CEF2F04" w14:textId="77777777" w:rsidR="003661D0" w:rsidRDefault="003661D0" w:rsidP="003661D0">
      <w:pPr>
        <w:spacing w:after="50" w:line="250" w:lineRule="auto"/>
      </w:pPr>
    </w:p>
    <w:p w14:paraId="432990CD" w14:textId="77777777" w:rsidR="008429FD" w:rsidRDefault="00ED3DCD">
      <w:pPr>
        <w:pStyle w:val="Heading1"/>
        <w:pageBreakBefore/>
        <w:rPr>
          <w:color w:val="00B050"/>
        </w:rPr>
      </w:pPr>
      <w:bookmarkStart w:id="50" w:name="_Toc240832472"/>
      <w:bookmarkStart w:id="51" w:name="_Toc240832717"/>
      <w:bookmarkStart w:id="52" w:name="_Toc240832767"/>
      <w:r w:rsidRPr="003F1D73">
        <w:rPr>
          <w:color w:val="00B050"/>
        </w:rPr>
        <w:lastRenderedPageBreak/>
        <w:t>The existing on-site solar generation</w:t>
      </w:r>
      <w:bookmarkEnd w:id="50"/>
      <w:bookmarkEnd w:id="51"/>
      <w:bookmarkEnd w:id="52"/>
    </w:p>
    <w:p w14:paraId="67C4945C" w14:textId="77777777" w:rsidR="008429FD" w:rsidRDefault="00ED3DCD">
      <w:pPr>
        <w:spacing w:after="100" w:line="250" w:lineRule="auto"/>
      </w:pPr>
      <w:r>
        <w:rPr>
          <w:i/>
          <w:iCs/>
          <w:sz w:val="18"/>
          <w:szCs w:val="18"/>
        </w:rPr>
        <w:t>Document 7, page 19 records on-site solar generation supplementing electricity supply. This is not an option under consideration on page 20, but it carries its own consequences.</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2"/>
        <w:gridCol w:w="3914"/>
        <w:gridCol w:w="4944"/>
      </w:tblGrid>
      <w:tr w:rsidR="008429FD" w14:paraId="3AE04794" w14:textId="77777777">
        <w:trPr>
          <w:tblHeader/>
        </w:trPr>
        <w:tc>
          <w:tcPr>
            <w:tcW w:w="144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B7C78F1" w14:textId="77777777" w:rsidR="008429FD" w:rsidRDefault="00ED3DCD">
            <w:pPr>
              <w:spacing w:line="250" w:lineRule="auto"/>
            </w:pPr>
            <w:r>
              <w:rPr>
                <w:b/>
                <w:bCs/>
                <w:sz w:val="18"/>
                <w:szCs w:val="18"/>
              </w:rPr>
              <w:t>Section</w:t>
            </w:r>
          </w:p>
        </w:tc>
        <w:tc>
          <w:tcPr>
            <w:tcW w:w="391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138A87D" w14:textId="77777777" w:rsidR="008429FD" w:rsidRDefault="00ED3DCD">
            <w:pPr>
              <w:spacing w:line="250" w:lineRule="auto"/>
            </w:pPr>
            <w:r>
              <w:rPr>
                <w:b/>
                <w:bCs/>
                <w:sz w:val="18"/>
                <w:szCs w:val="18"/>
              </w:rPr>
              <w:t>What it requires / allows</w:t>
            </w:r>
          </w:p>
        </w:tc>
        <w:tc>
          <w:tcPr>
            <w:tcW w:w="4944"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25A4B5D4" w14:textId="77777777" w:rsidR="008429FD" w:rsidRDefault="00ED3DCD">
            <w:pPr>
              <w:spacing w:line="250" w:lineRule="auto"/>
            </w:pPr>
            <w:r>
              <w:rPr>
                <w:b/>
                <w:bCs/>
                <w:sz w:val="18"/>
                <w:szCs w:val="18"/>
              </w:rPr>
              <w:t>Application to Axion</w:t>
            </w:r>
          </w:p>
        </w:tc>
      </w:tr>
      <w:tr w:rsidR="008429FD" w14:paraId="4897FEA8"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926D022" w14:textId="77777777" w:rsidR="008429FD" w:rsidRDefault="00ED3DCD">
            <w:pPr>
              <w:spacing w:line="250" w:lineRule="auto"/>
            </w:pPr>
            <w:r>
              <w:rPr>
                <w:b/>
                <w:bCs/>
                <w:sz w:val="18"/>
                <w:szCs w:val="18"/>
              </w:rPr>
              <w:t>s12B(2)(b)</w:t>
            </w:r>
            <w:r>
              <w:rPr>
                <w:sz w:val="18"/>
                <w:szCs w:val="18"/>
              </w:rPr>
              <w:t xml:space="preserve"> </w:t>
            </w:r>
            <w:r>
              <w:rPr>
                <w:b/>
                <w:bCs/>
                <w:sz w:val="18"/>
                <w:szCs w:val="18"/>
              </w:rPr>
              <w:t>s12BA</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10B7A3F" w14:textId="77777777" w:rsidR="008429FD" w:rsidRDefault="00ED3DCD">
            <w:pPr>
              <w:pStyle w:val="ListParagraph"/>
              <w:numPr>
                <w:ilvl w:val="0"/>
                <w:numId w:val="2"/>
              </w:numPr>
              <w:spacing w:after="40" w:line="250" w:lineRule="auto"/>
            </w:pPr>
            <w:r>
              <w:rPr>
                <w:b/>
                <w:bCs/>
                <w:sz w:val="18"/>
                <w:szCs w:val="18"/>
              </w:rPr>
              <w:t>100%</w:t>
            </w:r>
            <w:r>
              <w:rPr>
                <w:sz w:val="18"/>
                <w:szCs w:val="18"/>
              </w:rPr>
              <w:t xml:space="preserve"> in the year of first use for photovoltaic solar </w:t>
            </w:r>
            <w:r>
              <w:rPr>
                <w:b/>
                <w:bCs/>
                <w:sz w:val="18"/>
                <w:szCs w:val="18"/>
              </w:rPr>
              <w:t>not exceeding 1MW</w:t>
            </w:r>
            <w:r>
              <w:rPr>
                <w:sz w:val="18"/>
                <w:szCs w:val="18"/>
              </w:rPr>
              <w:t>; otherwise 50 / 30 / 20.</w:t>
            </w:r>
          </w:p>
          <w:p w14:paraId="605DB12E" w14:textId="77777777" w:rsidR="008429FD" w:rsidRDefault="00ED3DCD">
            <w:pPr>
              <w:pStyle w:val="ListParagraph"/>
              <w:numPr>
                <w:ilvl w:val="0"/>
                <w:numId w:val="2"/>
              </w:numPr>
              <w:spacing w:after="40" w:line="250" w:lineRule="auto"/>
            </w:pPr>
            <w:r>
              <w:rPr>
                <w:b/>
                <w:bCs/>
                <w:sz w:val="18"/>
                <w:szCs w:val="18"/>
              </w:rPr>
              <w:t>s12BA: 125%</w:t>
            </w:r>
            <w:r>
              <w:rPr>
                <w:sz w:val="18"/>
                <w:szCs w:val="18"/>
              </w:rPr>
              <w:t xml:space="preserve"> for a </w:t>
            </w:r>
            <w:r>
              <w:rPr>
                <w:b/>
                <w:bCs/>
                <w:sz w:val="18"/>
                <w:szCs w:val="18"/>
              </w:rPr>
              <w:t>new and unused</w:t>
            </w:r>
            <w:r>
              <w:rPr>
                <w:sz w:val="18"/>
                <w:szCs w:val="18"/>
              </w:rPr>
              <w:t xml:space="preserve"> asset brought into use </w:t>
            </w:r>
            <w:r>
              <w:rPr>
                <w:b/>
                <w:bCs/>
                <w:sz w:val="18"/>
                <w:szCs w:val="18"/>
              </w:rPr>
              <w:t>on or after 1 March 2023 and before 1 March 2025</w:t>
            </w:r>
            <w:r>
              <w:rPr>
                <w:sz w:val="18"/>
                <w:szCs w:val="18"/>
              </w:rPr>
              <w:t>.</w:t>
            </w:r>
          </w:p>
          <w:p w14:paraId="056319F1" w14:textId="77777777" w:rsidR="008429FD" w:rsidRDefault="00ED3DCD">
            <w:pPr>
              <w:pStyle w:val="ListParagraph"/>
              <w:numPr>
                <w:ilvl w:val="0"/>
                <w:numId w:val="2"/>
              </w:numPr>
              <w:spacing w:line="250" w:lineRule="auto"/>
            </w:pPr>
            <w:r>
              <w:rPr>
                <w:sz w:val="18"/>
                <w:szCs w:val="18"/>
              </w:rPr>
              <w:t xml:space="preserve">The two sections are </w:t>
            </w:r>
            <w:r>
              <w:rPr>
                <w:b/>
                <w:bCs/>
                <w:sz w:val="18"/>
                <w:szCs w:val="18"/>
              </w:rPr>
              <w:t>mutually exclusive</w:t>
            </w:r>
            <w:r>
              <w:rPr>
                <w:sz w:val="18"/>
                <w:szCs w:val="18"/>
              </w:rPr>
              <w:t>.</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5E6D910" w14:textId="77777777" w:rsidR="008429FD" w:rsidRDefault="00ED3DCD">
            <w:pPr>
              <w:pStyle w:val="ListParagraph"/>
              <w:numPr>
                <w:ilvl w:val="0"/>
                <w:numId w:val="2"/>
              </w:numPr>
              <w:spacing w:after="40" w:line="250" w:lineRule="auto"/>
            </w:pPr>
            <w:r>
              <w:rPr>
                <w:b/>
                <w:bCs/>
                <w:color w:val="0070C0"/>
                <w:sz w:val="18"/>
                <w:szCs w:val="18"/>
              </w:rPr>
              <w:t>TAXPAYER</w:t>
            </w:r>
            <w:r>
              <w:rPr>
                <w:color w:val="0070C0"/>
                <w:sz w:val="18"/>
                <w:szCs w:val="18"/>
              </w:rPr>
              <w:t xml:space="preserve"> — Axion, as owner.</w:t>
            </w:r>
          </w:p>
          <w:p w14:paraId="44222297" w14:textId="77777777" w:rsidR="008429FD" w:rsidRDefault="00ED3DCD">
            <w:pPr>
              <w:pStyle w:val="ListParagraph"/>
              <w:numPr>
                <w:ilvl w:val="0"/>
                <w:numId w:val="2"/>
              </w:numPr>
              <w:spacing w:after="40" w:line="250" w:lineRule="auto"/>
            </w:pPr>
            <w:r>
              <w:rPr>
                <w:b/>
                <w:bCs/>
                <w:color w:val="0070C0"/>
                <w:sz w:val="18"/>
                <w:szCs w:val="18"/>
              </w:rPr>
              <w:t>AMOUNT / TIMING</w:t>
            </w:r>
            <w:r>
              <w:rPr>
                <w:color w:val="0070C0"/>
                <w:sz w:val="18"/>
                <w:szCs w:val="18"/>
              </w:rPr>
              <w:t xml:space="preserve"> — depends on capacity and the date of first use, neither of which Document 7 states.</w:t>
            </w:r>
          </w:p>
          <w:p w14:paraId="6C95C448" w14:textId="77777777" w:rsidR="008429FD" w:rsidRDefault="00ED3DCD">
            <w:pPr>
              <w:pStyle w:val="ListParagraph"/>
              <w:numPr>
                <w:ilvl w:val="0"/>
                <w:numId w:val="2"/>
              </w:numPr>
              <w:spacing w:line="250" w:lineRule="auto"/>
            </w:pPr>
            <w:r>
              <w:rPr>
                <w:color w:val="0070C0"/>
                <w:sz w:val="18"/>
                <w:szCs w:val="18"/>
              </w:rPr>
              <w:t xml:space="preserve">Where s12BA applied, the excess of the 125% over cost is a </w:t>
            </w:r>
            <w:r>
              <w:rPr>
                <w:b/>
                <w:bCs/>
                <w:color w:val="0070C0"/>
                <w:sz w:val="18"/>
                <w:szCs w:val="18"/>
              </w:rPr>
              <w:t>permanent difference</w:t>
            </w:r>
            <w:r>
              <w:rPr>
                <w:color w:val="0070C0"/>
                <w:sz w:val="18"/>
                <w:szCs w:val="18"/>
              </w:rPr>
              <w:t>.</w:t>
            </w:r>
          </w:p>
        </w:tc>
      </w:tr>
      <w:tr w:rsidR="008429FD" w14:paraId="12BEA07A"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0A1160A8" w14:textId="77777777" w:rsidR="008429FD" w:rsidRDefault="00ED3DCD">
            <w:pPr>
              <w:spacing w:line="250" w:lineRule="auto"/>
            </w:pPr>
            <w:r>
              <w:rPr>
                <w:b/>
                <w:bCs/>
                <w:sz w:val="18"/>
                <w:szCs w:val="18"/>
              </w:rPr>
              <w:t>s8(4)(a)</w:t>
            </w:r>
            <w:r>
              <w:rPr>
                <w:sz w:val="18"/>
                <w:szCs w:val="18"/>
              </w:rPr>
              <w:t xml:space="preserve"> </w:t>
            </w:r>
            <w:r>
              <w:rPr>
                <w:b/>
                <w:bCs/>
                <w:sz w:val="18"/>
                <w:szCs w:val="18"/>
              </w:rPr>
              <w:t>s8(4)(</w:t>
            </w:r>
            <w:proofErr w:type="spellStart"/>
            <w:r>
              <w:rPr>
                <w:b/>
                <w:bCs/>
                <w:sz w:val="18"/>
                <w:szCs w:val="18"/>
              </w:rPr>
              <w:t>nA</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7B5B68A" w14:textId="77777777" w:rsidR="008429FD" w:rsidRDefault="00ED3DCD">
            <w:pPr>
              <w:pStyle w:val="ListParagraph"/>
              <w:numPr>
                <w:ilvl w:val="0"/>
                <w:numId w:val="2"/>
              </w:numPr>
              <w:spacing w:after="40" w:line="250" w:lineRule="auto"/>
            </w:pPr>
            <w:r>
              <w:rPr>
                <w:sz w:val="18"/>
                <w:szCs w:val="18"/>
              </w:rPr>
              <w:t xml:space="preserve">On disposal, </w:t>
            </w:r>
            <w:r>
              <w:rPr>
                <w:b/>
                <w:bCs/>
                <w:sz w:val="18"/>
                <w:szCs w:val="18"/>
              </w:rPr>
              <w:t>proceeds limited to cost, less tax value</w:t>
            </w:r>
            <w:r>
              <w:rPr>
                <w:sz w:val="18"/>
                <w:szCs w:val="18"/>
              </w:rPr>
              <w:t>, are included in income.</w:t>
            </w:r>
          </w:p>
          <w:p w14:paraId="7128BE19" w14:textId="77777777" w:rsidR="008429FD" w:rsidRDefault="00ED3DCD">
            <w:pPr>
              <w:pStyle w:val="ListParagraph"/>
              <w:numPr>
                <w:ilvl w:val="0"/>
                <w:numId w:val="2"/>
              </w:numPr>
              <w:spacing w:after="40" w:line="250" w:lineRule="auto"/>
            </w:pPr>
            <w:r>
              <w:rPr>
                <w:b/>
                <w:bCs/>
                <w:sz w:val="18"/>
                <w:szCs w:val="18"/>
              </w:rPr>
              <w:t>s8(4)(</w:t>
            </w:r>
            <w:proofErr w:type="spellStart"/>
            <w:r>
              <w:rPr>
                <w:b/>
                <w:bCs/>
                <w:sz w:val="18"/>
                <w:szCs w:val="18"/>
              </w:rPr>
              <w:t>nA</w:t>
            </w:r>
            <w:proofErr w:type="spellEnd"/>
            <w:r>
              <w:rPr>
                <w:b/>
                <w:bCs/>
                <w:sz w:val="18"/>
                <w:szCs w:val="18"/>
              </w:rPr>
              <w:t>)</w:t>
            </w:r>
            <w:r>
              <w:rPr>
                <w:sz w:val="18"/>
                <w:szCs w:val="18"/>
              </w:rPr>
              <w:t xml:space="preserve">: for a s12BA asset disposed of </w:t>
            </w:r>
            <w:r>
              <w:rPr>
                <w:b/>
                <w:bCs/>
                <w:sz w:val="18"/>
                <w:szCs w:val="18"/>
              </w:rPr>
              <w:t>before 1 March 2026</w:t>
            </w:r>
            <w:r>
              <w:rPr>
                <w:sz w:val="18"/>
                <w:szCs w:val="18"/>
              </w:rPr>
              <w:t xml:space="preserve">, </w:t>
            </w:r>
            <w:r>
              <w:rPr>
                <w:b/>
                <w:bCs/>
                <w:sz w:val="18"/>
                <w:szCs w:val="18"/>
              </w:rPr>
              <w:t>25% of the cost</w:t>
            </w:r>
            <w:r>
              <w:rPr>
                <w:sz w:val="18"/>
                <w:szCs w:val="18"/>
              </w:rPr>
              <w:t xml:space="preserve"> recouped is included </w:t>
            </w:r>
            <w:r>
              <w:rPr>
                <w:b/>
                <w:bCs/>
                <w:sz w:val="18"/>
                <w:szCs w:val="18"/>
              </w:rPr>
              <w:t>in addition</w:t>
            </w:r>
            <w:r>
              <w:rPr>
                <w:sz w:val="18"/>
                <w:szCs w:val="18"/>
              </w:rPr>
              <w:t>.</w:t>
            </w:r>
          </w:p>
          <w:p w14:paraId="4311A97C" w14:textId="77777777" w:rsidR="008429FD" w:rsidRDefault="00ED3DCD">
            <w:pPr>
              <w:pStyle w:val="ListParagraph"/>
              <w:numPr>
                <w:ilvl w:val="0"/>
                <w:numId w:val="2"/>
              </w:numPr>
              <w:spacing w:after="40" w:line="250" w:lineRule="auto"/>
            </w:pPr>
            <w:r>
              <w:rPr>
                <w:sz w:val="18"/>
                <w:szCs w:val="18"/>
              </w:rPr>
              <w:t>The two inclusions together are limited to the total allowed under s12BA.</w:t>
            </w:r>
          </w:p>
          <w:p w14:paraId="179FE32D" w14:textId="77777777" w:rsidR="008429FD" w:rsidRDefault="00ED3DCD">
            <w:pPr>
              <w:pStyle w:val="ListParagraph"/>
              <w:numPr>
                <w:ilvl w:val="0"/>
                <w:numId w:val="2"/>
              </w:numPr>
              <w:spacing w:line="250" w:lineRule="auto"/>
            </w:pPr>
            <w:r>
              <w:rPr>
                <w:b/>
                <w:bCs/>
                <w:sz w:val="18"/>
                <w:szCs w:val="18"/>
              </w:rPr>
              <w:t>s8(4)(</w:t>
            </w:r>
            <w:proofErr w:type="spellStart"/>
            <w:r>
              <w:rPr>
                <w:b/>
                <w:bCs/>
                <w:sz w:val="18"/>
                <w:szCs w:val="18"/>
              </w:rPr>
              <w:t>nA</w:t>
            </w:r>
            <w:proofErr w:type="spellEnd"/>
            <w:r>
              <w:rPr>
                <w:b/>
                <w:bCs/>
                <w:sz w:val="18"/>
                <w:szCs w:val="18"/>
              </w:rPr>
              <w:t>) does not apply to a disposal on or after 1 March 2026.</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AE2C0" w14:textId="77777777" w:rsidR="008429FD" w:rsidRDefault="00ED3DCD">
            <w:pPr>
              <w:pStyle w:val="ListParagraph"/>
              <w:numPr>
                <w:ilvl w:val="0"/>
                <w:numId w:val="2"/>
              </w:numPr>
              <w:spacing w:after="40" w:line="250" w:lineRule="auto"/>
            </w:pPr>
            <w:r>
              <w:rPr>
                <w:b/>
                <w:bCs/>
                <w:color w:val="0070C0"/>
                <w:sz w:val="18"/>
                <w:szCs w:val="18"/>
              </w:rPr>
              <w:t>TIMING</w:t>
            </w:r>
            <w:r>
              <w:rPr>
                <w:color w:val="0070C0"/>
                <w:sz w:val="18"/>
                <w:szCs w:val="18"/>
              </w:rPr>
              <w:t xml:space="preserve"> — the year of disposal.</w:t>
            </w:r>
          </w:p>
          <w:p w14:paraId="4739E2CD" w14:textId="77777777" w:rsidR="008429FD" w:rsidRDefault="00ED3DCD">
            <w:pPr>
              <w:pStyle w:val="ListParagraph"/>
              <w:numPr>
                <w:ilvl w:val="0"/>
                <w:numId w:val="2"/>
              </w:numPr>
              <w:spacing w:line="250" w:lineRule="auto"/>
            </w:pPr>
            <w:r>
              <w:rPr>
                <w:color w:val="0070C0"/>
                <w:sz w:val="18"/>
                <w:szCs w:val="18"/>
              </w:rPr>
              <w:t xml:space="preserve">The </w:t>
            </w:r>
            <w:r>
              <w:rPr>
                <w:b/>
                <w:bCs/>
                <w:color w:val="0070C0"/>
                <w:sz w:val="18"/>
                <w:szCs w:val="18"/>
              </w:rPr>
              <w:t>date determines the amount</w:t>
            </w:r>
            <w:r>
              <w:rPr>
                <w:color w:val="0070C0"/>
                <w:sz w:val="18"/>
                <w:szCs w:val="18"/>
              </w:rPr>
              <w:t>: before 1 March 2026 both provisions apply; on or after that date only s8(4)(a).</w:t>
            </w:r>
          </w:p>
        </w:tc>
      </w:tr>
      <w:tr w:rsidR="008429FD" w14:paraId="5F144631"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61F1F2B" w14:textId="77777777" w:rsidR="008429FD" w:rsidRDefault="00ED3DCD">
            <w:pPr>
              <w:spacing w:line="250" w:lineRule="auto"/>
            </w:pPr>
            <w:r>
              <w:rPr>
                <w:b/>
                <w:bCs/>
                <w:sz w:val="18"/>
                <w:szCs w:val="18"/>
              </w:rPr>
              <w:t>s11(d)</w:t>
            </w:r>
            <w:r>
              <w:rPr>
                <w:sz w:val="18"/>
                <w:szCs w:val="18"/>
              </w:rPr>
              <w:t xml:space="preserve"> </w:t>
            </w:r>
            <w:r>
              <w:rPr>
                <w:b/>
                <w:bCs/>
                <w:sz w:val="18"/>
                <w:szCs w:val="18"/>
              </w:rPr>
              <w:t>s12B(1)(</w:t>
            </w:r>
            <w:proofErr w:type="spellStart"/>
            <w:r>
              <w:rPr>
                <w:b/>
                <w:bCs/>
                <w:sz w:val="18"/>
                <w:szCs w:val="18"/>
              </w:rPr>
              <w:t>i</w:t>
            </w:r>
            <w:proofErr w:type="spellEnd"/>
            <w:r>
              <w:rPr>
                <w:b/>
                <w:bCs/>
                <w:sz w:val="18"/>
                <w:szCs w:val="18"/>
              </w:rPr>
              <w:t>)</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2FB8CF6" w14:textId="77777777" w:rsidR="008429FD" w:rsidRDefault="00ED3DCD">
            <w:pPr>
              <w:pStyle w:val="ListParagraph"/>
              <w:numPr>
                <w:ilvl w:val="0"/>
                <w:numId w:val="2"/>
              </w:numPr>
              <w:spacing w:after="40" w:line="250" w:lineRule="auto"/>
            </w:pPr>
            <w:r>
              <w:rPr>
                <w:sz w:val="18"/>
                <w:szCs w:val="18"/>
              </w:rPr>
              <w:t>Repairs are deducted in full when incurred.</w:t>
            </w:r>
          </w:p>
          <w:p w14:paraId="675B9920" w14:textId="77777777" w:rsidR="008429FD" w:rsidRDefault="00ED3DCD">
            <w:pPr>
              <w:pStyle w:val="ListParagraph"/>
              <w:numPr>
                <w:ilvl w:val="0"/>
                <w:numId w:val="2"/>
              </w:numPr>
              <w:spacing w:after="40" w:line="250" w:lineRule="auto"/>
            </w:pPr>
            <w:r>
              <w:rPr>
                <w:sz w:val="18"/>
                <w:szCs w:val="18"/>
              </w:rPr>
              <w:t>Improvements are deducted at the rate applicable to the underlying asset.</w:t>
            </w:r>
          </w:p>
          <w:p w14:paraId="400E3FB6" w14:textId="77777777" w:rsidR="008429FD" w:rsidRDefault="00ED3DCD">
            <w:pPr>
              <w:pStyle w:val="ListParagraph"/>
              <w:numPr>
                <w:ilvl w:val="0"/>
                <w:numId w:val="2"/>
              </w:numPr>
              <w:spacing w:line="250" w:lineRule="auto"/>
            </w:pPr>
            <w:r>
              <w:rPr>
                <w:b/>
                <w:bCs/>
                <w:sz w:val="18"/>
                <w:szCs w:val="18"/>
              </w:rPr>
              <w:t>s12BA made no provision for improvements.</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DAEEFD9" w14:textId="77777777" w:rsidR="008429FD" w:rsidRDefault="00ED3DCD">
            <w:pPr>
              <w:pStyle w:val="ListParagraph"/>
              <w:numPr>
                <w:ilvl w:val="0"/>
                <w:numId w:val="2"/>
              </w:numPr>
              <w:spacing w:after="40" w:line="250" w:lineRule="auto"/>
            </w:pPr>
            <w:r>
              <w:rPr>
                <w:color w:val="0070C0"/>
                <w:sz w:val="18"/>
                <w:szCs w:val="18"/>
              </w:rPr>
              <w:t xml:space="preserve">Replacing a damaged panel is a </w:t>
            </w:r>
            <w:r>
              <w:rPr>
                <w:b/>
                <w:bCs/>
                <w:color w:val="0070C0"/>
                <w:sz w:val="18"/>
                <w:szCs w:val="18"/>
              </w:rPr>
              <w:t>repair</w:t>
            </w:r>
            <w:r>
              <w:rPr>
                <w:color w:val="0070C0"/>
                <w:sz w:val="18"/>
                <w:szCs w:val="18"/>
              </w:rPr>
              <w:t xml:space="preserve"> — a restoration of a </w:t>
            </w:r>
            <w:r>
              <w:rPr>
                <w:b/>
                <w:bCs/>
                <w:color w:val="0070C0"/>
                <w:sz w:val="18"/>
                <w:szCs w:val="18"/>
              </w:rPr>
              <w:t>subsidiary part</w:t>
            </w:r>
            <w:r>
              <w:rPr>
                <w:color w:val="0070C0"/>
                <w:sz w:val="18"/>
                <w:szCs w:val="18"/>
              </w:rPr>
              <w:t>.</w:t>
            </w:r>
          </w:p>
          <w:p w14:paraId="3B3443A8" w14:textId="77777777" w:rsidR="008429FD" w:rsidRDefault="00ED3DCD">
            <w:pPr>
              <w:pStyle w:val="ListParagraph"/>
              <w:numPr>
                <w:ilvl w:val="0"/>
                <w:numId w:val="2"/>
              </w:numPr>
              <w:spacing w:line="250" w:lineRule="auto"/>
            </w:pPr>
            <w:r>
              <w:rPr>
                <w:color w:val="0070C0"/>
                <w:sz w:val="18"/>
                <w:szCs w:val="18"/>
              </w:rPr>
              <w:t xml:space="preserve">Installing a better array is an </w:t>
            </w:r>
            <w:r>
              <w:rPr>
                <w:b/>
                <w:bCs/>
                <w:color w:val="0070C0"/>
                <w:sz w:val="18"/>
                <w:szCs w:val="18"/>
              </w:rPr>
              <w:t>improvement</w:t>
            </w:r>
            <w:r>
              <w:rPr>
                <w:color w:val="0070C0"/>
                <w:sz w:val="18"/>
                <w:szCs w:val="18"/>
              </w:rPr>
              <w:t xml:space="preserve"> (African Products Manufacturing).</w:t>
            </w:r>
          </w:p>
        </w:tc>
      </w:tr>
      <w:tr w:rsidR="008429FD" w14:paraId="6EBA3DFF" w14:textId="77777777">
        <w:tc>
          <w:tcPr>
            <w:tcW w:w="144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7D5AE8D" w14:textId="77777777" w:rsidR="008429FD" w:rsidRDefault="00ED3DCD">
            <w:pPr>
              <w:spacing w:line="250" w:lineRule="auto"/>
            </w:pPr>
            <w:r>
              <w:rPr>
                <w:b/>
                <w:bCs/>
                <w:sz w:val="18"/>
                <w:szCs w:val="18"/>
              </w:rPr>
              <w:t>s12L</w:t>
            </w:r>
          </w:p>
        </w:tc>
        <w:tc>
          <w:tcPr>
            <w:tcW w:w="391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B962E84" w14:textId="77777777" w:rsidR="008429FD" w:rsidRDefault="00ED3DCD">
            <w:pPr>
              <w:pStyle w:val="ListParagraph"/>
              <w:numPr>
                <w:ilvl w:val="0"/>
                <w:numId w:val="2"/>
              </w:numPr>
              <w:spacing w:after="40" w:line="250" w:lineRule="auto"/>
            </w:pPr>
            <w:r>
              <w:rPr>
                <w:sz w:val="18"/>
                <w:szCs w:val="18"/>
              </w:rPr>
              <w:t xml:space="preserve">Deduction for </w:t>
            </w:r>
            <w:r>
              <w:rPr>
                <w:b/>
                <w:bCs/>
                <w:sz w:val="18"/>
                <w:szCs w:val="18"/>
              </w:rPr>
              <w:t>energy efficiency savings</w:t>
            </w:r>
            <w:r>
              <w:rPr>
                <w:sz w:val="18"/>
                <w:szCs w:val="18"/>
              </w:rPr>
              <w:t xml:space="preserve"> at </w:t>
            </w:r>
            <w:r>
              <w:rPr>
                <w:b/>
                <w:bCs/>
                <w:sz w:val="18"/>
                <w:szCs w:val="18"/>
              </w:rPr>
              <w:t>95 cents per kWh</w:t>
            </w:r>
            <w:r>
              <w:rPr>
                <w:sz w:val="18"/>
                <w:szCs w:val="18"/>
              </w:rPr>
              <w:t>.</w:t>
            </w:r>
          </w:p>
          <w:p w14:paraId="5B8348E1" w14:textId="77777777" w:rsidR="008429FD" w:rsidRDefault="00ED3DCD">
            <w:pPr>
              <w:pStyle w:val="ListParagraph"/>
              <w:numPr>
                <w:ilvl w:val="0"/>
                <w:numId w:val="2"/>
              </w:numPr>
              <w:spacing w:after="40" w:line="250" w:lineRule="auto"/>
            </w:pPr>
            <w:r>
              <w:rPr>
                <w:sz w:val="18"/>
                <w:szCs w:val="18"/>
              </w:rPr>
              <w:t xml:space="preserve">Subject to measurement and verification and a </w:t>
            </w:r>
            <w:r>
              <w:rPr>
                <w:b/>
                <w:bCs/>
                <w:sz w:val="18"/>
                <w:szCs w:val="18"/>
              </w:rPr>
              <w:t>SANEDI certificate</w:t>
            </w:r>
            <w:r>
              <w:rPr>
                <w:sz w:val="18"/>
                <w:szCs w:val="18"/>
              </w:rPr>
              <w:t>.</w:t>
            </w:r>
          </w:p>
          <w:p w14:paraId="568FD227" w14:textId="77777777" w:rsidR="008429FD" w:rsidRDefault="00ED3DCD">
            <w:pPr>
              <w:pStyle w:val="ListParagraph"/>
              <w:numPr>
                <w:ilvl w:val="0"/>
                <w:numId w:val="2"/>
              </w:numPr>
              <w:spacing w:line="250" w:lineRule="auto"/>
            </w:pPr>
            <w:r>
              <w:rPr>
                <w:b/>
                <w:bCs/>
                <w:sz w:val="18"/>
                <w:szCs w:val="18"/>
              </w:rPr>
              <w:t>s23B</w:t>
            </w:r>
            <w:r>
              <w:rPr>
                <w:sz w:val="18"/>
                <w:szCs w:val="18"/>
              </w:rPr>
              <w:t xml:space="preserve"> prohibits double deductions, but IT39 9.4 confirms </w:t>
            </w:r>
            <w:r>
              <w:rPr>
                <w:b/>
                <w:bCs/>
                <w:sz w:val="18"/>
                <w:szCs w:val="18"/>
              </w:rPr>
              <w:t>s12B and s12L may both be claimed</w:t>
            </w:r>
            <w:r>
              <w:rPr>
                <w:sz w:val="18"/>
                <w:szCs w:val="18"/>
              </w:rPr>
              <w:t>, as they relate to different amounts — the cost of the asset and the energy saved.</w:t>
            </w:r>
          </w:p>
        </w:tc>
        <w:tc>
          <w:tcPr>
            <w:tcW w:w="4944"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67E0A04" w14:textId="77777777" w:rsidR="008429FD" w:rsidRDefault="00ED3DCD">
            <w:pPr>
              <w:pStyle w:val="ListParagraph"/>
              <w:numPr>
                <w:ilvl w:val="0"/>
                <w:numId w:val="2"/>
              </w:numPr>
              <w:spacing w:after="40" w:line="250" w:lineRule="auto"/>
            </w:pPr>
            <w:r>
              <w:rPr>
                <w:color w:val="0070C0"/>
                <w:sz w:val="18"/>
                <w:szCs w:val="18"/>
              </w:rPr>
              <w:t>Page 19 records electricity as one of Axion’s most significant operating costs.</w:t>
            </w:r>
          </w:p>
          <w:p w14:paraId="0C533238" w14:textId="77777777" w:rsidR="008429FD" w:rsidRDefault="00ED3DCD">
            <w:pPr>
              <w:pStyle w:val="ListParagraph"/>
              <w:numPr>
                <w:ilvl w:val="0"/>
                <w:numId w:val="2"/>
              </w:numPr>
              <w:spacing w:line="250" w:lineRule="auto"/>
            </w:pPr>
            <w:r>
              <w:rPr>
                <w:color w:val="0070C0"/>
                <w:sz w:val="18"/>
                <w:szCs w:val="18"/>
              </w:rPr>
              <w:t xml:space="preserve">Page 19 also records an </w:t>
            </w:r>
            <w:r>
              <w:rPr>
                <w:b/>
                <w:bCs/>
                <w:color w:val="0070C0"/>
                <w:sz w:val="18"/>
                <w:szCs w:val="18"/>
              </w:rPr>
              <w:t>AI-enabled maintenance tool piloted at Johannesburg 1</w:t>
            </w:r>
            <w:r>
              <w:rPr>
                <w:color w:val="0070C0"/>
                <w:sz w:val="18"/>
                <w:szCs w:val="18"/>
              </w:rPr>
              <w:t>.</w:t>
            </w:r>
          </w:p>
        </w:tc>
      </w:tr>
    </w:tbl>
    <w:p w14:paraId="79E94D8E" w14:textId="77777777" w:rsidR="008429FD" w:rsidRDefault="008429FD">
      <w:pPr>
        <w:spacing w:line="250" w:lineRule="auto"/>
      </w:pPr>
    </w:p>
    <w:p w14:paraId="06512C69" w14:textId="77777777" w:rsidR="008429FD" w:rsidRDefault="00ED3DCD">
      <w:pPr>
        <w:spacing w:after="100" w:line="250" w:lineRule="auto"/>
      </w:pPr>
      <w:r>
        <w:rPr>
          <w:i/>
          <w:iCs/>
          <w:sz w:val="18"/>
          <w:szCs w:val="18"/>
        </w:rPr>
        <w:t>Illustrative figures. Document 7 does not state the capacity, cost or installation date.</w:t>
      </w:r>
    </w:p>
    <w:tbl>
      <w:tblPr>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2"/>
        <w:gridCol w:w="3399"/>
        <w:gridCol w:w="3399"/>
      </w:tblGrid>
      <w:tr w:rsidR="008429FD" w14:paraId="6068B530" w14:textId="77777777">
        <w:trPr>
          <w:tblHeader/>
        </w:trPr>
        <w:tc>
          <w:tcPr>
            <w:tcW w:w="3502"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73217A4E" w14:textId="77777777" w:rsidR="008429FD" w:rsidRDefault="00ED3DCD">
            <w:pPr>
              <w:spacing w:line="250" w:lineRule="auto"/>
            </w:pPr>
            <w:r>
              <w:rPr>
                <w:b/>
                <w:bCs/>
                <w:sz w:val="18"/>
                <w:szCs w:val="18"/>
              </w:rPr>
              <w:t>800kW installation costing R18 000 000</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665DEB15" w14:textId="77777777" w:rsidR="008429FD" w:rsidRDefault="00ED3DCD">
            <w:pPr>
              <w:spacing w:line="250" w:lineRule="auto"/>
            </w:pPr>
            <w:r>
              <w:rPr>
                <w:b/>
                <w:bCs/>
                <w:sz w:val="18"/>
                <w:szCs w:val="18"/>
              </w:rPr>
              <w:t>If s12B applied</w:t>
            </w:r>
          </w:p>
        </w:tc>
        <w:tc>
          <w:tcPr>
            <w:tcW w:w="3399" w:type="dxa"/>
            <w:tcBorders>
              <w:top w:val="single" w:sz="4" w:space="0" w:color="888888"/>
              <w:left w:val="single" w:sz="4" w:space="0" w:color="888888"/>
              <w:bottom w:val="single" w:sz="4" w:space="0" w:color="888888"/>
              <w:right w:val="single" w:sz="4" w:space="0" w:color="888888"/>
            </w:tcBorders>
            <w:shd w:val="clear" w:color="auto" w:fill="E8E8E8"/>
            <w:tcMar>
              <w:top w:w="60" w:type="dxa"/>
              <w:left w:w="80" w:type="dxa"/>
              <w:bottom w:w="60" w:type="dxa"/>
              <w:right w:w="80" w:type="dxa"/>
            </w:tcMar>
            <w:vAlign w:val="center"/>
          </w:tcPr>
          <w:p w14:paraId="3C10826F" w14:textId="77777777" w:rsidR="008429FD" w:rsidRDefault="00ED3DCD">
            <w:pPr>
              <w:spacing w:line="250" w:lineRule="auto"/>
            </w:pPr>
            <w:r>
              <w:rPr>
                <w:b/>
                <w:bCs/>
                <w:sz w:val="18"/>
                <w:szCs w:val="18"/>
              </w:rPr>
              <w:t>If s12BA applied</w:t>
            </w:r>
          </w:p>
        </w:tc>
      </w:tr>
      <w:tr w:rsidR="008429FD" w14:paraId="6B30FD43"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2BFBDC9D" w14:textId="77777777" w:rsidR="008429FD" w:rsidRDefault="00ED3DCD">
            <w:pPr>
              <w:spacing w:line="250" w:lineRule="auto"/>
            </w:pPr>
            <w:r>
              <w:rPr>
                <w:sz w:val="18"/>
                <w:szCs w:val="18"/>
              </w:rPr>
              <w:t>Rate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B3545" w14:textId="77777777" w:rsidR="008429FD" w:rsidRDefault="00ED3DCD">
            <w:pPr>
              <w:spacing w:line="250" w:lineRule="auto"/>
            </w:pPr>
            <w:r>
              <w:rPr>
                <w:color w:val="0070C0"/>
                <w:sz w:val="18"/>
                <w:szCs w:val="18"/>
              </w:rPr>
              <w:t>100% — not exceeding 1MW</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84787C8" w14:textId="77777777" w:rsidR="008429FD" w:rsidRDefault="00ED3DCD">
            <w:pPr>
              <w:spacing w:line="250" w:lineRule="auto"/>
            </w:pPr>
            <w:r>
              <w:rPr>
                <w:color w:val="0070C0"/>
                <w:sz w:val="18"/>
                <w:szCs w:val="18"/>
              </w:rPr>
              <w:t>125%</w:t>
            </w:r>
          </w:p>
        </w:tc>
      </w:tr>
      <w:tr w:rsidR="008429FD" w14:paraId="0FAEAB15"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5170EC0C" w14:textId="77777777" w:rsidR="008429FD" w:rsidRDefault="00ED3DCD">
            <w:pPr>
              <w:spacing w:line="250" w:lineRule="auto"/>
            </w:pPr>
            <w:r>
              <w:rPr>
                <w:sz w:val="18"/>
                <w:szCs w:val="18"/>
              </w:rPr>
              <w:t>Deduction in the year of first use</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41C7A2C" w14:textId="77777777" w:rsidR="008429FD" w:rsidRDefault="00ED3DCD">
            <w:pPr>
              <w:spacing w:line="250" w:lineRule="auto"/>
            </w:pPr>
            <w:r>
              <w:rPr>
                <w:color w:val="0070C0"/>
                <w:sz w:val="18"/>
                <w:szCs w:val="18"/>
              </w:rPr>
              <w:t>R18 000 000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0387E6D2" w14:textId="77777777" w:rsidR="008429FD" w:rsidRDefault="00ED3DCD">
            <w:pPr>
              <w:spacing w:line="250" w:lineRule="auto"/>
            </w:pPr>
            <w:r>
              <w:rPr>
                <w:color w:val="0070C0"/>
                <w:sz w:val="18"/>
                <w:szCs w:val="18"/>
              </w:rPr>
              <w:t>R22 500 000</w:t>
            </w:r>
          </w:p>
        </w:tc>
      </w:tr>
      <w:tr w:rsidR="008429FD" w14:paraId="2212EF6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3AE5FF39" w14:textId="77777777" w:rsidR="008429FD" w:rsidRDefault="00ED3DCD">
            <w:pPr>
              <w:spacing w:line="250" w:lineRule="auto"/>
            </w:pPr>
            <w:r>
              <w:rPr>
                <w:sz w:val="18"/>
                <w:szCs w:val="18"/>
              </w:rPr>
              <w:t>At 27%</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47D0932" w14:textId="77777777" w:rsidR="008429FD" w:rsidRDefault="00ED3DCD">
            <w:pPr>
              <w:spacing w:line="250" w:lineRule="auto"/>
            </w:pPr>
            <w:r>
              <w:rPr>
                <w:color w:val="0070C0"/>
                <w:sz w:val="18"/>
                <w:szCs w:val="18"/>
              </w:rPr>
              <w:t>R4 860 000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6BD694AF" w14:textId="77777777" w:rsidR="008429FD" w:rsidRDefault="00ED3DCD">
            <w:pPr>
              <w:spacing w:line="250" w:lineRule="auto"/>
            </w:pPr>
            <w:r>
              <w:rPr>
                <w:color w:val="0070C0"/>
                <w:sz w:val="18"/>
                <w:szCs w:val="18"/>
              </w:rPr>
              <w:t>R6 075 000</w:t>
            </w:r>
          </w:p>
        </w:tc>
      </w:tr>
      <w:tr w:rsidR="008429FD" w14:paraId="64FB5884"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4B76A5DF" w14:textId="77777777" w:rsidR="008429FD" w:rsidRDefault="00ED3DCD">
            <w:pPr>
              <w:spacing w:line="250" w:lineRule="auto"/>
            </w:pPr>
            <w:r>
              <w:rPr>
                <w:sz w:val="18"/>
                <w:szCs w:val="18"/>
              </w:rPr>
              <w:t xml:space="preserve">Disposal for R15 000 000 </w:t>
            </w:r>
            <w:r>
              <w:rPr>
                <w:b/>
                <w:bCs/>
                <w:sz w:val="18"/>
                <w:szCs w:val="18"/>
              </w:rPr>
              <w:t>before</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21C62DFC"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4ADEEB72" w14:textId="77777777" w:rsidR="008429FD" w:rsidRDefault="00ED3DCD">
            <w:pPr>
              <w:spacing w:line="250" w:lineRule="auto"/>
            </w:pPr>
            <w:r>
              <w:rPr>
                <w:color w:val="0070C0"/>
                <w:sz w:val="18"/>
                <w:szCs w:val="18"/>
              </w:rPr>
              <w:t>s8(4)(a) R15 000 000 + s8(4)(</w:t>
            </w:r>
            <w:proofErr w:type="spellStart"/>
            <w:r>
              <w:rPr>
                <w:color w:val="0070C0"/>
                <w:sz w:val="18"/>
                <w:szCs w:val="18"/>
              </w:rPr>
              <w:t>nA</w:t>
            </w:r>
            <w:proofErr w:type="spellEnd"/>
            <w:r>
              <w:rPr>
                <w:color w:val="0070C0"/>
                <w:sz w:val="18"/>
                <w:szCs w:val="18"/>
              </w:rPr>
              <w:t>) R4 500 000 = R19 500 000</w:t>
            </w:r>
          </w:p>
        </w:tc>
      </w:tr>
      <w:tr w:rsidR="008429FD" w14:paraId="3AAE9A51" w14:textId="77777777">
        <w:tc>
          <w:tcPr>
            <w:tcW w:w="3502" w:type="dxa"/>
            <w:tcBorders>
              <w:top w:val="single" w:sz="4" w:space="0" w:color="888888"/>
              <w:left w:val="single" w:sz="4" w:space="0" w:color="888888"/>
              <w:bottom w:val="single" w:sz="4" w:space="0" w:color="888888"/>
              <w:right w:val="single" w:sz="4" w:space="0" w:color="888888"/>
            </w:tcBorders>
            <w:shd w:val="clear" w:color="auto" w:fill="F2F2F2"/>
            <w:tcMar>
              <w:top w:w="60" w:type="dxa"/>
              <w:left w:w="80" w:type="dxa"/>
              <w:bottom w:w="60" w:type="dxa"/>
              <w:right w:w="80" w:type="dxa"/>
            </w:tcMar>
          </w:tcPr>
          <w:p w14:paraId="197FB392" w14:textId="77777777" w:rsidR="008429FD" w:rsidRDefault="00ED3DCD">
            <w:pPr>
              <w:spacing w:line="250" w:lineRule="auto"/>
            </w:pPr>
            <w:r>
              <w:rPr>
                <w:sz w:val="18"/>
                <w:szCs w:val="18"/>
              </w:rPr>
              <w:t xml:space="preserve">Disposal for R15 000 000 </w:t>
            </w:r>
            <w:r>
              <w:rPr>
                <w:b/>
                <w:bCs/>
                <w:sz w:val="18"/>
                <w:szCs w:val="18"/>
              </w:rPr>
              <w:t>on or after</w:t>
            </w:r>
            <w:r>
              <w:rPr>
                <w:sz w:val="18"/>
                <w:szCs w:val="18"/>
              </w:rPr>
              <w:t xml:space="preserve"> 1 March 2026</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5318A5EE" w14:textId="77777777" w:rsidR="008429FD" w:rsidRDefault="00ED3DCD">
            <w:pPr>
              <w:spacing w:line="250" w:lineRule="auto"/>
            </w:pPr>
            <w:r>
              <w:rPr>
                <w:color w:val="0070C0"/>
                <w:sz w:val="18"/>
                <w:szCs w:val="18"/>
              </w:rPr>
              <w:t>s8(4)(a) R15 000 000</w:t>
            </w:r>
          </w:p>
        </w:tc>
        <w:tc>
          <w:tcPr>
            <w:tcW w:w="3399" w:type="dxa"/>
            <w:tcBorders>
              <w:top w:val="single" w:sz="4" w:space="0" w:color="888888"/>
              <w:left w:val="single" w:sz="4" w:space="0" w:color="888888"/>
              <w:bottom w:val="single" w:sz="4" w:space="0" w:color="888888"/>
              <w:right w:val="single" w:sz="4" w:space="0" w:color="888888"/>
            </w:tcBorders>
            <w:tcMar>
              <w:top w:w="60" w:type="dxa"/>
              <w:left w:w="80" w:type="dxa"/>
              <w:bottom w:w="60" w:type="dxa"/>
              <w:right w:w="80" w:type="dxa"/>
            </w:tcMar>
          </w:tcPr>
          <w:p w14:paraId="73A276A5" w14:textId="77777777" w:rsidR="008429FD" w:rsidRDefault="00ED3DCD">
            <w:pPr>
              <w:spacing w:line="250" w:lineRule="auto"/>
            </w:pPr>
            <w:r>
              <w:rPr>
                <w:color w:val="0070C0"/>
                <w:sz w:val="18"/>
                <w:szCs w:val="18"/>
              </w:rPr>
              <w:t>s8(4)(a) R15 000 000 only</w:t>
            </w:r>
          </w:p>
        </w:tc>
      </w:tr>
    </w:tbl>
    <w:p w14:paraId="1F64C2DD" w14:textId="77777777" w:rsidR="00925528" w:rsidRDefault="00925528">
      <w:pPr>
        <w:pStyle w:val="Heading3"/>
        <w:keepNext/>
        <w:spacing w:before="140" w:after="50" w:line="249" w:lineRule="auto"/>
        <w:rPr>
          <w:kern w:val="2"/>
          <w14:ligatures w14:val="standardContextual"/>
        </w:rPr>
      </w:pPr>
      <w:r>
        <w:rPr>
          <w:b/>
          <w:bCs/>
        </w:rPr>
        <w:t>Additional disposal example – s8(4)(a) and s8(4)(</w:t>
      </w:r>
      <w:proofErr w:type="spellStart"/>
      <w:r>
        <w:rPr>
          <w:b/>
          <w:bCs/>
        </w:rPr>
        <w:t>nA</w:t>
      </w:r>
      <w:proofErr w:type="spellEnd"/>
      <w:r>
        <w:rPr>
          <w:b/>
          <w:bCs/>
        </w:rPr>
        <w:t>)</w:t>
      </w:r>
    </w:p>
    <w:tbl>
      <w:tblPr>
        <w:tblStyle w:val="GridTable4-Accent1"/>
        <w:tblW w:w="10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8"/>
        <w:gridCol w:w="3401"/>
        <w:gridCol w:w="3401"/>
      </w:tblGrid>
      <w:tr w:rsidR="00925528" w:rsidRPr="002A0575" w14:paraId="791F785C" w14:textId="77777777" w:rsidTr="002A057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2" w:type="dxa"/>
            <w:tcBorders>
              <w:top w:val="none" w:sz="0" w:space="0" w:color="auto"/>
              <w:left w:val="none" w:sz="0" w:space="0" w:color="auto"/>
              <w:bottom w:val="none" w:sz="0" w:space="0" w:color="auto"/>
              <w:right w:val="none" w:sz="0" w:space="0" w:color="auto"/>
            </w:tcBorders>
            <w:shd w:val="clear" w:color="auto" w:fill="E8E8E8" w:themeFill="background2"/>
            <w:hideMark/>
          </w:tcPr>
          <w:p w14:paraId="631FF20E" w14:textId="77777777" w:rsidR="00925528" w:rsidRPr="002A0575" w:rsidRDefault="00925528" w:rsidP="002A0575">
            <w:pPr>
              <w:spacing w:line="250" w:lineRule="auto"/>
              <w:rPr>
                <w:b w:val="0"/>
                <w:bCs w:val="0"/>
                <w:color w:val="000000"/>
                <w:sz w:val="18"/>
                <w:szCs w:val="18"/>
              </w:rPr>
            </w:pPr>
            <w:r w:rsidRPr="002A0575">
              <w:rPr>
                <w:color w:val="000000"/>
                <w:sz w:val="18"/>
                <w:szCs w:val="18"/>
              </w:rPr>
              <w:t>Axion solar equipment</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5B95FC2B"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before 1 March 2026</w:t>
            </w:r>
          </w:p>
        </w:tc>
        <w:tc>
          <w:tcPr>
            <w:tcW w:w="3399" w:type="dxa"/>
            <w:tcBorders>
              <w:top w:val="none" w:sz="0" w:space="0" w:color="auto"/>
              <w:left w:val="none" w:sz="0" w:space="0" w:color="auto"/>
              <w:bottom w:val="none" w:sz="0" w:space="0" w:color="auto"/>
              <w:right w:val="none" w:sz="0" w:space="0" w:color="auto"/>
            </w:tcBorders>
            <w:shd w:val="clear" w:color="auto" w:fill="E8E8E8" w:themeFill="background2"/>
            <w:hideMark/>
          </w:tcPr>
          <w:p w14:paraId="23F7EBD8" w14:textId="77777777" w:rsidR="00925528" w:rsidRPr="002A0575" w:rsidRDefault="00925528" w:rsidP="002A0575">
            <w:pPr>
              <w:spacing w:line="250" w:lineRule="auto"/>
              <w:cnfStyle w:val="100000000000" w:firstRow="1" w:lastRow="0" w:firstColumn="0" w:lastColumn="0" w:oddVBand="0" w:evenVBand="0" w:oddHBand="0" w:evenHBand="0" w:firstRowFirstColumn="0" w:firstRowLastColumn="0" w:lastRowFirstColumn="0" w:lastRowLastColumn="0"/>
              <w:rPr>
                <w:b w:val="0"/>
                <w:bCs w:val="0"/>
                <w:color w:val="auto"/>
                <w:sz w:val="18"/>
                <w:szCs w:val="18"/>
              </w:rPr>
            </w:pPr>
            <w:r w:rsidRPr="002A0575">
              <w:rPr>
                <w:color w:val="auto"/>
                <w:sz w:val="18"/>
                <w:szCs w:val="18"/>
              </w:rPr>
              <w:t>Sold on or after 1 March 2026</w:t>
            </w:r>
          </w:p>
        </w:tc>
      </w:tr>
      <w:tr w:rsidR="00925528" w:rsidRPr="002A0575" w14:paraId="6F2A95B0"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75958C8" w14:textId="77777777" w:rsidR="00925528" w:rsidRPr="002A0575" w:rsidRDefault="00925528" w:rsidP="002A0575">
            <w:pPr>
              <w:spacing w:line="250" w:lineRule="auto"/>
              <w:rPr>
                <w:b w:val="0"/>
                <w:bCs w:val="0"/>
                <w:sz w:val="18"/>
                <w:szCs w:val="18"/>
              </w:rPr>
            </w:pPr>
            <w:r w:rsidRPr="002A0575">
              <w:rPr>
                <w:b w:val="0"/>
                <w:bCs w:val="0"/>
                <w:sz w:val="18"/>
                <w:szCs w:val="18"/>
              </w:rPr>
              <w:t>Original cost</w:t>
            </w:r>
          </w:p>
        </w:tc>
        <w:tc>
          <w:tcPr>
            <w:tcW w:w="3405" w:type="dxa"/>
            <w:shd w:val="clear" w:color="auto" w:fill="auto"/>
            <w:hideMark/>
          </w:tcPr>
          <w:p w14:paraId="49AFD822"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c>
          <w:tcPr>
            <w:tcW w:w="3405" w:type="dxa"/>
            <w:shd w:val="clear" w:color="auto" w:fill="auto"/>
            <w:hideMark/>
          </w:tcPr>
          <w:p w14:paraId="7A036445"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R100</w:t>
            </w:r>
          </w:p>
        </w:tc>
      </w:tr>
      <w:tr w:rsidR="00925528" w:rsidRPr="002A0575" w14:paraId="0CD354DB"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4FBD6D0F" w14:textId="77777777" w:rsidR="00925528" w:rsidRPr="002A0575" w:rsidRDefault="00925528" w:rsidP="002A0575">
            <w:pPr>
              <w:spacing w:line="250" w:lineRule="auto"/>
              <w:rPr>
                <w:b w:val="0"/>
                <w:bCs w:val="0"/>
                <w:sz w:val="18"/>
                <w:szCs w:val="18"/>
              </w:rPr>
            </w:pPr>
            <w:r w:rsidRPr="002A0575">
              <w:rPr>
                <w:b w:val="0"/>
                <w:bCs w:val="0"/>
                <w:sz w:val="18"/>
                <w:szCs w:val="18"/>
              </w:rPr>
              <w:t>s12BA allowance previously claimed</w:t>
            </w:r>
          </w:p>
        </w:tc>
        <w:tc>
          <w:tcPr>
            <w:tcW w:w="3405" w:type="dxa"/>
            <w:hideMark/>
          </w:tcPr>
          <w:p w14:paraId="310DB67C"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c>
          <w:tcPr>
            <w:tcW w:w="3405" w:type="dxa"/>
            <w:hideMark/>
          </w:tcPr>
          <w:p w14:paraId="761E8B4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R125</w:t>
            </w:r>
          </w:p>
        </w:tc>
      </w:tr>
      <w:tr w:rsidR="00925528" w:rsidRPr="002A0575" w14:paraId="1F4DEA54"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226B127A" w14:textId="77777777" w:rsidR="00925528" w:rsidRPr="002A0575" w:rsidRDefault="00925528" w:rsidP="002A0575">
            <w:pPr>
              <w:spacing w:line="250" w:lineRule="auto"/>
              <w:rPr>
                <w:b w:val="0"/>
                <w:bCs w:val="0"/>
                <w:sz w:val="18"/>
                <w:szCs w:val="18"/>
              </w:rPr>
            </w:pPr>
            <w:r w:rsidRPr="002A0575">
              <w:rPr>
                <w:b w:val="0"/>
                <w:bCs w:val="0"/>
                <w:sz w:val="18"/>
                <w:szCs w:val="18"/>
              </w:rPr>
              <w:t>Selling price</w:t>
            </w:r>
          </w:p>
        </w:tc>
        <w:tc>
          <w:tcPr>
            <w:tcW w:w="3405" w:type="dxa"/>
            <w:shd w:val="clear" w:color="auto" w:fill="auto"/>
            <w:hideMark/>
          </w:tcPr>
          <w:p w14:paraId="00B09FA7"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c>
          <w:tcPr>
            <w:tcW w:w="3405" w:type="dxa"/>
            <w:shd w:val="clear" w:color="auto" w:fill="auto"/>
            <w:hideMark/>
          </w:tcPr>
          <w:p w14:paraId="12E9682B"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55FAE59E"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0B235A0B" w14:textId="77777777" w:rsidR="00925528" w:rsidRPr="002A0575" w:rsidRDefault="00925528" w:rsidP="002A0575">
            <w:pPr>
              <w:spacing w:line="250" w:lineRule="auto"/>
              <w:rPr>
                <w:b w:val="0"/>
                <w:bCs w:val="0"/>
                <w:sz w:val="18"/>
                <w:szCs w:val="18"/>
              </w:rPr>
            </w:pPr>
            <w:r w:rsidRPr="002A0575">
              <w:rPr>
                <w:b w:val="0"/>
                <w:bCs w:val="0"/>
                <w:sz w:val="18"/>
                <w:szCs w:val="18"/>
              </w:rPr>
              <w:t>s8(4)(a) recoupment: proceeds limited to cost, less nil tax value</w:t>
            </w:r>
          </w:p>
        </w:tc>
        <w:tc>
          <w:tcPr>
            <w:tcW w:w="3405" w:type="dxa"/>
            <w:hideMark/>
          </w:tcPr>
          <w:p w14:paraId="664218B2"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c>
          <w:tcPr>
            <w:tcW w:w="3405" w:type="dxa"/>
            <w:hideMark/>
          </w:tcPr>
          <w:p w14:paraId="10BA4BCE"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2945E16"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547B8B1" w14:textId="77777777" w:rsidR="00925528" w:rsidRPr="002A0575" w:rsidRDefault="00925528" w:rsidP="002A0575">
            <w:pPr>
              <w:spacing w:line="250" w:lineRule="auto"/>
              <w:rPr>
                <w:b w:val="0"/>
                <w:bCs w:val="0"/>
                <w:sz w:val="18"/>
                <w:szCs w:val="18"/>
              </w:rPr>
            </w:pPr>
            <w:r w:rsidRPr="002A0575">
              <w:rPr>
                <w:b w:val="0"/>
                <w:bCs w:val="0"/>
                <w:sz w:val="18"/>
                <w:szCs w:val="18"/>
              </w:rPr>
              <w:t>s8(4)(</w:t>
            </w:r>
            <w:proofErr w:type="spellStart"/>
            <w:r w:rsidRPr="002A0575">
              <w:rPr>
                <w:b w:val="0"/>
                <w:bCs w:val="0"/>
                <w:sz w:val="18"/>
                <w:szCs w:val="18"/>
              </w:rPr>
              <w:t>nA</w:t>
            </w:r>
            <w:proofErr w:type="spellEnd"/>
            <w:r w:rsidRPr="002A0575">
              <w:rPr>
                <w:b w:val="0"/>
                <w:bCs w:val="0"/>
                <w:sz w:val="18"/>
                <w:szCs w:val="18"/>
              </w:rPr>
              <w:t>) additional recoupment: 25% × R100</w:t>
            </w:r>
          </w:p>
        </w:tc>
        <w:tc>
          <w:tcPr>
            <w:tcW w:w="3405" w:type="dxa"/>
            <w:shd w:val="clear" w:color="auto" w:fill="auto"/>
            <w:hideMark/>
          </w:tcPr>
          <w:p w14:paraId="7B850D0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R25</w:t>
            </w:r>
          </w:p>
        </w:tc>
        <w:tc>
          <w:tcPr>
            <w:tcW w:w="3405" w:type="dxa"/>
            <w:shd w:val="clear" w:color="auto" w:fill="auto"/>
            <w:hideMark/>
          </w:tcPr>
          <w:p w14:paraId="3A52B91D"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Nil – provision no longer applies</w:t>
            </w:r>
          </w:p>
        </w:tc>
      </w:tr>
      <w:tr w:rsidR="00925528" w:rsidRPr="002A0575" w14:paraId="672C0251" w14:textId="77777777" w:rsidTr="002A0575">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60EA2F95" w14:textId="77777777" w:rsidR="00925528" w:rsidRPr="002A0575" w:rsidRDefault="00925528" w:rsidP="002A0575">
            <w:pPr>
              <w:spacing w:line="250" w:lineRule="auto"/>
              <w:rPr>
                <w:b w:val="0"/>
                <w:bCs w:val="0"/>
                <w:sz w:val="18"/>
                <w:szCs w:val="18"/>
              </w:rPr>
            </w:pPr>
            <w:r w:rsidRPr="002A0575">
              <w:rPr>
                <w:sz w:val="18"/>
                <w:szCs w:val="18"/>
              </w:rPr>
              <w:t>Total included in Axion’s income</w:t>
            </w:r>
          </w:p>
        </w:tc>
        <w:tc>
          <w:tcPr>
            <w:tcW w:w="3405" w:type="dxa"/>
            <w:hideMark/>
          </w:tcPr>
          <w:p w14:paraId="13304CCF"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R105</w:t>
            </w:r>
          </w:p>
        </w:tc>
        <w:tc>
          <w:tcPr>
            <w:tcW w:w="3405" w:type="dxa"/>
            <w:hideMark/>
          </w:tcPr>
          <w:p w14:paraId="3EFF6755" w14:textId="77777777" w:rsidR="00925528" w:rsidRPr="003437C3" w:rsidRDefault="00925528" w:rsidP="002A0575">
            <w:pPr>
              <w:spacing w:line="250" w:lineRule="auto"/>
              <w:cnfStyle w:val="000000000000" w:firstRow="0" w:lastRow="0" w:firstColumn="0" w:lastColumn="0" w:oddVBand="0" w:evenVBand="0" w:oddHBand="0" w:evenHBand="0" w:firstRowFirstColumn="0" w:firstRowLastColumn="0" w:lastRowFirstColumn="0" w:lastRowLastColumn="0"/>
              <w:rPr>
                <w:color w:val="0070C0"/>
                <w:sz w:val="18"/>
                <w:szCs w:val="18"/>
              </w:rPr>
            </w:pPr>
            <w:r w:rsidRPr="003437C3">
              <w:rPr>
                <w:color w:val="0070C0"/>
                <w:sz w:val="18"/>
                <w:szCs w:val="18"/>
              </w:rPr>
              <w:t>R80</w:t>
            </w:r>
          </w:p>
        </w:tc>
      </w:tr>
      <w:tr w:rsidR="00925528" w:rsidRPr="002A0575" w14:paraId="17F978DF" w14:textId="77777777" w:rsidTr="002A057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5" w:type="dxa"/>
            <w:shd w:val="clear" w:color="auto" w:fill="E8E8E8" w:themeFill="background2"/>
            <w:hideMark/>
          </w:tcPr>
          <w:p w14:paraId="1E61C07C" w14:textId="77777777" w:rsidR="00925528" w:rsidRPr="002A0575" w:rsidRDefault="00925528" w:rsidP="002A0575">
            <w:pPr>
              <w:spacing w:line="250" w:lineRule="auto"/>
              <w:rPr>
                <w:b w:val="0"/>
                <w:bCs w:val="0"/>
                <w:sz w:val="18"/>
                <w:szCs w:val="18"/>
              </w:rPr>
            </w:pPr>
            <w:r w:rsidRPr="002A0575">
              <w:rPr>
                <w:b w:val="0"/>
                <w:bCs w:val="0"/>
                <w:sz w:val="18"/>
                <w:szCs w:val="18"/>
              </w:rPr>
              <w:t>Timing</w:t>
            </w:r>
          </w:p>
        </w:tc>
        <w:tc>
          <w:tcPr>
            <w:tcW w:w="3405" w:type="dxa"/>
            <w:shd w:val="clear" w:color="auto" w:fill="auto"/>
            <w:hideMark/>
          </w:tcPr>
          <w:p w14:paraId="27220D78"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c>
          <w:tcPr>
            <w:tcW w:w="3405" w:type="dxa"/>
            <w:shd w:val="clear" w:color="auto" w:fill="auto"/>
            <w:hideMark/>
          </w:tcPr>
          <w:p w14:paraId="606B85D0" w14:textId="77777777" w:rsidR="00925528" w:rsidRPr="003437C3" w:rsidRDefault="00925528" w:rsidP="002A0575">
            <w:pPr>
              <w:spacing w:line="250" w:lineRule="auto"/>
              <w:cnfStyle w:val="000000100000" w:firstRow="0" w:lastRow="0" w:firstColumn="0" w:lastColumn="0" w:oddVBand="0" w:evenVBand="0" w:oddHBand="1" w:evenHBand="0" w:firstRowFirstColumn="0" w:firstRowLastColumn="0" w:lastRowFirstColumn="0" w:lastRowLastColumn="0"/>
              <w:rPr>
                <w:color w:val="0070C0"/>
                <w:sz w:val="18"/>
                <w:szCs w:val="18"/>
              </w:rPr>
            </w:pPr>
            <w:r w:rsidRPr="003437C3">
              <w:rPr>
                <w:color w:val="0070C0"/>
                <w:sz w:val="18"/>
                <w:szCs w:val="18"/>
              </w:rPr>
              <w:t>Included in the tax year of disposal</w:t>
            </w:r>
          </w:p>
        </w:tc>
      </w:tr>
    </w:tbl>
    <w:p w14:paraId="477CB06B" w14:textId="5F82472D" w:rsidR="00D62B13" w:rsidRDefault="00D96C78" w:rsidP="00D62B13">
      <w:pPr>
        <w:pStyle w:val="Heading3"/>
        <w:keepNext/>
        <w:spacing w:before="140" w:after="50" w:line="249" w:lineRule="auto"/>
        <w:rPr>
          <w:kern w:val="2"/>
          <w14:ligatures w14:val="standardContextual"/>
        </w:rPr>
      </w:pPr>
      <w:r>
        <w:rPr>
          <w:b/>
          <w:bCs/>
        </w:rPr>
        <w:lastRenderedPageBreak/>
        <w:t>Additional</w:t>
      </w:r>
      <w:r w:rsidR="00D62B13">
        <w:rPr>
          <w:b/>
          <w:bCs/>
        </w:rPr>
        <w:t xml:space="preserve"> worked example – existing on-site solar plant</w:t>
      </w:r>
    </w:p>
    <w:p w14:paraId="1588C620" w14:textId="77777777" w:rsidR="00D62B13" w:rsidRDefault="00D62B13" w:rsidP="00D62B13">
      <w:pPr>
        <w:spacing w:after="100" w:line="249" w:lineRule="auto"/>
        <w:rPr>
          <w:kern w:val="2"/>
          <w14:ligatures w14:val="standardContextual"/>
        </w:rPr>
      </w:pPr>
      <w:r>
        <w:rPr>
          <w:i/>
          <w:iCs/>
          <w:sz w:val="18"/>
          <w:szCs w:val="18"/>
        </w:rPr>
        <w:t>Illustrative figures showing the difference between a repair, an improvement and an energy-efficiency deduction.</w:t>
      </w:r>
    </w:p>
    <w:tbl>
      <w:tblPr>
        <w:tblStyle w:val="GridTable4-Accent1"/>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04"/>
        <w:gridCol w:w="2828"/>
        <w:gridCol w:w="4768"/>
      </w:tblGrid>
      <w:tr w:rsidR="00D62B13" w14:paraId="2A02394B" w14:textId="77777777" w:rsidTr="00D96C78">
        <w:trPr>
          <w:cnfStyle w:val="100000000000" w:firstRow="1" w:lastRow="0" w:firstColumn="0" w:lastColumn="0" w:oddVBand="0" w:evenVBand="0" w:oddHBand="0" w:evenHBand="0" w:firstRowFirstColumn="0" w:firstRowLastColumn="0" w:lastRowFirstColumn="0" w:lastRowLastColumn="0"/>
          <w:trHeight w:val="237"/>
          <w:tblHeader/>
        </w:trPr>
        <w:tc>
          <w:tcPr>
            <w:cnfStyle w:val="001000000000" w:firstRow="0" w:lastRow="0" w:firstColumn="1" w:lastColumn="0" w:oddVBand="0" w:evenVBand="0" w:oddHBand="0" w:evenHBand="0" w:firstRowFirstColumn="0" w:firstRowLastColumn="0" w:lastRowFirstColumn="0" w:lastRowLastColumn="0"/>
            <w:tcW w:w="2904" w:type="dxa"/>
            <w:tcBorders>
              <w:top w:val="none" w:sz="0" w:space="0" w:color="auto"/>
              <w:left w:val="none" w:sz="0" w:space="0" w:color="auto"/>
              <w:bottom w:val="none" w:sz="0" w:space="0" w:color="auto"/>
              <w:right w:val="none" w:sz="0" w:space="0" w:color="auto"/>
            </w:tcBorders>
            <w:shd w:val="clear" w:color="auto" w:fill="E8E8E8" w:themeFill="background2"/>
            <w:hideMark/>
          </w:tcPr>
          <w:p w14:paraId="3B257784" w14:textId="77777777" w:rsidR="00D62B13" w:rsidRPr="002A0575" w:rsidRDefault="00D62B13" w:rsidP="00DD61D7">
            <w:pPr>
              <w:rPr>
                <w:color w:val="auto"/>
                <w:kern w:val="2"/>
                <w14:ligatures w14:val="standardContextual"/>
              </w:rPr>
            </w:pPr>
            <w:r w:rsidRPr="002A0575">
              <w:rPr>
                <w:color w:val="auto"/>
              </w:rPr>
              <w:t>Event at Axion</w:t>
            </w:r>
          </w:p>
        </w:tc>
        <w:tc>
          <w:tcPr>
            <w:tcW w:w="2828" w:type="dxa"/>
            <w:tcBorders>
              <w:top w:val="none" w:sz="0" w:space="0" w:color="auto"/>
              <w:left w:val="none" w:sz="0" w:space="0" w:color="auto"/>
              <w:bottom w:val="none" w:sz="0" w:space="0" w:color="auto"/>
              <w:right w:val="none" w:sz="0" w:space="0" w:color="auto"/>
            </w:tcBorders>
            <w:shd w:val="clear" w:color="auto" w:fill="E8E8E8" w:themeFill="background2"/>
            <w:hideMark/>
          </w:tcPr>
          <w:p w14:paraId="2766DE25"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Tax treatment</w:t>
            </w:r>
          </w:p>
        </w:tc>
        <w:tc>
          <w:tcPr>
            <w:tcW w:w="4768" w:type="dxa"/>
            <w:tcBorders>
              <w:top w:val="none" w:sz="0" w:space="0" w:color="auto"/>
              <w:left w:val="none" w:sz="0" w:space="0" w:color="auto"/>
              <w:bottom w:val="none" w:sz="0" w:space="0" w:color="auto"/>
              <w:right w:val="none" w:sz="0" w:space="0" w:color="auto"/>
            </w:tcBorders>
            <w:shd w:val="clear" w:color="auto" w:fill="E8E8E8" w:themeFill="background2"/>
            <w:hideMark/>
          </w:tcPr>
          <w:p w14:paraId="3064E717" w14:textId="77777777" w:rsidR="00D62B13" w:rsidRPr="002A0575" w:rsidRDefault="00D62B13" w:rsidP="00DD61D7">
            <w:pPr>
              <w:cnfStyle w:val="100000000000" w:firstRow="1" w:lastRow="0" w:firstColumn="0" w:lastColumn="0" w:oddVBand="0" w:evenVBand="0" w:oddHBand="0" w:evenHBand="0" w:firstRowFirstColumn="0" w:firstRowLastColumn="0" w:lastRowFirstColumn="0" w:lastRowLastColumn="0"/>
              <w:rPr>
                <w:color w:val="auto"/>
              </w:rPr>
            </w:pPr>
            <w:r w:rsidRPr="002A0575">
              <w:rPr>
                <w:color w:val="auto"/>
              </w:rPr>
              <w:t>Simple calculation</w:t>
            </w:r>
          </w:p>
        </w:tc>
      </w:tr>
      <w:tr w:rsidR="00D62B13" w14:paraId="39300ADA" w14:textId="77777777" w:rsidTr="00D96C78">
        <w:trPr>
          <w:cnfStyle w:val="000000100000" w:firstRow="0" w:lastRow="0" w:firstColumn="0" w:lastColumn="0" w:oddVBand="0" w:evenVBand="0" w:oddHBand="1" w:evenHBand="0" w:firstRowFirstColumn="0" w:firstRowLastColumn="0" w:lastRowFirstColumn="0" w:lastRowLastColumn="0"/>
          <w:trHeight w:val="976"/>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325CC737" w14:textId="77777777" w:rsidR="00D62B13" w:rsidRPr="002A0575" w:rsidRDefault="00D62B13" w:rsidP="00DD61D7">
            <w:pPr>
              <w:rPr>
                <w:color w:val="auto"/>
              </w:rPr>
            </w:pPr>
            <w:r w:rsidRPr="002A0575">
              <w:rPr>
                <w:color w:val="auto"/>
              </w:rPr>
              <w:t>A storm damages one panel. Axion pays R10 000 to replace it with an equivalent panel.</w:t>
            </w:r>
          </w:p>
        </w:tc>
        <w:tc>
          <w:tcPr>
            <w:tcW w:w="2828" w:type="dxa"/>
            <w:shd w:val="clear" w:color="auto" w:fill="auto"/>
            <w:hideMark/>
          </w:tcPr>
          <w:p w14:paraId="2C536212" w14:textId="77777777"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b/>
                <w:bCs/>
                <w:color w:val="auto"/>
              </w:rPr>
              <w:t>Repair – s11(d)</w:t>
            </w:r>
            <w:r w:rsidRPr="002A0575">
              <w:rPr>
                <w:color w:val="auto"/>
              </w:rPr>
              <w:br/>
              <w:t>The work merely restores a damaged subsidiary part.</w:t>
            </w:r>
          </w:p>
        </w:tc>
        <w:tc>
          <w:tcPr>
            <w:tcW w:w="4768" w:type="dxa"/>
            <w:shd w:val="clear" w:color="auto" w:fill="auto"/>
            <w:hideMark/>
          </w:tcPr>
          <w:p w14:paraId="15E62542"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Deduction now: </w:t>
            </w:r>
            <w:r w:rsidRPr="003437C3">
              <w:rPr>
                <w:b/>
                <w:bCs/>
                <w:color w:val="0070C0"/>
              </w:rPr>
              <w:t>R10 000</w:t>
            </w:r>
            <w:r w:rsidRPr="003437C3">
              <w:rPr>
                <w:color w:val="0070C0"/>
              </w:rPr>
              <w:br/>
              <w:t xml:space="preserve">Tax saving at 27%: R10 000 × 27% = </w:t>
            </w:r>
            <w:r w:rsidRPr="003437C3">
              <w:rPr>
                <w:b/>
                <w:bCs/>
                <w:color w:val="0070C0"/>
              </w:rPr>
              <w:t>R2 700</w:t>
            </w:r>
          </w:p>
        </w:tc>
      </w:tr>
      <w:tr w:rsidR="00D62B13" w14:paraId="208CE437" w14:textId="77777777" w:rsidTr="00D96C78">
        <w:trPr>
          <w:trHeight w:val="1449"/>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031D17AE" w14:textId="77777777" w:rsidR="00D62B13" w:rsidRPr="002A0575" w:rsidRDefault="00D62B13" w:rsidP="00DD61D7">
            <w:pPr>
              <w:rPr>
                <w:color w:val="auto"/>
              </w:rPr>
            </w:pPr>
            <w:r w:rsidRPr="002A0575">
              <w:rPr>
                <w:color w:val="auto"/>
              </w:rPr>
              <w:t>Axion spends R100 000 adding higher-capacity panels and an inverter, increasing the output of the existing qualifying array.</w:t>
            </w:r>
          </w:p>
        </w:tc>
        <w:tc>
          <w:tcPr>
            <w:tcW w:w="2828" w:type="dxa"/>
            <w:hideMark/>
          </w:tcPr>
          <w:p w14:paraId="0E221075"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b/>
                <w:bCs/>
                <w:color w:val="auto"/>
              </w:rPr>
              <w:t>Improvement – s12B(1)(</w:t>
            </w:r>
            <w:proofErr w:type="spellStart"/>
            <w:r w:rsidRPr="002A0575">
              <w:rPr>
                <w:b/>
                <w:bCs/>
                <w:color w:val="auto"/>
              </w:rPr>
              <w:t>i</w:t>
            </w:r>
            <w:proofErr w:type="spellEnd"/>
            <w:r w:rsidRPr="002A0575">
              <w:rPr>
                <w:b/>
                <w:bCs/>
                <w:color w:val="auto"/>
              </w:rPr>
              <w:t>)</w:t>
            </w:r>
            <w:r w:rsidRPr="002A0575">
              <w:rPr>
                <w:color w:val="auto"/>
              </w:rPr>
              <w:br/>
              <w:t>The work makes the plant better and creates an enduring benefit.</w:t>
            </w:r>
          </w:p>
        </w:tc>
        <w:tc>
          <w:tcPr>
            <w:tcW w:w="4768" w:type="dxa"/>
            <w:hideMark/>
          </w:tcPr>
          <w:p w14:paraId="4BDE0C5B"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Assume the underlying plant is above 1MW and uses the 50/30/20 rate:</w:t>
            </w:r>
            <w:r w:rsidRPr="003437C3">
              <w:rPr>
                <w:color w:val="0070C0"/>
              </w:rPr>
              <w:br/>
              <w:t xml:space="preserve">Year 1: R100 000 × 50% = </w:t>
            </w:r>
            <w:r w:rsidRPr="003437C3">
              <w:rPr>
                <w:b/>
                <w:bCs/>
                <w:color w:val="0070C0"/>
              </w:rPr>
              <w:t>R50 000</w:t>
            </w:r>
            <w:r w:rsidRPr="003437C3">
              <w:rPr>
                <w:color w:val="0070C0"/>
              </w:rPr>
              <w:br/>
              <w:t xml:space="preserve">Year 2: R100 000 × 30% = </w:t>
            </w:r>
            <w:r w:rsidRPr="003437C3">
              <w:rPr>
                <w:b/>
                <w:bCs/>
                <w:color w:val="0070C0"/>
              </w:rPr>
              <w:t>R30 000</w:t>
            </w:r>
            <w:r w:rsidRPr="003437C3">
              <w:rPr>
                <w:color w:val="0070C0"/>
              </w:rPr>
              <w:br/>
              <w:t xml:space="preserve">Year 3: R100 000 × 20% = </w:t>
            </w:r>
            <w:r w:rsidRPr="003437C3">
              <w:rPr>
                <w:b/>
                <w:bCs/>
                <w:color w:val="0070C0"/>
              </w:rPr>
              <w:t>R20 000</w:t>
            </w:r>
            <w:r w:rsidRPr="003437C3">
              <w:rPr>
                <w:color w:val="0070C0"/>
              </w:rPr>
              <w:br/>
              <w:t xml:space="preserve">Total deduction = </w:t>
            </w:r>
            <w:r w:rsidRPr="003437C3">
              <w:rPr>
                <w:b/>
                <w:bCs/>
                <w:color w:val="0070C0"/>
              </w:rPr>
              <w:t>R100 000</w:t>
            </w:r>
          </w:p>
        </w:tc>
      </w:tr>
      <w:tr w:rsidR="00D62B13" w14:paraId="6734F530" w14:textId="77777777" w:rsidTr="00D96C78">
        <w:trPr>
          <w:cnfStyle w:val="000000100000" w:firstRow="0" w:lastRow="0" w:firstColumn="0" w:lastColumn="0" w:oddVBand="0" w:evenVBand="0" w:oddHBand="1" w:evenHBand="0" w:firstRowFirstColumn="0" w:firstRowLastColumn="0" w:lastRowFirstColumn="0" w:lastRowLastColumn="0"/>
          <w:trHeight w:val="1464"/>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581BCDB2" w14:textId="77777777" w:rsidR="00D62B13" w:rsidRPr="002A0575" w:rsidRDefault="00D62B13" w:rsidP="00DD61D7">
            <w:pPr>
              <w:rPr>
                <w:color w:val="auto"/>
              </w:rPr>
            </w:pPr>
            <w:r w:rsidRPr="002A0575">
              <w:rPr>
                <w:color w:val="auto"/>
              </w:rPr>
              <w:t>The AI-enabled maintenance tool reduces verified electricity consumption by 20 000 kWh during the year, and Axion obtains the required SANEDI certificate.</w:t>
            </w:r>
          </w:p>
        </w:tc>
        <w:tc>
          <w:tcPr>
            <w:tcW w:w="2828" w:type="dxa"/>
            <w:shd w:val="clear" w:color="auto" w:fill="auto"/>
            <w:hideMark/>
          </w:tcPr>
          <w:p w14:paraId="43FC73A2" w14:textId="77777777" w:rsidR="005D3182" w:rsidRDefault="00D62B13" w:rsidP="00DD61D7">
            <w:pPr>
              <w:cnfStyle w:val="000000100000" w:firstRow="0" w:lastRow="0" w:firstColumn="0" w:lastColumn="0" w:oddVBand="0" w:evenVBand="0" w:oddHBand="1" w:evenHBand="0" w:firstRowFirstColumn="0" w:firstRowLastColumn="0" w:lastRowFirstColumn="0" w:lastRowLastColumn="0"/>
              <w:rPr>
                <w:b/>
                <w:bCs/>
                <w:color w:val="auto"/>
              </w:rPr>
            </w:pPr>
            <w:r w:rsidRPr="002A0575">
              <w:rPr>
                <w:b/>
                <w:bCs/>
                <w:color w:val="auto"/>
              </w:rPr>
              <w:t>Energy-efficiency saving – s12L</w:t>
            </w:r>
          </w:p>
          <w:p w14:paraId="3DAF1CF3" w14:textId="0DF67BEA" w:rsidR="00D62B13" w:rsidRPr="002A0575" w:rsidRDefault="00D62B13" w:rsidP="00DD61D7">
            <w:pPr>
              <w:cnfStyle w:val="000000100000" w:firstRow="0" w:lastRow="0" w:firstColumn="0" w:lastColumn="0" w:oddVBand="0" w:evenVBand="0" w:oddHBand="1" w:evenHBand="0" w:firstRowFirstColumn="0" w:firstRowLastColumn="0" w:lastRowFirstColumn="0" w:lastRowLastColumn="0"/>
              <w:rPr>
                <w:color w:val="auto"/>
              </w:rPr>
            </w:pPr>
            <w:r w:rsidRPr="002A0575">
              <w:rPr>
                <w:color w:val="auto"/>
              </w:rPr>
              <w:br/>
              <w:t>This deduction relates to verified energy saved, not the cost of the solar plant.</w:t>
            </w:r>
          </w:p>
        </w:tc>
        <w:tc>
          <w:tcPr>
            <w:tcW w:w="4768" w:type="dxa"/>
            <w:shd w:val="clear" w:color="auto" w:fill="auto"/>
            <w:hideMark/>
          </w:tcPr>
          <w:p w14:paraId="01F676B7" w14:textId="77777777" w:rsidR="00D62B13" w:rsidRPr="003437C3" w:rsidRDefault="00D62B13" w:rsidP="00DD61D7">
            <w:pPr>
              <w:cnfStyle w:val="000000100000" w:firstRow="0" w:lastRow="0" w:firstColumn="0" w:lastColumn="0" w:oddVBand="0" w:evenVBand="0" w:oddHBand="1" w:evenHBand="0" w:firstRowFirstColumn="0" w:firstRowLastColumn="0" w:lastRowFirstColumn="0" w:lastRowLastColumn="0"/>
              <w:rPr>
                <w:color w:val="0070C0"/>
              </w:rPr>
            </w:pPr>
            <w:r w:rsidRPr="003437C3">
              <w:rPr>
                <w:color w:val="0070C0"/>
              </w:rPr>
              <w:t xml:space="preserve">20 000 kWh × R0.95 = </w:t>
            </w:r>
            <w:r w:rsidRPr="003437C3">
              <w:rPr>
                <w:b/>
                <w:bCs/>
                <w:color w:val="0070C0"/>
              </w:rPr>
              <w:t>R19 000 deduction</w:t>
            </w:r>
            <w:r w:rsidRPr="003437C3">
              <w:rPr>
                <w:color w:val="0070C0"/>
              </w:rPr>
              <w:br/>
              <w:t xml:space="preserve">Tax saving at 27%: R19 000 × 27% = </w:t>
            </w:r>
            <w:r w:rsidRPr="003437C3">
              <w:rPr>
                <w:b/>
                <w:bCs/>
                <w:color w:val="0070C0"/>
              </w:rPr>
              <w:t>R5 130</w:t>
            </w:r>
          </w:p>
        </w:tc>
      </w:tr>
      <w:tr w:rsidR="00D62B13" w14:paraId="1CD6A4DA" w14:textId="77777777" w:rsidTr="00D96C78">
        <w:trPr>
          <w:trHeight w:val="962"/>
        </w:trPr>
        <w:tc>
          <w:tcPr>
            <w:cnfStyle w:val="001000000000" w:firstRow="0" w:lastRow="0" w:firstColumn="1" w:lastColumn="0" w:oddVBand="0" w:evenVBand="0" w:oddHBand="0" w:evenHBand="0" w:firstRowFirstColumn="0" w:firstRowLastColumn="0" w:lastRowFirstColumn="0" w:lastRowLastColumn="0"/>
            <w:tcW w:w="2904" w:type="dxa"/>
            <w:shd w:val="clear" w:color="auto" w:fill="E8E8E8" w:themeFill="background2"/>
            <w:hideMark/>
          </w:tcPr>
          <w:p w14:paraId="75AF20CE" w14:textId="77777777" w:rsidR="00D62B13" w:rsidRPr="002A0575" w:rsidRDefault="00D62B13" w:rsidP="00DD61D7">
            <w:pPr>
              <w:rPr>
                <w:color w:val="auto"/>
              </w:rPr>
            </w:pPr>
            <w:r w:rsidRPr="002A0575">
              <w:rPr>
                <w:color w:val="auto"/>
              </w:rPr>
              <w:t>Key distinction</w:t>
            </w:r>
          </w:p>
        </w:tc>
        <w:tc>
          <w:tcPr>
            <w:tcW w:w="2828" w:type="dxa"/>
            <w:hideMark/>
          </w:tcPr>
          <w:p w14:paraId="5A8A8508" w14:textId="77777777" w:rsidR="00D62B13" w:rsidRPr="002A0575" w:rsidRDefault="00D62B13" w:rsidP="00DD61D7">
            <w:pPr>
              <w:cnfStyle w:val="000000000000" w:firstRow="0" w:lastRow="0" w:firstColumn="0" w:lastColumn="0" w:oddVBand="0" w:evenVBand="0" w:oddHBand="0" w:evenHBand="0" w:firstRowFirstColumn="0" w:firstRowLastColumn="0" w:lastRowFirstColumn="0" w:lastRowLastColumn="0"/>
              <w:rPr>
                <w:color w:val="auto"/>
              </w:rPr>
            </w:pPr>
            <w:r w:rsidRPr="002A0575">
              <w:rPr>
                <w:color w:val="auto"/>
              </w:rPr>
              <w:t>A repair restores; an improvement makes the asset better; s12L rewards verified energy savings.</w:t>
            </w:r>
          </w:p>
        </w:tc>
        <w:tc>
          <w:tcPr>
            <w:tcW w:w="4768" w:type="dxa"/>
            <w:hideMark/>
          </w:tcPr>
          <w:p w14:paraId="0F1E6A09" w14:textId="77777777" w:rsidR="00D62B13" w:rsidRPr="003437C3" w:rsidRDefault="00D62B13" w:rsidP="00DD61D7">
            <w:pPr>
              <w:cnfStyle w:val="000000000000" w:firstRow="0" w:lastRow="0" w:firstColumn="0" w:lastColumn="0" w:oddVBand="0" w:evenVBand="0" w:oddHBand="0" w:evenHBand="0" w:firstRowFirstColumn="0" w:firstRowLastColumn="0" w:lastRowFirstColumn="0" w:lastRowLastColumn="0"/>
              <w:rPr>
                <w:color w:val="0070C0"/>
              </w:rPr>
            </w:pPr>
            <w:r w:rsidRPr="003437C3">
              <w:rPr>
                <w:color w:val="0070C0"/>
              </w:rPr>
              <w:t>Axion may claim s12B and s12L together where their separate requirements are met because they relate to different amounts.</w:t>
            </w:r>
          </w:p>
        </w:tc>
      </w:tr>
    </w:tbl>
    <w:p w14:paraId="0F702652" w14:textId="77777777" w:rsidR="00E325DC" w:rsidRDefault="00E325DC" w:rsidP="00E325DC">
      <w:pPr>
        <w:pStyle w:val="Heading1"/>
        <w:pageBreakBefore/>
        <w:rPr>
          <w:kern w:val="36"/>
          <w14:ligatures w14:val="standardContextual"/>
          <w:color w:val="00B050"/>
        </w:rPr>
      </w:pPr>
      <w:r>
        <w:rPr>
          <w:color w:val="00B050"/>
        </w:rPr>
        <w:lastRenderedPageBreak/>
        <w:t>Conclusion and recommendation</w:t>
      </w:r>
    </w:p>
    <w:p w14:paraId="68E7D2BA" w14:textId="77777777" w:rsidR="00E325DC" w:rsidRDefault="00E325DC">
      <w:pPr>
        <w:pStyle w:val="Heading3"/>
        <w:rPr>
          <w:kern w:val="2"/>
          <w14:ligatures w14:val="standardContextual"/>
        </w:rPr>
      </w:pPr>
      <w:r>
        <w:rPr>
          <w:b/>
          <w:bCs/>
        </w:rPr>
        <w:t>Assessment approach</w:t>
      </w:r>
    </w:p>
    <w:p w14:paraId="37A0BAE2" w14:textId="77777777" w:rsidR="00E325DC" w:rsidRDefault="00E325DC">
      <w:pPr>
        <w:spacing w:after="240"/>
        <w:rPr>
          <w:kern w:val="2"/>
          <w14:ligatures w14:val="standardContextual"/>
        </w:rPr>
      </w:pPr>
      <w:r>
        <w:t>The assessment should evaluate the income tax consequences of the four renewable-energy alternatives, identify the taxpayer entitled to each deduction or allowance, explain the amount and timing, and determine the most tax-efficient option for Axion based on the available facts.</w:t>
      </w:r>
    </w:p>
    <w:p w14:paraId="43878421" w14:textId="77777777" w:rsidR="00E325DC" w:rsidRDefault="00E325DC">
      <w:pPr>
        <w:pStyle w:val="Heading3"/>
        <w:rPr>
          <w:kern w:val="2"/>
          <w14:ligatures w14:val="standardContextual"/>
        </w:rPr>
      </w:pPr>
      <w:r>
        <w:rPr>
          <w:b/>
          <w:bCs/>
        </w:rPr>
        <w:t>Assessment framework</w:t>
      </w:r>
    </w:p>
    <w:p w14:paraId="10C8581C" w14:textId="77777777" w:rsidR="0038613C" w:rsidRPr="000A2E0C" w:rsidRDefault="0038613C" w:rsidP="0038613C">
      <w:pPr>
        <w:pStyle w:val="ListParagraph"/>
        <w:numPr>
          <w:ilvl w:val="0"/>
          <w:numId w:val="24"/>
        </w:numPr>
        <w:rPr>
          <w:color w:val="0070C0"/>
        </w:rPr>
      </w:pPr>
      <w:r w:rsidRPr="000A2E0C">
        <w:rPr>
          <w:b/>
          <w:bCs/>
          <w:color w:val="0070C0"/>
        </w:rPr>
        <w:t>Identify the arrangement and taxpayer:</w:t>
      </w:r>
      <w:r w:rsidRPr="000A2E0C">
        <w:rPr>
          <w:color w:val="0070C0"/>
        </w:rPr>
        <w:t xml:space="preserve"> State whether Axion is buying electricity, owning the plant, participating through a partnership or project company, or contracting through an offtake or wheeling arrangement.</w:t>
      </w:r>
    </w:p>
    <w:p w14:paraId="70E8EA62" w14:textId="77777777" w:rsidR="0038613C" w:rsidRPr="000A2E0C" w:rsidRDefault="0038613C" w:rsidP="0038613C">
      <w:pPr>
        <w:pStyle w:val="ListParagraph"/>
        <w:numPr>
          <w:ilvl w:val="0"/>
          <w:numId w:val="24"/>
        </w:numPr>
        <w:rPr>
          <w:color w:val="0070C0"/>
        </w:rPr>
      </w:pPr>
      <w:r w:rsidRPr="000A2E0C">
        <w:rPr>
          <w:b/>
          <w:bCs/>
          <w:color w:val="0070C0"/>
        </w:rPr>
        <w:t>Apply the relevant section:</w:t>
      </w:r>
      <w:r w:rsidRPr="000A2E0C">
        <w:rPr>
          <w:color w:val="0070C0"/>
        </w:rPr>
        <w:t xml:space="preserve"> Link operating expenditure to s11(a); qualifying generation plant to s12B; qualifying roads and fences to s12U; other depreciable assets to s11(e) or s13quin; energy-efficiency savings to s12L; and prepayments to s23H.</w:t>
      </w:r>
    </w:p>
    <w:p w14:paraId="3274A4FE" w14:textId="77777777" w:rsidR="0038613C" w:rsidRPr="000A2E0C" w:rsidRDefault="0038613C" w:rsidP="0038613C">
      <w:pPr>
        <w:pStyle w:val="ListParagraph"/>
        <w:numPr>
          <w:ilvl w:val="0"/>
          <w:numId w:val="24"/>
        </w:numPr>
        <w:rPr>
          <w:color w:val="0070C0"/>
        </w:rPr>
      </w:pPr>
      <w:r w:rsidRPr="000A2E0C">
        <w:rPr>
          <w:b/>
          <w:bCs/>
          <w:color w:val="0070C0"/>
        </w:rPr>
        <w:t>Conclude on amount and timing:</w:t>
      </w:r>
      <w:r w:rsidRPr="000A2E0C">
        <w:rPr>
          <w:color w:val="0070C0"/>
        </w:rPr>
        <w:t xml:space="preserve"> State the deduction rate, who claims it, and when it becomes available. For s12B, focus on ownership, qualifying technology, capacity and first use. For s11(a), focus on when the liability becomes unconditional.</w:t>
      </w:r>
    </w:p>
    <w:p w14:paraId="3FEA739F" w14:textId="77777777" w:rsidR="0038613C" w:rsidRPr="000A2E0C" w:rsidRDefault="0038613C" w:rsidP="0038613C">
      <w:pPr>
        <w:pStyle w:val="ListParagraph"/>
        <w:numPr>
          <w:ilvl w:val="0"/>
          <w:numId w:val="24"/>
        </w:numPr>
        <w:rPr>
          <w:color w:val="0070C0"/>
        </w:rPr>
      </w:pPr>
      <w:r w:rsidRPr="000A2E0C">
        <w:rPr>
          <w:b/>
          <w:bCs/>
          <w:color w:val="0070C0"/>
        </w:rPr>
        <w:t>Address limitations and risks:</w:t>
      </w:r>
      <w:r w:rsidRPr="000A2E0C">
        <w:rPr>
          <w:color w:val="0070C0"/>
        </w:rPr>
        <w:t xml:space="preserve"> Consider land ownership and attachment, s12N, s24H, assessed-loss utilisation, funding interest, VAT, mixed-source assets, recoupments and capital gains on disposal.</w:t>
      </w:r>
    </w:p>
    <w:p w14:paraId="20628251" w14:textId="1A0BBF6C" w:rsidR="0038613C" w:rsidRDefault="0038613C" w:rsidP="0038613C">
      <w:pPr>
        <w:pStyle w:val="ListParagraph"/>
        <w:numPr>
          <w:ilvl w:val="0"/>
          <w:numId w:val="24"/>
        </w:numPr>
      </w:pPr>
      <w:r w:rsidRPr="000A2E0C">
        <w:rPr>
          <w:b/>
          <w:bCs/>
          <w:color w:val="0070C0"/>
        </w:rPr>
        <w:t>Recommend:</w:t>
      </w:r>
      <w:r w:rsidRPr="000A2E0C">
        <w:rPr>
          <w:color w:val="0070C0"/>
        </w:rPr>
        <w:t xml:space="preserve"> Compare the timing and usability of the tax relief with the commercial risks, cash commitment and operational requirements. Do not recommend solely on the largest nominal deduction.</w:t>
      </w:r>
      <w:r w:rsidR="00F2212F">
        <w:br/>
      </w:r>
    </w:p>
    <w:p w14:paraId="5AE6679B" w14:textId="77777777" w:rsidR="00E325DC" w:rsidRDefault="00E325DC">
      <w:pPr>
        <w:pStyle w:val="Heading3"/>
        <w:rPr>
          <w:kern w:val="2"/>
          <w14:ligatures w14:val="standardContextual"/>
        </w:rPr>
      </w:pPr>
      <w:r>
        <w:rPr>
          <w:b/>
          <w:bCs/>
        </w:rPr>
        <w:t>Conclusion</w:t>
      </w:r>
    </w:p>
    <w:p w14:paraId="756877F9" w14:textId="1B840465" w:rsidR="00A31178" w:rsidRDefault="00A31178">
      <w:pPr>
        <w:rPr>
          <w:kern w:val="2"/>
          <w14:ligatures w14:val="standardContextual"/>
        </w:rPr>
      </w:pPr>
      <w:r>
        <w:t>Axion should first confirm who will legally own and operate the renewable-energy plant. If Axion retains ownership and brings qualifying plant into use in its data-centre trade, direct investment offers the strongest capital-allowance position. Section 12B generally allows deductions at 50% / 30% / 20%, or 100% in year one for qualifying photovoltaic solar not exceeding 1MW. Section 12BA is unavailable for new plant brought into use after 28 February 2025. Roads, fences, transmission assets, storage and buildings must be tested separately under s12U, s11(e) or s13quin.</w:t>
      </w:r>
      <w:r>
        <w:br/>
      </w:r>
    </w:p>
    <w:p w14:paraId="11D0E73D" w14:textId="09CC0858" w:rsidR="00A31178" w:rsidRDefault="00A31178">
      <w:pPr>
        <w:rPr>
          <w:kern w:val="2"/>
          <w14:ligatures w14:val="standardContextual"/>
        </w:rPr>
      </w:pPr>
      <w:r>
        <w:t xml:space="preserve">If Axion does not want the ownership, construction and residual-value risks, a PPA or independent-producer wheeling arrangement is simpler. Axion would receive no capital allowance but could deduct qualifying electricity, wheeling and network charges under s11(a) when the liabilities become unconditional. </w:t>
      </w:r>
      <w:r>
        <w:br/>
        <w:t>A long-term offtake agreement similarly gives annual s11(a) deductions, subject to s23H for advance payments.</w:t>
      </w:r>
      <w:r>
        <w:br/>
      </w:r>
    </w:p>
    <w:p w14:paraId="77B081CB" w14:textId="77777777" w:rsidR="000A2E0C" w:rsidRDefault="00A31178">
      <w:r>
        <w:rPr>
          <w:b/>
          <w:bCs/>
        </w:rPr>
        <w:t>Recommendation:</w:t>
      </w:r>
      <w:r>
        <w:t xml:space="preserve"> Subject to commercial feasibility, legal ownership and sufficient taxable income, Axion should prefer direct ownership where it can use the s12B allowances efficiently, as this provides earlier tax relief and control of the asset. The tax effect of using a separate project company must first be modelled because that company, not Axion, would claim the allowances and may accumulate assessed losses. </w:t>
      </w:r>
    </w:p>
    <w:p w14:paraId="542FAE0F" w14:textId="4970473A" w:rsidR="00A31178" w:rsidRDefault="00A31178">
      <w:pPr>
        <w:rPr>
          <w:kern w:val="2"/>
          <w14:ligatures w14:val="standardContextual"/>
        </w:rPr>
      </w:pPr>
      <w:r>
        <w:t>If ownership, land, funding or utilisation risks cannot be managed, an independent-producer PPA or wheeling arrangement is the more prudent alternative.</w:t>
      </w:r>
    </w:p>
    <w:p w14:paraId="717F00E8" w14:textId="77777777" w:rsidR="00D62B13" w:rsidRDefault="00D62B13" w:rsidP="00D62B13">
      <w:pPr>
        <w:rPr>
          <w:kern w:val="2"/>
          <w14:ligatures w14:val="standardContextual"/>
        </w:rPr>
      </w:pPr>
    </w:p>
    <w:sectPr w:rsidR="00D62B13">
      <w:headerReference w:type="even" r:id="rId7"/>
      <w:headerReference w:type="default" r:id="rId8"/>
      <w:footerReference w:type="even" r:id="rId9"/>
      <w:footerReference w:type="default" r:id="rId10"/>
      <w:headerReference w:type="first" r:id="rId11"/>
      <w:footerReference w:type="first" r:id="rId12"/>
      <w:pgSz w:w="11906" w:h="16838"/>
      <w:pgMar w:top="850" w:right="850" w:bottom="780" w:left="8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B6FF5" w14:textId="77777777" w:rsidR="00AE237D" w:rsidRDefault="00AE237D">
      <w:r>
        <w:separator/>
      </w:r>
    </w:p>
  </w:endnote>
  <w:endnote w:type="continuationSeparator" w:id="0">
    <w:p w14:paraId="7160EED4" w14:textId="77777777" w:rsidR="00AE237D" w:rsidRDefault="00AE23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4CB75" w14:textId="77777777" w:rsidR="006F62F2" w:rsidRDefault="006F62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E43C8" w14:textId="77777777" w:rsidR="008429FD" w:rsidRDefault="00ED3DCD">
    <w:pPr>
      <w:jc w:val="right"/>
    </w:pPr>
    <w:r>
      <w:rPr>
        <w:color w:val="444444"/>
        <w:sz w:val="18"/>
        <w:szCs w:val="18"/>
      </w:rPr>
      <w:fldChar w:fldCharType="begin"/>
    </w:r>
    <w:r>
      <w:rPr>
        <w:color w:val="444444"/>
        <w:sz w:val="18"/>
        <w:szCs w:val="18"/>
      </w:rPr>
      <w:instrText>PAGE</w:instrText>
    </w:r>
    <w:r>
      <w:rPr>
        <w:color w:val="444444"/>
        <w:sz w:val="18"/>
        <w:szCs w:val="18"/>
      </w:rPr>
      <w:fldChar w:fldCharType="separate"/>
    </w:r>
    <w:r w:rsidR="00755011">
      <w:rPr>
        <w:noProof/>
        <w:color w:val="444444"/>
        <w:sz w:val="18"/>
        <w:szCs w:val="18"/>
      </w:rPr>
      <w:t>1</w:t>
    </w:r>
    <w:r>
      <w:rPr>
        <w:color w:val="444444"/>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C0394" w14:textId="77777777" w:rsidR="006F62F2" w:rsidRDefault="006F62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2C24B" w14:textId="77777777" w:rsidR="00AE237D" w:rsidRDefault="00AE237D">
      <w:r>
        <w:separator/>
      </w:r>
    </w:p>
  </w:footnote>
  <w:footnote w:type="continuationSeparator" w:id="0">
    <w:p w14:paraId="377729F6" w14:textId="77777777" w:rsidR="00AE237D" w:rsidRDefault="00AE23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56130" w14:textId="77777777" w:rsidR="006F62F2" w:rsidRDefault="006F62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E36C2" w14:textId="77777777" w:rsidR="006F62F2" w:rsidRDefault="006F62F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9696F" w14:textId="77777777" w:rsidR="006F62F2" w:rsidRDefault="006F62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44D2F"/>
    <w:multiLevelType w:val="multilevel"/>
    <w:tmpl w:val="8894F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FB69B9"/>
    <w:multiLevelType w:val="multilevel"/>
    <w:tmpl w:val="6094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68136C"/>
    <w:multiLevelType w:val="multilevel"/>
    <w:tmpl w:val="793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0A418FC"/>
    <w:multiLevelType w:val="multilevel"/>
    <w:tmpl w:val="611C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1A8135E"/>
    <w:multiLevelType w:val="multilevel"/>
    <w:tmpl w:val="59F0E4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64FCA"/>
    <w:multiLevelType w:val="multilevel"/>
    <w:tmpl w:val="678E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AA623C"/>
    <w:multiLevelType w:val="multilevel"/>
    <w:tmpl w:val="D7823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7362BC"/>
    <w:multiLevelType w:val="hybridMultilevel"/>
    <w:tmpl w:val="44609106"/>
    <w:lvl w:ilvl="0" w:tplc="225681F0">
      <w:start w:val="1"/>
      <w:numFmt w:val="bullet"/>
      <w:lvlText w:val="●"/>
      <w:lvlJc w:val="left"/>
      <w:pPr>
        <w:ind w:left="720" w:hanging="360"/>
      </w:pPr>
    </w:lvl>
    <w:lvl w:ilvl="1" w:tplc="6D2A657C">
      <w:start w:val="1"/>
      <w:numFmt w:val="bullet"/>
      <w:lvlText w:val="○"/>
      <w:lvlJc w:val="left"/>
      <w:pPr>
        <w:ind w:left="1440" w:hanging="360"/>
      </w:pPr>
    </w:lvl>
    <w:lvl w:ilvl="2" w:tplc="D09EC368">
      <w:start w:val="1"/>
      <w:numFmt w:val="bullet"/>
      <w:lvlText w:val="■"/>
      <w:lvlJc w:val="left"/>
      <w:pPr>
        <w:ind w:left="2160" w:hanging="360"/>
      </w:pPr>
    </w:lvl>
    <w:lvl w:ilvl="3" w:tplc="14569D0E">
      <w:start w:val="1"/>
      <w:numFmt w:val="bullet"/>
      <w:lvlText w:val="●"/>
      <w:lvlJc w:val="left"/>
      <w:pPr>
        <w:ind w:left="2880" w:hanging="360"/>
      </w:pPr>
    </w:lvl>
    <w:lvl w:ilvl="4" w:tplc="B074DF58">
      <w:start w:val="1"/>
      <w:numFmt w:val="bullet"/>
      <w:lvlText w:val="○"/>
      <w:lvlJc w:val="left"/>
      <w:pPr>
        <w:ind w:left="3600" w:hanging="360"/>
      </w:pPr>
    </w:lvl>
    <w:lvl w:ilvl="5" w:tplc="B4803F10">
      <w:start w:val="1"/>
      <w:numFmt w:val="bullet"/>
      <w:lvlText w:val="■"/>
      <w:lvlJc w:val="left"/>
      <w:pPr>
        <w:ind w:left="4320" w:hanging="360"/>
      </w:pPr>
    </w:lvl>
    <w:lvl w:ilvl="6" w:tplc="BF361C14">
      <w:start w:val="1"/>
      <w:numFmt w:val="bullet"/>
      <w:lvlText w:val="●"/>
      <w:lvlJc w:val="left"/>
      <w:pPr>
        <w:ind w:left="5040" w:hanging="360"/>
      </w:pPr>
    </w:lvl>
    <w:lvl w:ilvl="7" w:tplc="7E9ED5C6">
      <w:start w:val="1"/>
      <w:numFmt w:val="bullet"/>
      <w:lvlText w:val="●"/>
      <w:lvlJc w:val="left"/>
      <w:pPr>
        <w:ind w:left="5760" w:hanging="360"/>
      </w:pPr>
    </w:lvl>
    <w:lvl w:ilvl="8" w:tplc="ABC650E6">
      <w:start w:val="1"/>
      <w:numFmt w:val="bullet"/>
      <w:lvlText w:val="●"/>
      <w:lvlJc w:val="left"/>
      <w:pPr>
        <w:ind w:left="6480" w:hanging="360"/>
      </w:pPr>
    </w:lvl>
  </w:abstractNum>
  <w:abstractNum w:abstractNumId="8" w15:restartNumberingAfterBreak="0">
    <w:nsid w:val="1F25756A"/>
    <w:multiLevelType w:val="multilevel"/>
    <w:tmpl w:val="7C78A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5CF2484"/>
    <w:multiLevelType w:val="multilevel"/>
    <w:tmpl w:val="3B96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825E1C"/>
    <w:multiLevelType w:val="multilevel"/>
    <w:tmpl w:val="65780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8498C"/>
    <w:multiLevelType w:val="hybridMultilevel"/>
    <w:tmpl w:val="5706D240"/>
    <w:lvl w:ilvl="0" w:tplc="58BE077A">
      <w:start w:val="1"/>
      <w:numFmt w:val="bullet"/>
      <w:lvlText w:val=""/>
      <w:lvlJc w:val="left"/>
      <w:pPr>
        <w:ind w:left="720" w:hanging="360"/>
      </w:pPr>
      <w:rPr>
        <w:rFonts w:ascii="Symbol" w:hAnsi="Symbol" w:hint="default"/>
        <w:sz w:val="14"/>
        <w:szCs w:val="14"/>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CAA31E8"/>
    <w:multiLevelType w:val="multilevel"/>
    <w:tmpl w:val="AC8E3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EE6652C"/>
    <w:multiLevelType w:val="hybridMultilevel"/>
    <w:tmpl w:val="4E02F736"/>
    <w:lvl w:ilvl="0" w:tplc="5C62A4EE">
      <w:start w:val="1"/>
      <w:numFmt w:val="bullet"/>
      <w:lvlText w:val="•"/>
      <w:lvlJc w:val="left"/>
      <w:pPr>
        <w:ind w:left="220" w:hanging="170"/>
      </w:pPr>
    </w:lvl>
    <w:lvl w:ilvl="1" w:tplc="E264C840">
      <w:numFmt w:val="decimal"/>
      <w:lvlText w:val=""/>
      <w:lvlJc w:val="left"/>
    </w:lvl>
    <w:lvl w:ilvl="2" w:tplc="BB2E55F4">
      <w:numFmt w:val="decimal"/>
      <w:lvlText w:val=""/>
      <w:lvlJc w:val="left"/>
    </w:lvl>
    <w:lvl w:ilvl="3" w:tplc="DDBC0936">
      <w:numFmt w:val="decimal"/>
      <w:lvlText w:val=""/>
      <w:lvlJc w:val="left"/>
    </w:lvl>
    <w:lvl w:ilvl="4" w:tplc="C47E8E62">
      <w:numFmt w:val="decimal"/>
      <w:lvlText w:val=""/>
      <w:lvlJc w:val="left"/>
    </w:lvl>
    <w:lvl w:ilvl="5" w:tplc="B91C0D26">
      <w:numFmt w:val="decimal"/>
      <w:lvlText w:val=""/>
      <w:lvlJc w:val="left"/>
    </w:lvl>
    <w:lvl w:ilvl="6" w:tplc="C9066124">
      <w:numFmt w:val="decimal"/>
      <w:lvlText w:val=""/>
      <w:lvlJc w:val="left"/>
    </w:lvl>
    <w:lvl w:ilvl="7" w:tplc="0D24682E">
      <w:numFmt w:val="decimal"/>
      <w:lvlText w:val=""/>
      <w:lvlJc w:val="left"/>
    </w:lvl>
    <w:lvl w:ilvl="8" w:tplc="2724E512">
      <w:numFmt w:val="decimal"/>
      <w:lvlText w:val=""/>
      <w:lvlJc w:val="left"/>
    </w:lvl>
  </w:abstractNum>
  <w:abstractNum w:abstractNumId="14" w15:restartNumberingAfterBreak="0">
    <w:nsid w:val="3FB67803"/>
    <w:multiLevelType w:val="multilevel"/>
    <w:tmpl w:val="C22A7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8B3D83"/>
    <w:multiLevelType w:val="multilevel"/>
    <w:tmpl w:val="2C66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DA5468A"/>
    <w:multiLevelType w:val="multilevel"/>
    <w:tmpl w:val="C722E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6A23348"/>
    <w:multiLevelType w:val="multilevel"/>
    <w:tmpl w:val="FACA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A7979FD"/>
    <w:multiLevelType w:val="multilevel"/>
    <w:tmpl w:val="4B40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5B315BE"/>
    <w:multiLevelType w:val="hybridMultilevel"/>
    <w:tmpl w:val="954AC392"/>
    <w:lvl w:ilvl="0" w:tplc="4D60AA46">
      <w:start w:val="1"/>
      <w:numFmt w:val="bullet"/>
      <w:lvlText w:val="•"/>
      <w:lvlJc w:val="left"/>
      <w:pPr>
        <w:ind w:left="220" w:hanging="170"/>
      </w:pPr>
    </w:lvl>
    <w:lvl w:ilvl="1" w:tplc="E37C9BD2">
      <w:numFmt w:val="decimal"/>
      <w:lvlText w:val=""/>
      <w:lvlJc w:val="left"/>
      <w:pPr>
        <w:ind w:left="0" w:firstLine="0"/>
      </w:pPr>
    </w:lvl>
    <w:lvl w:ilvl="2" w:tplc="455075BE">
      <w:numFmt w:val="decimal"/>
      <w:lvlText w:val=""/>
      <w:lvlJc w:val="left"/>
      <w:pPr>
        <w:ind w:left="0" w:firstLine="0"/>
      </w:pPr>
    </w:lvl>
    <w:lvl w:ilvl="3" w:tplc="554EFFD4">
      <w:numFmt w:val="decimal"/>
      <w:lvlText w:val=""/>
      <w:lvlJc w:val="left"/>
      <w:pPr>
        <w:ind w:left="0" w:firstLine="0"/>
      </w:pPr>
    </w:lvl>
    <w:lvl w:ilvl="4" w:tplc="1786CDDC">
      <w:numFmt w:val="decimal"/>
      <w:lvlText w:val=""/>
      <w:lvlJc w:val="left"/>
      <w:pPr>
        <w:ind w:left="0" w:firstLine="0"/>
      </w:pPr>
    </w:lvl>
    <w:lvl w:ilvl="5" w:tplc="2CD67D20">
      <w:numFmt w:val="decimal"/>
      <w:lvlText w:val=""/>
      <w:lvlJc w:val="left"/>
      <w:pPr>
        <w:ind w:left="0" w:firstLine="0"/>
      </w:pPr>
    </w:lvl>
    <w:lvl w:ilvl="6" w:tplc="98DEF234">
      <w:numFmt w:val="decimal"/>
      <w:lvlText w:val=""/>
      <w:lvlJc w:val="left"/>
      <w:pPr>
        <w:ind w:left="0" w:firstLine="0"/>
      </w:pPr>
    </w:lvl>
    <w:lvl w:ilvl="7" w:tplc="512EC3A8">
      <w:numFmt w:val="decimal"/>
      <w:lvlText w:val=""/>
      <w:lvlJc w:val="left"/>
      <w:pPr>
        <w:ind w:left="0" w:firstLine="0"/>
      </w:pPr>
    </w:lvl>
    <w:lvl w:ilvl="8" w:tplc="7D22291A">
      <w:numFmt w:val="decimal"/>
      <w:lvlText w:val=""/>
      <w:lvlJc w:val="left"/>
      <w:pPr>
        <w:ind w:left="0" w:firstLine="0"/>
      </w:pPr>
    </w:lvl>
  </w:abstractNum>
  <w:abstractNum w:abstractNumId="20" w15:restartNumberingAfterBreak="0">
    <w:nsid w:val="7A416516"/>
    <w:multiLevelType w:val="multilevel"/>
    <w:tmpl w:val="B19C1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A76615E"/>
    <w:multiLevelType w:val="multilevel"/>
    <w:tmpl w:val="2B38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EF13A1D"/>
    <w:multiLevelType w:val="multilevel"/>
    <w:tmpl w:val="3F865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F3E5455"/>
    <w:multiLevelType w:val="multilevel"/>
    <w:tmpl w:val="F4B2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5447713">
    <w:abstractNumId w:val="7"/>
    <w:lvlOverride w:ilvl="0">
      <w:startOverride w:val="1"/>
    </w:lvlOverride>
  </w:num>
  <w:num w:numId="2" w16cid:durableId="687751560">
    <w:abstractNumId w:val="13"/>
    <w:lvlOverride w:ilvl="0">
      <w:startOverride w:val="1"/>
    </w:lvlOverride>
  </w:num>
  <w:num w:numId="3" w16cid:durableId="1790858804">
    <w:abstractNumId w:val="23"/>
  </w:num>
  <w:num w:numId="4" w16cid:durableId="1787388749">
    <w:abstractNumId w:val="0"/>
  </w:num>
  <w:num w:numId="5" w16cid:durableId="1830173234">
    <w:abstractNumId w:val="5"/>
  </w:num>
  <w:num w:numId="6" w16cid:durableId="1356079998">
    <w:abstractNumId w:val="9"/>
  </w:num>
  <w:num w:numId="7" w16cid:durableId="8336883">
    <w:abstractNumId w:val="19"/>
  </w:num>
  <w:num w:numId="8" w16cid:durableId="618992184">
    <w:abstractNumId w:val="14"/>
  </w:num>
  <w:num w:numId="9" w16cid:durableId="277297560">
    <w:abstractNumId w:val="18"/>
  </w:num>
  <w:num w:numId="10" w16cid:durableId="684210999">
    <w:abstractNumId w:val="15"/>
  </w:num>
  <w:num w:numId="11" w16cid:durableId="685861116">
    <w:abstractNumId w:val="20"/>
  </w:num>
  <w:num w:numId="12" w16cid:durableId="364673151">
    <w:abstractNumId w:val="10"/>
  </w:num>
  <w:num w:numId="13" w16cid:durableId="1876039251">
    <w:abstractNumId w:val="6"/>
  </w:num>
  <w:num w:numId="14" w16cid:durableId="675693209">
    <w:abstractNumId w:val="11"/>
  </w:num>
  <w:num w:numId="15" w16cid:durableId="276762849">
    <w:abstractNumId w:val="1"/>
  </w:num>
  <w:num w:numId="16" w16cid:durableId="526676304">
    <w:abstractNumId w:val="16"/>
  </w:num>
  <w:num w:numId="17" w16cid:durableId="179899031">
    <w:abstractNumId w:val="17"/>
  </w:num>
  <w:num w:numId="18" w16cid:durableId="1701080931">
    <w:abstractNumId w:val="3"/>
  </w:num>
  <w:num w:numId="19" w16cid:durableId="269508932">
    <w:abstractNumId w:val="8"/>
  </w:num>
  <w:num w:numId="20" w16cid:durableId="546724961">
    <w:abstractNumId w:val="22"/>
  </w:num>
  <w:num w:numId="21" w16cid:durableId="529297570">
    <w:abstractNumId w:val="2"/>
  </w:num>
  <w:num w:numId="22" w16cid:durableId="1826823278">
    <w:abstractNumId w:val="12"/>
  </w:num>
  <w:num w:numId="23" w16cid:durableId="1685129918">
    <w:abstractNumId w:val="21"/>
  </w:num>
  <w:num w:numId="24" w16cid:durableId="961502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9FD"/>
    <w:rsid w:val="000165A5"/>
    <w:rsid w:val="00032C67"/>
    <w:rsid w:val="000355B6"/>
    <w:rsid w:val="000655F4"/>
    <w:rsid w:val="00073215"/>
    <w:rsid w:val="000A0E59"/>
    <w:rsid w:val="000A2E0C"/>
    <w:rsid w:val="000D3C8E"/>
    <w:rsid w:val="000D40C8"/>
    <w:rsid w:val="000E49A2"/>
    <w:rsid w:val="0014217E"/>
    <w:rsid w:val="001C4B61"/>
    <w:rsid w:val="001E5A42"/>
    <w:rsid w:val="001E7B23"/>
    <w:rsid w:val="001F5D3C"/>
    <w:rsid w:val="00204DA0"/>
    <w:rsid w:val="0020627E"/>
    <w:rsid w:val="00207658"/>
    <w:rsid w:val="002250C0"/>
    <w:rsid w:val="00230FEC"/>
    <w:rsid w:val="0023340C"/>
    <w:rsid w:val="00235181"/>
    <w:rsid w:val="002403D9"/>
    <w:rsid w:val="002604C6"/>
    <w:rsid w:val="00262F43"/>
    <w:rsid w:val="00281744"/>
    <w:rsid w:val="002978A8"/>
    <w:rsid w:val="002A0575"/>
    <w:rsid w:val="002A18C8"/>
    <w:rsid w:val="002B2D56"/>
    <w:rsid w:val="002B3FD3"/>
    <w:rsid w:val="002D6A0C"/>
    <w:rsid w:val="002E0845"/>
    <w:rsid w:val="002E09F3"/>
    <w:rsid w:val="002E3302"/>
    <w:rsid w:val="00326E0C"/>
    <w:rsid w:val="003437C3"/>
    <w:rsid w:val="00344E2D"/>
    <w:rsid w:val="003661D0"/>
    <w:rsid w:val="0038613C"/>
    <w:rsid w:val="003B4D76"/>
    <w:rsid w:val="003F1D73"/>
    <w:rsid w:val="00423D68"/>
    <w:rsid w:val="004272A7"/>
    <w:rsid w:val="004408D6"/>
    <w:rsid w:val="0046696E"/>
    <w:rsid w:val="00493BEE"/>
    <w:rsid w:val="004A0D37"/>
    <w:rsid w:val="004A3C1D"/>
    <w:rsid w:val="004B4E24"/>
    <w:rsid w:val="004B5E20"/>
    <w:rsid w:val="004C3E4F"/>
    <w:rsid w:val="004D15FC"/>
    <w:rsid w:val="004E741A"/>
    <w:rsid w:val="00500579"/>
    <w:rsid w:val="00505E61"/>
    <w:rsid w:val="00530B0A"/>
    <w:rsid w:val="00590FA1"/>
    <w:rsid w:val="005B3565"/>
    <w:rsid w:val="005B4C58"/>
    <w:rsid w:val="005C24F4"/>
    <w:rsid w:val="005D3182"/>
    <w:rsid w:val="005E30B4"/>
    <w:rsid w:val="00656EE8"/>
    <w:rsid w:val="006707E7"/>
    <w:rsid w:val="006C0E4E"/>
    <w:rsid w:val="006D2A7D"/>
    <w:rsid w:val="006E3A30"/>
    <w:rsid w:val="006E668C"/>
    <w:rsid w:val="006F62F2"/>
    <w:rsid w:val="00701023"/>
    <w:rsid w:val="007035A6"/>
    <w:rsid w:val="00720255"/>
    <w:rsid w:val="007223C0"/>
    <w:rsid w:val="00754CA8"/>
    <w:rsid w:val="00755011"/>
    <w:rsid w:val="0078032F"/>
    <w:rsid w:val="00786FD1"/>
    <w:rsid w:val="0079089A"/>
    <w:rsid w:val="007A6E83"/>
    <w:rsid w:val="007B0FEF"/>
    <w:rsid w:val="007B3D20"/>
    <w:rsid w:val="007C6E82"/>
    <w:rsid w:val="007F3E51"/>
    <w:rsid w:val="007F5837"/>
    <w:rsid w:val="007F6739"/>
    <w:rsid w:val="008022F0"/>
    <w:rsid w:val="008224D0"/>
    <w:rsid w:val="00826E28"/>
    <w:rsid w:val="008429FD"/>
    <w:rsid w:val="00852494"/>
    <w:rsid w:val="008B4749"/>
    <w:rsid w:val="008F71D3"/>
    <w:rsid w:val="00911440"/>
    <w:rsid w:val="00924300"/>
    <w:rsid w:val="00925528"/>
    <w:rsid w:val="009340A7"/>
    <w:rsid w:val="009464E6"/>
    <w:rsid w:val="00953539"/>
    <w:rsid w:val="00962CE3"/>
    <w:rsid w:val="00974195"/>
    <w:rsid w:val="00982E27"/>
    <w:rsid w:val="009858E5"/>
    <w:rsid w:val="00995273"/>
    <w:rsid w:val="009D2305"/>
    <w:rsid w:val="009D3430"/>
    <w:rsid w:val="009E034A"/>
    <w:rsid w:val="009F7624"/>
    <w:rsid w:val="00A1551E"/>
    <w:rsid w:val="00A226BA"/>
    <w:rsid w:val="00A31178"/>
    <w:rsid w:val="00A432F3"/>
    <w:rsid w:val="00A82F0C"/>
    <w:rsid w:val="00AB2E6E"/>
    <w:rsid w:val="00AB5D97"/>
    <w:rsid w:val="00AC48DD"/>
    <w:rsid w:val="00AD423A"/>
    <w:rsid w:val="00AE0170"/>
    <w:rsid w:val="00AE064A"/>
    <w:rsid w:val="00AE18FA"/>
    <w:rsid w:val="00AE237D"/>
    <w:rsid w:val="00B03767"/>
    <w:rsid w:val="00B0774D"/>
    <w:rsid w:val="00B33B2D"/>
    <w:rsid w:val="00B55EFE"/>
    <w:rsid w:val="00B64777"/>
    <w:rsid w:val="00B81821"/>
    <w:rsid w:val="00B81EDB"/>
    <w:rsid w:val="00B85215"/>
    <w:rsid w:val="00B92C54"/>
    <w:rsid w:val="00BA327D"/>
    <w:rsid w:val="00BE1424"/>
    <w:rsid w:val="00BE226E"/>
    <w:rsid w:val="00C14651"/>
    <w:rsid w:val="00C3326A"/>
    <w:rsid w:val="00C444E9"/>
    <w:rsid w:val="00C53959"/>
    <w:rsid w:val="00C61EBA"/>
    <w:rsid w:val="00C64F93"/>
    <w:rsid w:val="00C80DAA"/>
    <w:rsid w:val="00CC1827"/>
    <w:rsid w:val="00CF4B16"/>
    <w:rsid w:val="00D62B13"/>
    <w:rsid w:val="00D85624"/>
    <w:rsid w:val="00D91419"/>
    <w:rsid w:val="00D96C78"/>
    <w:rsid w:val="00DA19D5"/>
    <w:rsid w:val="00DB3276"/>
    <w:rsid w:val="00DC40C7"/>
    <w:rsid w:val="00DD2140"/>
    <w:rsid w:val="00DD5582"/>
    <w:rsid w:val="00DE4A9D"/>
    <w:rsid w:val="00DF38ED"/>
    <w:rsid w:val="00DF70FD"/>
    <w:rsid w:val="00E158F2"/>
    <w:rsid w:val="00E16A9F"/>
    <w:rsid w:val="00E20510"/>
    <w:rsid w:val="00E325DC"/>
    <w:rsid w:val="00E47100"/>
    <w:rsid w:val="00E568C5"/>
    <w:rsid w:val="00E61F12"/>
    <w:rsid w:val="00E718F8"/>
    <w:rsid w:val="00E83FCD"/>
    <w:rsid w:val="00E904BF"/>
    <w:rsid w:val="00E93424"/>
    <w:rsid w:val="00ED3DCD"/>
    <w:rsid w:val="00EE09F9"/>
    <w:rsid w:val="00F20BB1"/>
    <w:rsid w:val="00F2212F"/>
    <w:rsid w:val="00F340B5"/>
    <w:rsid w:val="00F36C95"/>
    <w:rsid w:val="00F36D00"/>
    <w:rsid w:val="00F64AB2"/>
    <w:rsid w:val="00F70D66"/>
    <w:rsid w:val="00FA7DAC"/>
    <w:rsid w:val="00FD1DFD"/>
    <w:rsid w:val="00FD3A32"/>
    <w:rsid w:val="00FE4C2C"/>
    <w:rsid w:val="00FE6C4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FB5B"/>
  <w15:docId w15:val="{0E0FD673-ED0F-4880-81BA-29B994ADDE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19"/>
        <w:szCs w:val="19"/>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keepNext/>
      <w:keepLines/>
      <w:spacing w:before="240" w:after="120"/>
      <w:ind w:left="0" w:firstLine="0"/>
      <w:outlineLvl w:val="0"/>
    </w:pPr>
    <w:rPr>
      <w:rFonts w:ascii="Arial" w:eastAsia="Arial" w:hAnsi="Arial" w:cs="Arial"/>
      <w:b/>
      <w:bCs/>
      <w:color w:val="000000"/>
      <w:sz w:val="32"/>
      <w:szCs w:val="32"/>
    </w:rPr>
  </w:style>
  <w:style w:type="paragraph" w:styleId="Heading2">
    <w:name w:val="heading 2"/>
    <w:link w:val="Heading2Char"/>
    <w:uiPriority w:val="9"/>
    <w:unhideWhenUsed/>
    <w:qFormat/>
    <w:pPr>
      <w:keepNext/>
      <w:keepLines/>
      <w:spacing w:before="200" w:after="100"/>
      <w:ind w:left="0" w:firstLine="0"/>
      <w:outlineLvl w:val="1"/>
    </w:pPr>
    <w:rPr>
      <w:rFonts w:ascii="Arial" w:eastAsia="Arial" w:hAnsi="Arial" w:cs="Arial"/>
      <w:b/>
      <w:bCs/>
      <w:color w:val="000000"/>
      <w:sz w:val="26"/>
      <w:szCs w:val="26"/>
    </w:rPr>
  </w:style>
  <w:style w:type="paragraph" w:styleId="Heading3">
    <w:name w:val="heading 3"/>
    <w:uiPriority w:val="9"/>
    <w:unhideWhenUsed/>
    <w:qFormat/>
    <w:pPr>
      <w:keepNext/>
      <w:keepLines/>
      <w:spacing w:before="180" w:after="80"/>
      <w:ind w:left="0" w:firstLine="0"/>
      <w:outlineLvl w:val="2"/>
    </w:pPr>
    <w:rPr>
      <w:rFonts w:ascii="Arial" w:eastAsia="Arial" w:hAnsi="Arial" w:cs="Arial"/>
      <w:b/>
      <w:bCs/>
      <w:color w:val="000000"/>
      <w:sz w:val="22"/>
      <w:szCs w:val="22"/>
    </w:rPr>
  </w:style>
  <w:style w:type="paragraph" w:styleId="Heading4">
    <w:name w:val="heading 4"/>
    <w:uiPriority w:val="9"/>
    <w:unhideWhenUsed/>
    <w:qFormat/>
    <w:pPr>
      <w:keepNext/>
      <w:keepLines/>
      <w:spacing w:before="140" w:after="60"/>
      <w:ind w:left="0" w:firstLine="0"/>
      <w:outlineLvl w:val="3"/>
    </w:pPr>
    <w:rPr>
      <w:rFonts w:ascii="Arial" w:eastAsia="Arial" w:hAnsi="Arial" w:cs="Arial"/>
      <w:b/>
      <w:bCs/>
      <w:color w:val="000000"/>
      <w:sz w:val="19"/>
      <w:szCs w:val="19"/>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F70D66"/>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F70D6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70D6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F62F2"/>
    <w:pPr>
      <w:tabs>
        <w:tab w:val="center" w:pos="4513"/>
        <w:tab w:val="right" w:pos="9026"/>
      </w:tabs>
    </w:pPr>
  </w:style>
  <w:style w:type="character" w:customStyle="1" w:styleId="HeaderChar">
    <w:name w:val="Header Char"/>
    <w:basedOn w:val="DefaultParagraphFont"/>
    <w:link w:val="Header"/>
    <w:uiPriority w:val="99"/>
    <w:rsid w:val="006F62F2"/>
  </w:style>
  <w:style w:type="paragraph" w:styleId="Footer">
    <w:name w:val="footer"/>
    <w:basedOn w:val="Normal"/>
    <w:link w:val="FooterChar"/>
    <w:uiPriority w:val="99"/>
    <w:unhideWhenUsed/>
    <w:rsid w:val="006F62F2"/>
    <w:pPr>
      <w:tabs>
        <w:tab w:val="center" w:pos="4513"/>
        <w:tab w:val="right" w:pos="9026"/>
      </w:tabs>
    </w:pPr>
  </w:style>
  <w:style w:type="character" w:customStyle="1" w:styleId="FooterChar">
    <w:name w:val="Footer Char"/>
    <w:basedOn w:val="DefaultParagraphFont"/>
    <w:link w:val="Footer"/>
    <w:uiPriority w:val="99"/>
    <w:rsid w:val="006F62F2"/>
  </w:style>
  <w:style w:type="character" w:styleId="BookTitle">
    <w:name w:val="Book Title"/>
    <w:basedOn w:val="DefaultParagraphFont"/>
    <w:uiPriority w:val="33"/>
    <w:qFormat/>
    <w:rsid w:val="00F70D66"/>
    <w:rPr>
      <w:b/>
      <w:bCs/>
      <w:i/>
      <w:iCs/>
      <w:spacing w:val="5"/>
    </w:rPr>
  </w:style>
  <w:style w:type="paragraph" w:styleId="Caption">
    <w:name w:val="caption"/>
    <w:basedOn w:val="Normal"/>
    <w:next w:val="Normal"/>
    <w:uiPriority w:val="35"/>
    <w:semiHidden/>
    <w:unhideWhenUsed/>
    <w:qFormat/>
    <w:rsid w:val="00F70D66"/>
    <w:pPr>
      <w:spacing w:after="200"/>
    </w:pPr>
    <w:rPr>
      <w:i/>
      <w:iCs/>
      <w:color w:val="0E2841" w:themeColor="text2"/>
      <w:sz w:val="18"/>
      <w:szCs w:val="18"/>
    </w:rPr>
  </w:style>
  <w:style w:type="character" w:styleId="Emphasis">
    <w:name w:val="Emphasis"/>
    <w:basedOn w:val="DefaultParagraphFont"/>
    <w:uiPriority w:val="20"/>
    <w:qFormat/>
    <w:rsid w:val="00F70D66"/>
    <w:rPr>
      <w:i/>
      <w:iCs/>
    </w:rPr>
  </w:style>
  <w:style w:type="character" w:customStyle="1" w:styleId="Heading7Char">
    <w:name w:val="Heading 7 Char"/>
    <w:basedOn w:val="DefaultParagraphFont"/>
    <w:link w:val="Heading7"/>
    <w:uiPriority w:val="9"/>
    <w:semiHidden/>
    <w:rsid w:val="00F70D66"/>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F70D6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70D6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F70D66"/>
    <w:rPr>
      <w:i/>
      <w:iCs/>
      <w:color w:val="156082" w:themeColor="accent1"/>
    </w:rPr>
  </w:style>
  <w:style w:type="paragraph" w:styleId="IntenseQuote">
    <w:name w:val="Intense Quote"/>
    <w:basedOn w:val="Normal"/>
    <w:next w:val="Normal"/>
    <w:link w:val="IntenseQuoteChar"/>
    <w:uiPriority w:val="30"/>
    <w:qFormat/>
    <w:rsid w:val="00F70D66"/>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F70D66"/>
    <w:rPr>
      <w:i/>
      <w:iCs/>
      <w:color w:val="156082" w:themeColor="accent1"/>
    </w:rPr>
  </w:style>
  <w:style w:type="character" w:styleId="IntenseReference">
    <w:name w:val="Intense Reference"/>
    <w:basedOn w:val="DefaultParagraphFont"/>
    <w:uiPriority w:val="32"/>
    <w:qFormat/>
    <w:rsid w:val="00F70D66"/>
    <w:rPr>
      <w:b/>
      <w:bCs/>
      <w:smallCaps/>
      <w:color w:val="156082" w:themeColor="accent1"/>
      <w:spacing w:val="5"/>
    </w:rPr>
  </w:style>
  <w:style w:type="paragraph" w:styleId="NoSpacing">
    <w:name w:val="No Spacing"/>
    <w:uiPriority w:val="1"/>
    <w:qFormat/>
    <w:rsid w:val="00F70D66"/>
  </w:style>
  <w:style w:type="paragraph" w:styleId="Quote">
    <w:name w:val="Quote"/>
    <w:basedOn w:val="Normal"/>
    <w:next w:val="Normal"/>
    <w:link w:val="QuoteChar"/>
    <w:uiPriority w:val="29"/>
    <w:qFormat/>
    <w:rsid w:val="00F70D6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F70D66"/>
    <w:rPr>
      <w:i/>
      <w:iCs/>
      <w:color w:val="404040" w:themeColor="text1" w:themeTint="BF"/>
    </w:rPr>
  </w:style>
  <w:style w:type="character" w:styleId="Strong">
    <w:name w:val="Strong"/>
    <w:basedOn w:val="DefaultParagraphFont"/>
    <w:uiPriority w:val="22"/>
    <w:qFormat/>
    <w:rsid w:val="00F70D66"/>
    <w:rPr>
      <w:b/>
      <w:bCs/>
    </w:rPr>
  </w:style>
  <w:style w:type="paragraph" w:styleId="Subtitle">
    <w:name w:val="Subtitle"/>
    <w:basedOn w:val="Normal"/>
    <w:next w:val="Normal"/>
    <w:link w:val="SubtitleChar"/>
    <w:uiPriority w:val="11"/>
    <w:qFormat/>
    <w:rsid w:val="00F70D66"/>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F70D66"/>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F70D66"/>
    <w:rPr>
      <w:i/>
      <w:iCs/>
      <w:color w:val="404040" w:themeColor="text1" w:themeTint="BF"/>
    </w:rPr>
  </w:style>
  <w:style w:type="character" w:styleId="SubtleReference">
    <w:name w:val="Subtle Reference"/>
    <w:basedOn w:val="DefaultParagraphFont"/>
    <w:uiPriority w:val="31"/>
    <w:qFormat/>
    <w:rsid w:val="00F70D66"/>
    <w:rPr>
      <w:smallCaps/>
      <w:color w:val="5A5A5A" w:themeColor="text1" w:themeTint="A5"/>
    </w:rPr>
  </w:style>
  <w:style w:type="paragraph" w:styleId="TOCHeading">
    <w:name w:val="TOC Heading"/>
    <w:basedOn w:val="Heading1"/>
    <w:next w:val="Normal"/>
    <w:uiPriority w:val="39"/>
    <w:unhideWhenUsed/>
    <w:qFormat/>
    <w:rsid w:val="00F70D66"/>
    <w:pPr>
      <w:keepNext/>
      <w:keepLines/>
      <w:spacing w:before="240"/>
      <w:outlineLvl w:val="9"/>
    </w:pPr>
    <w:rPr>
      <w:rFonts w:ascii="Arial" w:eastAsia="Arial" w:hAnsi="Arial" w:cs="Arial"/>
      <w:color w:val="0F4761" w:themeColor="accent1" w:themeShade="BF"/>
    </w:rPr>
  </w:style>
  <w:style w:type="character" w:styleId="CommentReference">
    <w:name w:val="annotation reference"/>
    <w:basedOn w:val="DefaultParagraphFont"/>
    <w:uiPriority w:val="99"/>
    <w:semiHidden/>
    <w:unhideWhenUsed/>
    <w:rsid w:val="00CF4B16"/>
    <w:rPr>
      <w:sz w:val="16"/>
      <w:szCs w:val="16"/>
    </w:rPr>
  </w:style>
  <w:style w:type="paragraph" w:styleId="CommentText">
    <w:name w:val="annotation text"/>
    <w:basedOn w:val="Normal"/>
    <w:link w:val="CommentTextChar"/>
    <w:uiPriority w:val="99"/>
    <w:unhideWhenUsed/>
    <w:rsid w:val="00CF4B16"/>
    <w:rPr>
      <w:sz w:val="20"/>
      <w:szCs w:val="20"/>
    </w:rPr>
  </w:style>
  <w:style w:type="character" w:customStyle="1" w:styleId="CommentTextChar">
    <w:name w:val="Comment Text Char"/>
    <w:basedOn w:val="DefaultParagraphFont"/>
    <w:link w:val="CommentText"/>
    <w:uiPriority w:val="99"/>
    <w:rsid w:val="00CF4B16"/>
    <w:rPr>
      <w:sz w:val="20"/>
      <w:szCs w:val="20"/>
    </w:rPr>
  </w:style>
  <w:style w:type="paragraph" w:styleId="CommentSubject">
    <w:name w:val="annotation subject"/>
    <w:basedOn w:val="CommentText"/>
    <w:next w:val="CommentText"/>
    <w:link w:val="CommentSubjectChar"/>
    <w:uiPriority w:val="99"/>
    <w:semiHidden/>
    <w:unhideWhenUsed/>
    <w:rsid w:val="00CF4B16"/>
    <w:rPr>
      <w:b/>
      <w:bCs/>
    </w:rPr>
  </w:style>
  <w:style w:type="character" w:customStyle="1" w:styleId="CommentSubjectChar">
    <w:name w:val="Comment Subject Char"/>
    <w:basedOn w:val="CommentTextChar"/>
    <w:link w:val="CommentSubject"/>
    <w:uiPriority w:val="99"/>
    <w:semiHidden/>
    <w:rsid w:val="00CF4B16"/>
    <w:rPr>
      <w:b/>
      <w:bCs/>
      <w:sz w:val="20"/>
      <w:szCs w:val="20"/>
    </w:rPr>
  </w:style>
  <w:style w:type="paragraph" w:styleId="NormalWeb">
    <w:name w:val="Normal (Web)"/>
    <w:basedOn w:val="Normal"/>
    <w:uiPriority w:val="99"/>
    <w:semiHidden/>
    <w:unhideWhenUsed/>
    <w:rsid w:val="00925528"/>
    <w:pPr>
      <w:spacing w:before="100" w:beforeAutospacing="1" w:after="100" w:afterAutospacing="1"/>
    </w:pPr>
    <w:rPr>
      <w:rFonts w:ascii="Times New Roman" w:hAnsi="Times New Roman" w:cs="Times New Roman"/>
      <w:color w:val="auto"/>
      <w:kern w:val="2"/>
      <w:sz w:val="24"/>
      <w:szCs w:val="24"/>
      <w14:ligatures w14:val="standardContextual"/>
    </w:rPr>
  </w:style>
  <w:style w:type="table" w:styleId="GridTable4-Accent1">
    <w:name w:val="Grid Table 4 Accent 1"/>
    <w:basedOn w:val="TableNormal"/>
    <w:uiPriority w:val="49"/>
    <w:rsid w:val="00925528"/>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2Char">
    <w:name w:val="Heading 2 Char"/>
    <w:basedOn w:val="DefaultParagraphFont"/>
    <w:link w:val="Heading2"/>
    <w:uiPriority w:val="9"/>
    <w:rPr>
      <w:rFonts w:ascii="Arial" w:eastAsia="Arial" w:hAnsi="Arial" w:cs="Arial"/>
      <w:b/>
      <w:bCs/>
      <w:color w:val="000000"/>
      <w:sz w:val="26"/>
      <w:szCs w:val="26"/>
    </w:rPr>
  </w:style>
  <w:style w:type="paragraph" w:styleId="TOC1">
    <w:name w:val="toc 1"/>
    <w:basedOn w:val="Normal"/>
    <w:next w:val="Normal"/>
    <w:autoRedefine/>
    <w:uiPriority w:val="39"/>
    <w:unhideWhenUsed/>
    <w:rsid w:val="00C80DAA"/>
    <w:pPr>
      <w:spacing w:after="100"/>
    </w:pPr>
  </w:style>
  <w:style w:type="paragraph" w:styleId="TOC2">
    <w:name w:val="toc 2"/>
    <w:basedOn w:val="Normal"/>
    <w:next w:val="Normal"/>
    <w:autoRedefine/>
    <w:uiPriority w:val="39"/>
    <w:unhideWhenUsed/>
    <w:rsid w:val="00C80DAA"/>
    <w:pPr>
      <w:spacing w:after="100"/>
      <w:ind w:left="190"/>
    </w:pPr>
  </w:style>
  <w:style w:type="character" w:customStyle="1" w:styleId="Heading1Char">
    <w:name w:val="Heading 1 Char"/>
    <w:basedOn w:val="DefaultParagraphFont"/>
    <w:link w:val="Heading1"/>
    <w:uiPriority w:val="9"/>
    <w:rsid w:val="00B03767"/>
    <w:rPr>
      <w:rFonts w:ascii="Arial" w:eastAsia="Arial" w:hAnsi="Arial" w:cs="Arial"/>
      <w:b/>
      <w:bCs/>
      <w:color w:val="000000"/>
      <w:sz w:val="32"/>
      <w:szCs w:val="32"/>
    </w:rPr>
  </w:style>
  <w:style w:type="table" w:styleId="TableGridLight">
    <w:name w:val="Grid Table Light"/>
    <w:basedOn w:val="TableNormal"/>
    <w:uiPriority w:val="40"/>
    <w:rsid w:val="0046696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195</TotalTime>
  <Pages>17</Pages>
  <Words>6954</Words>
  <Characters>36373</Characters>
  <Application>Microsoft Office Word</Application>
  <DocSecurity>0</DocSecurity>
  <Lines>1398</Lines>
  <Paragraphs>902</Paragraphs>
  <ScaleCrop>false</ScaleCrop>
  <Company>EY</Company>
  <LinksUpToDate>false</LinksUpToDate>
  <CharactersWithSpaces>42425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Tatum Van Heerden</cp:lastModifiedBy>
  <cp:revision>139</cp:revision>
  <dcterms:created xsi:type="dcterms:W3CDTF">2026-09-20T16:29:00Z</dcterms:created>
  <dcterms:modified xsi:type="dcterms:W3CDTF">2026-09-21T08:07:00Z</dcterms:modified>
</cp:coreProperties>
</file>