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</w:pPr>
            <w:r>
              <w:t>Miguel Choque Herrera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7A731C">
              <w:t>2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D675A0" w:rsidP="001B45D6">
            <w:pPr>
              <w:pStyle w:val="TableContents"/>
              <w:jc w:val="center"/>
            </w:pPr>
            <w:r>
              <w:t>08</w:t>
            </w:r>
            <w:r w:rsidR="00B32182">
              <w:t>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D675A0" w:rsidP="001B45D6">
            <w:pPr>
              <w:pStyle w:val="TableContents"/>
            </w:pPr>
            <w:r>
              <w:t>RGL_GEN_RN044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D675A0" w:rsidP="001B45D6">
            <w:pPr>
              <w:pStyle w:val="TableContents"/>
              <w:jc w:val="center"/>
            </w:pPr>
            <w:r>
              <w:t>08</w:t>
            </w:r>
            <w:r w:rsidR="00B32182">
              <w:t>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6F4BF6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868896" w:history="1">
        <w:r w:rsidR="006F4BF6" w:rsidRPr="00986FA8">
          <w:rPr>
            <w:rStyle w:val="Hipervnculo"/>
            <w:noProof/>
          </w:rPr>
          <w:t>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INTRODUCCIÓN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_Toc515868896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746343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7" w:history="1">
        <w:r w:rsidR="006F4BF6" w:rsidRPr="00986FA8">
          <w:rPr>
            <w:rStyle w:val="Hipervnculo"/>
            <w:noProof/>
          </w:rPr>
          <w:t>1.1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casos de prueba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_Toc515868897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746343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8" w:history="1">
        <w:r w:rsidR="006F4BF6" w:rsidRPr="00986FA8">
          <w:rPr>
            <w:rStyle w:val="Hipervnculo"/>
            <w:noProof/>
          </w:rPr>
          <w:t>1.2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Objeto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_Toc515868898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746343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9" w:history="1">
        <w:r w:rsidR="006F4BF6" w:rsidRPr="00986FA8">
          <w:rPr>
            <w:rStyle w:val="Hipervnculo"/>
            <w:noProof/>
          </w:rPr>
          <w:t>1.3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Alcance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_Toc515868899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746343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0" w:history="1">
        <w:r w:rsidR="006F4BF6" w:rsidRPr="00986FA8">
          <w:rPr>
            <w:rStyle w:val="Hipervnculo"/>
            <w:noProof/>
          </w:rPr>
          <w:t>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LOS CASOS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_Toc515868900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4</w:t>
        </w:r>
        <w:r w:rsidR="006F4BF6">
          <w:rPr>
            <w:noProof/>
          </w:rPr>
          <w:fldChar w:fldCharType="end"/>
        </w:r>
      </w:hyperlink>
    </w:p>
    <w:p w:rsidR="006F4BF6" w:rsidRDefault="00746343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1" w:history="1">
        <w:r w:rsidR="006F4BF6" w:rsidRPr="00986FA8">
          <w:rPr>
            <w:rStyle w:val="Hipervnculo"/>
            <w:noProof/>
          </w:rPr>
          <w:t>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ESTRATEGIA DE EJECUCIÓN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_Toc515868901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6</w:t>
        </w:r>
        <w:r w:rsidR="006F4BF6">
          <w:rPr>
            <w:noProof/>
          </w:rPr>
          <w:fldChar w:fldCharType="end"/>
        </w:r>
      </w:hyperlink>
    </w:p>
    <w:p w:rsidR="006F4BF6" w:rsidRDefault="00746343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2" w:history="1">
        <w:r w:rsidR="006F4BF6" w:rsidRPr="00986FA8">
          <w:rPr>
            <w:rStyle w:val="Hipervnculo"/>
            <w:noProof/>
          </w:rPr>
          <w:t>4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ANEXOS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_Toc515868902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7</w:t>
        </w:r>
        <w:r w:rsidR="006F4BF6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868896"/>
      <w:r>
        <w:lastRenderedPageBreak/>
        <w:t>INTRODUCCIÓN</w:t>
      </w:r>
      <w:bookmarkEnd w:id="0"/>
    </w:p>
    <w:p w:rsidR="002231A5" w:rsidRPr="002231A5" w:rsidRDefault="002231A5" w:rsidP="002231A5">
      <w:pPr>
        <w:pStyle w:val="Textbody"/>
      </w:pPr>
    </w:p>
    <w:p w:rsidR="002231A5" w:rsidRDefault="002231A5" w:rsidP="00272090">
      <w:pPr>
        <w:pStyle w:val="Ttulo2"/>
        <w:rPr>
          <w:rFonts w:hint="eastAsia"/>
        </w:rPr>
      </w:pPr>
      <w:bookmarkStart w:id="1" w:name="_Toc515868897"/>
      <w:r>
        <w:t>Definición de casos de prueba</w:t>
      </w:r>
      <w:bookmarkEnd w:id="1"/>
    </w:p>
    <w:p w:rsidR="002231A5" w:rsidRDefault="002231A5" w:rsidP="002231A5">
      <w:pPr>
        <w:pStyle w:val="Textbody"/>
        <w:rPr>
          <w:rFonts w:ascii="Arial" w:hAnsi="Arial" w:cs="Arial"/>
          <w:color w:val="111111"/>
          <w:sz w:val="20"/>
          <w:szCs w:val="20"/>
        </w:rPr>
      </w:pPr>
      <w:r w:rsidRPr="002231A5">
        <w:rPr>
          <w:rFonts w:ascii="Arial" w:hAnsi="Arial" w:cs="Arial"/>
          <w:color w:val="111111"/>
          <w:sz w:val="20"/>
          <w:szCs w:val="20"/>
        </w:rPr>
        <w:t>Un conjunto de valores de entrada, precondiciones de ejecución, resultados esperados y post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 w:rsidRPr="002231A5">
        <w:rPr>
          <w:rFonts w:ascii="Arial" w:hAnsi="Arial" w:cs="Arial"/>
          <w:color w:val="111111"/>
          <w:sz w:val="20"/>
          <w:szCs w:val="20"/>
        </w:rPr>
        <w:t>condiciones de ejecución, desarrollados para un objetivo particular de condición de prueba, tal como para ejercer una ruta de un programa en particular</w:t>
      </w:r>
      <w:r>
        <w:rPr>
          <w:rFonts w:ascii="Arial" w:hAnsi="Arial" w:cs="Arial"/>
          <w:color w:val="111111"/>
          <w:sz w:val="20"/>
          <w:szCs w:val="20"/>
        </w:rPr>
        <w:t>,</w:t>
      </w:r>
      <w:r w:rsidRPr="002231A5">
        <w:rPr>
          <w:rFonts w:ascii="Arial" w:hAnsi="Arial" w:cs="Arial"/>
          <w:color w:val="111111"/>
          <w:sz w:val="20"/>
          <w:szCs w:val="20"/>
        </w:rPr>
        <w:t xml:space="preserve"> o para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verificar el cumplimiento de un</w:t>
      </w:r>
      <w:r>
        <w:rPr>
          <w:rFonts w:ascii="Arial" w:hAnsi="Arial" w:cs="Arial"/>
          <w:color w:val="111111"/>
          <w:sz w:val="20"/>
          <w:szCs w:val="20"/>
          <w:u w:val="single"/>
        </w:rPr>
        <w:t xml:space="preserve">o o más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requisitos específico</w:t>
      </w:r>
      <w:r>
        <w:rPr>
          <w:rFonts w:ascii="Arial" w:hAnsi="Arial" w:cs="Arial"/>
          <w:color w:val="111111"/>
          <w:sz w:val="20"/>
          <w:szCs w:val="20"/>
          <w:u w:val="single"/>
        </w:rPr>
        <w:t>s</w:t>
      </w:r>
      <w:r w:rsidRPr="002231A5">
        <w:rPr>
          <w:rFonts w:ascii="Arial" w:hAnsi="Arial" w:cs="Arial"/>
          <w:color w:val="111111"/>
          <w:sz w:val="20"/>
          <w:szCs w:val="20"/>
        </w:rPr>
        <w:t>.</w:t>
      </w:r>
    </w:p>
    <w:p w:rsidR="002231A5" w:rsidRPr="002231A5" w:rsidRDefault="002231A5" w:rsidP="002231A5">
      <w:pPr>
        <w:pStyle w:val="Textbody"/>
        <w:rPr>
          <w:rFonts w:ascii="Arial" w:hAnsi="Arial" w:cs="Arial"/>
          <w:sz w:val="20"/>
          <w:szCs w:val="20"/>
        </w:rPr>
      </w:pPr>
    </w:p>
    <w:p w:rsidR="00272090" w:rsidRDefault="00272090" w:rsidP="00272090">
      <w:pPr>
        <w:pStyle w:val="Ttulo2"/>
        <w:rPr>
          <w:rFonts w:hint="eastAsia"/>
        </w:rPr>
      </w:pPr>
      <w:bookmarkStart w:id="2" w:name="_Toc515868898"/>
      <w:r>
        <w:t>Objeto</w:t>
      </w:r>
      <w:bookmarkEnd w:id="2"/>
    </w:p>
    <w:p w:rsidR="00710006" w:rsidRPr="00710006" w:rsidRDefault="00272090" w:rsidP="00710006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</w:pPr>
      <w:r w:rsidRPr="00710006">
        <w:rPr>
          <w:rFonts w:ascii="Arial" w:hAnsi="Arial" w:cs="Arial"/>
          <w:sz w:val="20"/>
          <w:szCs w:val="20"/>
        </w:rPr>
        <w:t xml:space="preserve">El objetivo de este documento es recoger los casos de pruebas que verifican que </w:t>
      </w:r>
      <w:r w:rsidRPr="00710006">
        <w:rPr>
          <w:rFonts w:ascii="Arial" w:hAnsi="Arial" w:cs="Arial"/>
          <w:sz w:val="20"/>
          <w:szCs w:val="20"/>
          <w:lang w:val="es-CL"/>
        </w:rPr>
        <w:t>las reglas de calidad desarrolladas</w:t>
      </w:r>
      <w:r w:rsidRPr="00710006">
        <w:rPr>
          <w:rFonts w:ascii="Arial" w:hAnsi="Arial" w:cs="Arial"/>
          <w:sz w:val="20"/>
          <w:szCs w:val="20"/>
        </w:rPr>
        <w:t xml:space="preserve"> satisface</w:t>
      </w:r>
      <w:r w:rsidRPr="00710006">
        <w:rPr>
          <w:rFonts w:ascii="Arial" w:hAnsi="Arial" w:cs="Arial"/>
          <w:sz w:val="20"/>
          <w:szCs w:val="20"/>
          <w:lang w:val="es-CL"/>
        </w:rPr>
        <w:t>n</w:t>
      </w:r>
      <w:r w:rsidRPr="00710006">
        <w:rPr>
          <w:rFonts w:ascii="Arial" w:hAnsi="Arial" w:cs="Arial"/>
          <w:sz w:val="20"/>
          <w:szCs w:val="20"/>
        </w:rPr>
        <w:t xml:space="preserve"> los requisitos especificados.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Se focaliza en ejecutar cada módulo (o unidad mínima a ser probada, ej. = una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función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) lo que provee un mejor modo de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integrar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las unidades en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reglas que pudieren ser más complejas, b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usca asegurar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y dejar documentado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que el código funciona de acuerdo con las especificaciones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entregadas por los dominios de datos.</w:t>
      </w:r>
    </w:p>
    <w:p w:rsidR="00272090" w:rsidRDefault="00272090" w:rsidP="00272090">
      <w:pPr>
        <w:pStyle w:val="Standard"/>
        <w:spacing w:after="113"/>
        <w:jc w:val="both"/>
      </w:pPr>
      <w:r>
        <w:t>Deberá contener la definición de los casos de prueba, la matriz de trazabilidad entre casos de pruebas y requisitos, y la estrategia a seguir en la ejecución de las pruebas.</w:t>
      </w:r>
    </w:p>
    <w:p w:rsidR="00272090" w:rsidRDefault="00272090" w:rsidP="00272090">
      <w:pPr>
        <w:pStyle w:val="Standard"/>
        <w:spacing w:after="113"/>
        <w:jc w:val="both"/>
      </w:pPr>
    </w:p>
    <w:p w:rsidR="00272090" w:rsidRDefault="00272090" w:rsidP="00272090">
      <w:pPr>
        <w:pStyle w:val="Ttulo2"/>
        <w:rPr>
          <w:rFonts w:hint="eastAsia"/>
        </w:rPr>
      </w:pPr>
      <w:bookmarkStart w:id="3" w:name="_Toc515868899"/>
      <w:r>
        <w:t>Alcance</w:t>
      </w:r>
      <w:bookmarkEnd w:id="3"/>
    </w:p>
    <w:p w:rsidR="00272090" w:rsidRDefault="00272090" w:rsidP="00272090">
      <w:pPr>
        <w:pStyle w:val="Standard"/>
        <w:spacing w:after="113"/>
        <w:jc w:val="both"/>
      </w:pPr>
      <w:r>
        <w:t xml:space="preserve">Equipo de desarrollo de reglas de calidad proyecto </w:t>
      </w:r>
      <w:r w:rsidR="00710006">
        <w:t>D</w:t>
      </w:r>
      <w:r>
        <w:t>ata-</w:t>
      </w:r>
      <w:r w:rsidR="00710006">
        <w:t>L</w:t>
      </w:r>
      <w:r>
        <w:t>ake</w:t>
      </w: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4" w:name="_Toc515868900"/>
      <w:r>
        <w:lastRenderedPageBreak/>
        <w:t>DEFINICIÓN DE LOS CASOS DE PRUEBAS</w:t>
      </w:r>
      <w:bookmarkEnd w:id="4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4D7CC0">
            <w:pPr>
              <w:pStyle w:val="TableHeading"/>
            </w:pPr>
            <w:r>
              <w:t>PF-RN</w:t>
            </w:r>
            <w:r w:rsidR="00D675A0">
              <w:t>044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32182" w:rsidRDefault="00B32182" w:rsidP="00B321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 (preparado por el equipo de desarrollo), este archivo contiene datos 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de prueba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4D7CC0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 xml:space="preserve">Archivo_prueba.txt. </w:t>
            </w:r>
            <w:r w:rsidR="00B10FAE">
              <w:t xml:space="preserve"> </w:t>
            </w:r>
            <w:r>
              <w:t xml:space="preserve">1: Dato numérico </w:t>
            </w:r>
            <w:r w:rsidR="00D675A0">
              <w:t>mayor o igual a 40000000</w:t>
            </w:r>
            <w:bookmarkStart w:id="5" w:name="_GoBack"/>
            <w:bookmarkEnd w:id="5"/>
            <w:r w:rsidR="00D675A0">
              <w:t>.</w:t>
            </w:r>
            <w:r>
              <w:t xml:space="preserve"> 0: Numero fuera del rango establecido.</w:t>
            </w:r>
          </w:p>
          <w:p w:rsidR="00B10FAE" w:rsidRP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excepciones.</w:t>
            </w:r>
          </w:p>
        </w:tc>
      </w:tr>
      <w:tr w:rsidR="004D7CC0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7CC0" w:rsidRDefault="004D7CC0" w:rsidP="001B45D6">
            <w:pPr>
              <w:pStyle w:val="TableContents"/>
              <w:rPr>
                <w:b/>
                <w:bCs/>
              </w:rPr>
            </w:pP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PE-RNXXX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6" w:name="_Toc515868901"/>
      <w:r>
        <w:lastRenderedPageBreak/>
        <w:t>ESTRATEGIA DE EJECUCIÓN DE PRUEBAS</w:t>
      </w:r>
      <w:bookmarkEnd w:id="6"/>
    </w:p>
    <w:p w:rsidR="00272090" w:rsidRDefault="00031C63" w:rsidP="00272090">
      <w:pPr>
        <w:pStyle w:val="Standard"/>
        <w:jc w:val="both"/>
      </w:pPr>
      <w:r>
        <w:t xml:space="preserve">Los ciclos de pruebas se componen cada uno de los </w:t>
      </w:r>
      <w:r w:rsidR="003F0E4C">
        <w:t>dos</w:t>
      </w:r>
      <w:r>
        <w:t xml:space="preserve"> casos de pruebas descritos anteriormente (Función, Ejecución), el orden de aplicación es el siguiente:</w:t>
      </w:r>
    </w:p>
    <w:p w:rsidR="00031C63" w:rsidRDefault="00031C63" w:rsidP="003F0E4C">
      <w:pPr>
        <w:pStyle w:val="Standard"/>
        <w:numPr>
          <w:ilvl w:val="0"/>
          <w:numId w:val="16"/>
        </w:numPr>
        <w:jc w:val="both"/>
      </w:pPr>
      <w:r>
        <w:t>Prueba de Función</w:t>
      </w:r>
    </w:p>
    <w:p w:rsidR="00031C63" w:rsidRDefault="00031C63" w:rsidP="00031C63">
      <w:pPr>
        <w:pStyle w:val="Standard"/>
        <w:numPr>
          <w:ilvl w:val="0"/>
          <w:numId w:val="16"/>
        </w:numPr>
        <w:jc w:val="both"/>
      </w:pPr>
      <w:r>
        <w:t>Prueba de Ejecución</w:t>
      </w:r>
    </w:p>
    <w:p w:rsidR="00031C63" w:rsidRDefault="00031C63" w:rsidP="00031C63">
      <w:pPr>
        <w:pStyle w:val="Standard"/>
        <w:jc w:val="both"/>
      </w:pPr>
    </w:p>
    <w:p w:rsidR="00031C63" w:rsidRDefault="00031C63" w:rsidP="00031C63">
      <w:pPr>
        <w:pStyle w:val="Standard"/>
        <w:jc w:val="both"/>
      </w:pPr>
      <w:r>
        <w:t>Cada actualización de la regla de calidad debe ser testeada a través de la aplicación de estos casos de prueba, siendo cada uno pre requisito para continuar con el siguiente.</w:t>
      </w:r>
    </w:p>
    <w:p w:rsidR="00272090" w:rsidRDefault="00272090" w:rsidP="00272090">
      <w:pPr>
        <w:pStyle w:val="Standard"/>
        <w:rPr>
          <w:rFonts w:eastAsia="NewsGotT" w:cs="NewsGotT"/>
          <w:szCs w:val="20"/>
        </w:rPr>
      </w:pPr>
      <w:r>
        <w:rPr>
          <w:rFonts w:eastAsia="NewsGotT" w:cs="NewsGotT"/>
          <w:szCs w:val="20"/>
        </w:rPr>
        <w:t>.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272090" w:rsidTr="001B45D6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n&gt;</w:t>
            </w: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tulo1"/>
        <w:rPr>
          <w:rFonts w:hint="eastAsia"/>
        </w:rPr>
      </w:pPr>
      <w:bookmarkStart w:id="7" w:name="_Toc515868902"/>
      <w:r>
        <w:lastRenderedPageBreak/>
        <w:t>ANEXOS</w:t>
      </w:r>
      <w:bookmarkEnd w:id="7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343" w:rsidRDefault="00746343" w:rsidP="00272090">
      <w:r>
        <w:separator/>
      </w:r>
    </w:p>
  </w:endnote>
  <w:endnote w:type="continuationSeparator" w:id="0">
    <w:p w:rsidR="00746343" w:rsidRDefault="00746343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D675A0">
      <w:rPr>
        <w:noProof/>
      </w:rPr>
      <w:t>4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D675A0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343" w:rsidRDefault="00746343" w:rsidP="00272090">
      <w:r>
        <w:separator/>
      </w:r>
    </w:p>
  </w:footnote>
  <w:footnote w:type="continuationSeparator" w:id="0">
    <w:p w:rsidR="00746343" w:rsidRDefault="00746343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46343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746343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746343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A43EF"/>
    <w:rsid w:val="002231A5"/>
    <w:rsid w:val="00272090"/>
    <w:rsid w:val="002A17F1"/>
    <w:rsid w:val="00350FCE"/>
    <w:rsid w:val="003616AC"/>
    <w:rsid w:val="00383EFF"/>
    <w:rsid w:val="003C7C47"/>
    <w:rsid w:val="003F0E4C"/>
    <w:rsid w:val="0041485C"/>
    <w:rsid w:val="004D7CC0"/>
    <w:rsid w:val="005236BC"/>
    <w:rsid w:val="005F215D"/>
    <w:rsid w:val="00644C61"/>
    <w:rsid w:val="006A349F"/>
    <w:rsid w:val="006F4BF6"/>
    <w:rsid w:val="00710006"/>
    <w:rsid w:val="00746343"/>
    <w:rsid w:val="0074707D"/>
    <w:rsid w:val="00796FC3"/>
    <w:rsid w:val="007A731C"/>
    <w:rsid w:val="00943443"/>
    <w:rsid w:val="00951D9F"/>
    <w:rsid w:val="009A389B"/>
    <w:rsid w:val="00A304B2"/>
    <w:rsid w:val="00AF1FE7"/>
    <w:rsid w:val="00B10FAE"/>
    <w:rsid w:val="00B32182"/>
    <w:rsid w:val="00B45872"/>
    <w:rsid w:val="00BA11E1"/>
    <w:rsid w:val="00BB1319"/>
    <w:rsid w:val="00C02838"/>
    <w:rsid w:val="00C7735C"/>
    <w:rsid w:val="00CA4F70"/>
    <w:rsid w:val="00CF7CBD"/>
    <w:rsid w:val="00D675A0"/>
    <w:rsid w:val="00E9123B"/>
    <w:rsid w:val="00ED736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2A871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2018-06-04T16:40:00Z</dcterms:created>
  <dcterms:modified xsi:type="dcterms:W3CDTF">2018-06-08T20:05:00Z</dcterms:modified>
</cp:coreProperties>
</file>