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y jerarquía de carpetas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 base de datos y diagrama de clases: </w:t>
      </w:r>
      <w:r w:rsidDel="00000000" w:rsidR="00000000" w:rsidRPr="00000000">
        <w:rPr>
          <w:rtl w:val="0"/>
        </w:rPr>
        <w:t xml:space="preserve">usar notación profesional - tipo de datos - tamaño máximo,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despliegue</w:t>
      </w:r>
      <w:r w:rsidDel="00000000" w:rsidR="00000000" w:rsidRPr="00000000">
        <w:rPr>
          <w:rtl w:val="0"/>
        </w:rPr>
        <w:t xml:space="preserve">: cdn (depende de la tecnología)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versión</w:t>
      </w:r>
      <w:r w:rsidDel="00000000" w:rsidR="00000000" w:rsidRPr="00000000">
        <w:rPr>
          <w:rtl w:val="0"/>
        </w:rPr>
        <w:t xml:space="preserve"> de todas las herramientas  y software entre “&lt;version&gt;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 y aplicación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funcionamiento del visualizador de fotos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preguntar a pacho o buscar nuevas plantillas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dentro de las páginas todos los enlaces funcionen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creación de redes sociales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las direcciones URL en el README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cambio de imagens en landing page (más al contexto)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siguiente entrega: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cada historia con autor fecha a partir del siguiente formato: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35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