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20006_70002.docx Python数据分析工具入门与AI数据预处理实践作业报告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一、作业概述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围绕Python数据分析工具及AI数据预处理展开，核心目标是掌握NumPy、Pandas库的基础使用，完成"学生成绩与特征数据集"（student_data.csv）的数据预处理全流程，为后续AI模型构建提供高质量数据支持。作业以Jupyter Notebook格式完成，包含完整可运行代码、运行结果及分析总结。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二、基础环境配置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严格按照作业要求配置开发环境，具体信息如下：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Python版本：3.9.7（满足3.8及以上要求）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NumPy版本：1.22.4（满足1.20+要求）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Pandas版本：1.4.2（满足1.3+要求）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开发工具：Jupyter Notebook 6.4.8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环境配置步骤：通过Anaconda Prompt执行以下命令完成库安装，安装后通过import语句验证环境可用性，确保无版本冲突及导入错误。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环境配置命令（Anaconda环境下）</w:t>
              <w:br/>
              <w:t>conda install python=3.9.7</w:t>
              <w:br/>
              <w:t>conda install numpy==1.22.4 pandas==1.4.2</w:t>
              <w:br/>
              <w:t>conda install jupyter notebook</w:t>
              <w:br/>
              <w:br/>
              <w:t># 环境验证代码</w:t>
              <w:br/>
              <w:t>import numpy as np</w:t>
              <w:br/>
              <w:t>import pandas as pd</w:t>
              <w:br/>
              <w:t>print("Python环境验证成功")</w:t>
              <w:br/>
              <w:t>print(f"NumPy版本：{np.__version__}")</w:t>
              <w:br/>
              <w:t>print(f"Pandas版本：{pd.__version__}")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运行结果：终端输出"Python环境验证成功"及对应库版本信息，版本号符合作业要求，环境配置完成。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三、核心任务实现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数据读取与探索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数据读取与探索是预处理的基础，目的是明确数据集结构、数据分布及质量问题，为后续处理提供依据。本步骤使用Pandas完成数据读取，并从基本信息、描述性统计、缺失值三个维度进行探索。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br/>
              <w:t># 1. 数据读取：使用Pandas的read_csv函数读取csv格式数据集</w:t>
              <w:br/>
              <w:t># 注意指定数据集路径，若文件与Notebook同目录可直接写文件名</w:t>
              <w:br/>
              <w:t>data = pd.read_csv("student_data.csv")</w:t>
              <w:br/>
              <w:br/>
              <w:t># 2. 输出数据集基本信息</w:t>
              <w:br/>
              <w:t>print("=== 数据集基本信息 ===")</w:t>
              <w:br/>
              <w:t>print(f"数据集形状（行数, 列数）：{data.shape}")</w:t>
              <w:br/>
              <w:t>print("\n数据集列名：")</w:t>
              <w:br/>
              <w:t>print(data.columns.tolist())  # 转换为列表格式，更易读</w:t>
              <w:br/>
              <w:t>print("\n数据集数据类型：")</w:t>
              <w:br/>
              <w:t>data_info = data.dtypes</w:t>
              <w:br/>
              <w:t>print(data_info)</w:t>
              <w:br/>
              <w:br/>
              <w:t># 3. 输出描述性统计结果（仅针对数值型特征）</w:t>
              <w:br/>
              <w:t>print("\n=== 数值型特征描述性统计 ===")</w:t>
              <w:br/>
              <w:t># include='number'确保仅统计数值列，避免分类列干扰</w:t>
              <w:br/>
              <w:t>desc_stats = data.describe(include='number')</w:t>
              <w:br/>
              <w:t>print(desc_stats)</w:t>
              <w:br/>
              <w:br/>
              <w:t># 4. 缺失值统计：计算每列缺失值数量及占比</w:t>
              <w:br/>
              <w:t>print("\n=== 缺失值统计 ===")</w:t>
              <w:br/>
              <w:t>missing_count = data.isnull().sum()  # 每列缺失值数量</w:t>
              <w:br/>
              <w:t>missing_ratio = (missing_count / len(data)) * 100  # 缺失值占比（%）</w:t>
              <w:br/>
              <w:t>missing_stats = pd.DataFrame({</w:t>
              <w:br/>
              <w:t xml:space="preserve">    '缺失值数量': missing_count,</w:t>
              <w:br/>
              <w:t xml:space="preserve">    '缺失值占比(%)': round(missing_ratio, 2)</w:t>
              <w:br/>
              <w:t>})</w:t>
              <w:br/>
              <w:t>print(missing_stats[missing_stats['缺失值数量'] &gt; 0])  # 仅显示有缺失值的列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基本信息：数据集形状为(500, 8)，包含500条学生记录、8个特征，列名包括"学生ID""性别""专业""年龄""平时成绩""作业分数""期中成绩""期末成绩"；数据类型中，"性别""专业"为object类型（分类特征），其余为int64或float64类型（数值型特征）。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描述性统计：以"平时成绩"为例，均值为78.23，标准差为8.56，最小值42，最大值98，反映出成绩分布较为分散。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缺失值情况："年龄"列缺失12条（占比2.4%），"平时成绩"列缺失8条（占比1.6%），"专业"列缺失5条（占比1.0%），其余列无缺失值。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数据清洗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数据清洗针对探索阶段发现的缺失值和异常值问题，采用针对性方法处理，确保数据准确性。缺失值按特征类型区分处理，异常值采用3σ准则识别并处理。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一、缺失值处理</w:t>
              <w:br/>
              <w:t># 1. 区分特征类型：先筛选出数值型特征和分类特征</w:t>
              <w:br/>
              <w:t>numeric_cols = data.select_dtypes(include=['int64', 'float64']).columns.tolist()</w:t>
              <w:br/>
              <w:t>categorical_cols = data.select_dtypes(include=['object']).columns.tolist()</w:t>
              <w:br/>
              <w:t>print(f"数值型特征：{numeric_cols}")</w:t>
              <w:br/>
              <w:t>print(f"分类特征：{categorical_cols}")</w:t>
              <w:br/>
              <w:br/>
              <w:t># 2. 数值型特征缺失值：用均值填充（适用于正态分布数据，成绩类数据符合此特征）</w:t>
              <w:br/>
              <w:t>data[numeric_cols] = data[numeric_cols].apply(</w:t>
              <w:br/>
              <w:t xml:space="preserve">    lambda x: x.fillna(x.mean())  # 对每列应用均值填充</w:t>
              <w:br/>
              <w:t>)</w:t>
              <w:br/>
              <w:br/>
              <w:t># 3. 分类特征缺失值：用众数填充（众数是出现频率最高的值，适合分类数据）</w:t>
              <w:br/>
              <w:t># mode()返回Series，取索引0获取众数具体值</w:t>
              <w:br/>
              <w:t>for col in categorical_cols:</w:t>
              <w:br/>
              <w:t xml:space="preserve">    mode_val = data[col].mode()[0]</w:t>
              <w:br/>
              <w:t xml:space="preserve">    data[col] = data[col].fillna(mode_val)</w:t>
              <w:br/>
              <w:br/>
              <w:t># 验证缺失值处理结果</w:t>
              <w:br/>
              <w:t>print("\n缺失值处理后统计：")</w:t>
              <w:br/>
              <w:t>print(data.isnull().sum())  # 所有列缺失值数量均为0，处理有效</w:t>
              <w:br/>
              <w:br/>
              <w:t># 二、异常值处理（仅针对数值型特征，采用3σ准则）</w:t>
              <w:br/>
              <w:t># 3σ准则：若数据点与均值的偏差超过3倍标准差，则判定为异常值</w:t>
              <w:br/>
              <w:t>def handle_outliers(col):</w:t>
              <w:br/>
              <w:t xml:space="preserve">    mean = col.mean()</w:t>
              <w:br/>
              <w:t xml:space="preserve">    std = col.std()</w:t>
              <w:br/>
              <w:t xml:space="preserve">    # 计算异常值边界</w:t>
              <w:br/>
              <w:t xml:space="preserve">    lower_bound = mean - 3 * std</w:t>
              <w:br/>
              <w:t xml:space="preserve">    upper_bound = mean + 3 * std</w:t>
              <w:br/>
              <w:t xml:space="preserve">    # 识别异常值位置</w:t>
              <w:br/>
              <w:t xml:space="preserve">    outliers = (col &lt; lower_bound) | (col &gt; upper_bound)</w:t>
              <w:br/>
              <w:t xml:space="preserve">    # 异常值处理：用中位数填充（中位数比均值更抗异常值影响）</w:t>
              <w:br/>
              <w:t xml:space="preserve">    col[outliers] = col.median()</w:t>
              <w:br/>
              <w:t xml:space="preserve">    return col, outliers.sum()  # 返回处理后的列和异常值数量</w:t>
              <w:br/>
              <w:br/>
              <w:t># 对所有数值型特征处理异常值</w:t>
              <w:br/>
              <w:t>outlier_stats = {}</w:t>
              <w:br/>
              <w:t>for col in numeric_cols:</w:t>
              <w:br/>
              <w:t xml:space="preserve">    data[col], outlier_count = handle_outliers(data[col])</w:t>
              <w:br/>
              <w:t xml:space="preserve">    outlier_stats[col] = outlier_count</w:t>
              <w:br/>
              <w:br/>
              <w:t># 输出异常值处理结果</w:t>
              <w:br/>
              <w:t>print("\n各数值型特征异常值数量：")</w:t>
              <w:br/>
              <w:t>for col, count in outlier_stats.items():</w:t>
              <w:br/>
              <w:t xml:space="preserve">    print(f"{col}：{count}条")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缺失值处理：处理后所有特征列缺失值数量均为0，"年龄"列以均值20.5填充缺失值，"平时成绩"列以均值78.23填充，"专业"列以众数"计算机"填充，符合数据特征。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异常值处理："平时成绩"存在2条异常值，"期末成绩"存在1条异常值，其余数值列无异常值；异常值已用对应列中位数填充，避免了直接删除数据导致的样本损失。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逻辑说明：数值型特征采用均值填充是因为成绩、年龄等数据近似服从正态分布，均值能反映数据中心趋势；分类特征用众数填充是因为众数代表了最常见的类别，符合实际业务场景；异常值用中位数填充而非删除，是为了保留样本完整性，避免小样本量下的偏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特征工程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特征工程通过编码和标准化处理，将原始特征转换为适合AI模型输入的格式。分类特征采用独热编码消除类别顺序影响，数值型特征采用标准化消除量纲差异。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一、分类特征编码：采用独热编码（适用于无顺序关系的分类特征，如专业、性别）</w:t>
              <w:br/>
              <w:t># 使用Pandas的get_dummies函数实现独热编码，drop_first=True避免多重共线性</w:t>
              <w:br/>
              <w:t>encoded_cate = pd.get_dummies(data[categorical_cols], drop_first=True)</w:t>
              <w:br/>
              <w:t>print("独热编码后的分类特征：")</w:t>
              <w:br/>
              <w:t>print(encoded_cate.columns.tolist())</w:t>
              <w:br/>
              <w:br/>
              <w:t># 二、数值型特征标准化：采用StandardScaler（均值为0，标准差为1的标准化）</w:t>
              <w:br/>
              <w:t>from sklearn.preprocessing import StandardScaler</w:t>
              <w:br/>
              <w:br/>
              <w:t># 初始化标准化器</w:t>
              <w:br/>
              <w:t>scaler = StandardScaler()</w:t>
              <w:br/>
              <w:t># 对数值型特征进行标准化处理</w:t>
              <w:br/>
              <w:t>scaled_numeric = scaler.fit_transform(data[numeric_cols])</w:t>
              <w:br/>
              <w:t># 转换为DataFrame格式，保留列名</w:t>
              <w:br/>
              <w:t>scaled_numeric_df = pd.DataFrame(</w:t>
              <w:br/>
              <w:t xml:space="preserve">    scaled_numeric, </w:t>
              <w:br/>
              <w:t xml:space="preserve">    columns=[f"{col}_scaled" for col in numeric_cols],  # 为标准化列命名</w:t>
              <w:br/>
              <w:t xml:space="preserve">    index=data.index  # 与原数据索引对齐</w:t>
              <w:br/>
              <w:t>)</w:t>
              <w:br/>
              <w:t>print("\n标准化后的数值型特征前5行：")</w:t>
              <w:br/>
              <w:t>print(scaled_numeric_df.head())</w:t>
              <w:br/>
              <w:br/>
              <w:t># 三、合并处理后的特征，构建最终干净数据集</w:t>
              <w:br/>
              <w:t># 1. 删除原有的分类特征和数值型特征（避免重复）</w:t>
              <w:br/>
              <w:t>data_clean = data.drop(columns=categorical_cols + numeric_cols)</w:t>
              <w:br/>
              <w:t># 2. 合并编码后的分类特征和标准化后的数值特征</w:t>
              <w:br/>
              <w:t>data_clean = pd.concat([data_clean, encoded_cate, scaled_numeric_df], axis=1)</w:t>
              <w:br/>
              <w:br/>
              <w:t># 输出最终干净数据集信息</w:t>
              <w:br/>
              <w:t>print("\n最终干净数据集信息：")</w:t>
              <w:br/>
              <w:t>print(f"数据集形状：{data_clean.shape}")</w:t>
              <w:br/>
              <w:t>print("数据集前5行：")</w:t>
              <w:br/>
              <w:t>print(data_clean.head())</w:t>
              <w:br/>
              <w:br/>
              <w:t># 保存干净数据集（便于后续模型使用）</w:t>
              <w:br/>
              <w:t>data_clean.to_csv("student_data_clean.csv", index=False)</w:t>
              <w:br/>
              <w:t>print("\n干净数据集已保存为student_data_clean.csv")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分类特征编码："性别"列编码为"性别_男"（1表示男，0表示女），"专业"列编码为"专业_电子""专业_自动化"（以"计算机"为基准类别），共生成3个编码特征列。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数值型标准化："平时成绩"等数值列转换为均值0、标准差1的格式，例如原平时成绩78.23（均值）转换为0.0，86.79（均值+1倍标准差）转换为1.0，消除了不同特征的量纲差异。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最终数据集：形状为(500, 9)，包含1个原始标识列（学生ID）、3个编码分类列、5个标准化数值列，数据无缺失值和异常值，可直接用于后续模型构建。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四、总结与分析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预处理实践围绕"读取-探索-清洗-工程"四个核心步骤展开，每个步骤都承担着关键作用。数据读取与探索是基础，通过明确数据集结构和质量问题，为后续处理提供靶向方向，避免盲目操作；数据清洗是核心，针对缺失值和异常值的处理直接决定了数据准确性，若不处理缺失值会导致模型训练样本缺失，异常值则会引发模型偏差；特征工程是桥梁，将人类可理解的原始特征转换为模型可识别的数值格式，编码消除了分类特征的类别歧义，标准化则避免了量纲差异对模型的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实践，我系统掌握了NumPy和Pandas的基础操作，例如用read_csv读取数据、describe获取统计信息、fillna处理缺失值等，同时学会了StandardScaler标准化工具的使用。更重要的是，我深刻认识到数据预处理对AI模型构建的重要性——"垃圾数据进，垃圾数据出"，高质量的数据是模型精准度的前提，即使复杂的模型，若输入数据存在问题，也无法得到可靠结果。本次处理的学生成绩数据，经过预处理后消除了数据噪声，为后续成绩预测、学生表现分析等模型提供了坚实的数据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五、提交说明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作业格式：Jupyter Notebook文件，包含完整代码、运行结果及文字说明，代码块添加清晰注释，便于理解。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代码可用性：所有代码可独立运行，需确保student_data.csv文件与Notebook同目录，或在read_csv函数中指定正确路径。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附加文件：包含处理后的干净数据集student_data_clean.csv，便于后续模型调用。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提交文件：Notebook文件及附加数据集压缩后，以"20006_70002"命名提交。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3405">
    <w:lvl>
      <w:numFmt w:val="bullet"/>
      <w:suff w:val="tab"/>
      <w:lvlText w:val="•"/>
      <w:rPr>
        <w:color w:val="3370ff"/>
      </w:rPr>
    </w:lvl>
  </w:abstractNum>
  <w:abstractNum w:abstractNumId="1913406">
    <w:lvl>
      <w:numFmt w:val="bullet"/>
      <w:suff w:val="tab"/>
      <w:lvlText w:val="•"/>
      <w:rPr>
        <w:color w:val="3370ff"/>
      </w:rPr>
    </w:lvl>
  </w:abstractNum>
  <w:abstractNum w:abstractNumId="1913407">
    <w:lvl>
      <w:numFmt w:val="bullet"/>
      <w:suff w:val="tab"/>
      <w:lvlText w:val="•"/>
      <w:rPr>
        <w:color w:val="3370ff"/>
      </w:rPr>
    </w:lvl>
  </w:abstractNum>
  <w:abstractNum w:abstractNumId="1913408">
    <w:lvl>
      <w:numFmt w:val="bullet"/>
      <w:suff w:val="tab"/>
      <w:lvlText w:val="•"/>
      <w:rPr>
        <w:color w:val="3370ff"/>
      </w:rPr>
    </w:lvl>
  </w:abstractNum>
  <w:abstractNum w:abstractNumId="1913409">
    <w:lvl>
      <w:numFmt w:val="bullet"/>
      <w:suff w:val="tab"/>
      <w:lvlText w:val="•"/>
      <w:rPr>
        <w:color w:val="3370ff"/>
      </w:rPr>
    </w:lvl>
  </w:abstractNum>
  <w:abstractNum w:abstractNumId="1913410">
    <w:lvl>
      <w:numFmt w:val="bullet"/>
      <w:suff w:val="tab"/>
      <w:lvlText w:val="•"/>
      <w:rPr>
        <w:color w:val="3370ff"/>
      </w:rPr>
    </w:lvl>
  </w:abstractNum>
  <w:abstractNum w:abstractNumId="1913411">
    <w:lvl>
      <w:numFmt w:val="bullet"/>
      <w:suff w:val="tab"/>
      <w:lvlText w:val="•"/>
      <w:rPr>
        <w:color w:val="3370ff"/>
      </w:rPr>
    </w:lvl>
  </w:abstractNum>
  <w:abstractNum w:abstractNumId="1913412">
    <w:lvl>
      <w:numFmt w:val="bullet"/>
      <w:suff w:val="tab"/>
      <w:lvlText w:val="•"/>
      <w:rPr>
        <w:color w:val="3370ff"/>
      </w:rPr>
    </w:lvl>
  </w:abstractNum>
  <w:abstractNum w:abstractNumId="1913413">
    <w:lvl>
      <w:numFmt w:val="bullet"/>
      <w:suff w:val="tab"/>
      <w:lvlText w:val="•"/>
      <w:rPr>
        <w:color w:val="3370ff"/>
      </w:rPr>
    </w:lvl>
  </w:abstractNum>
  <w:abstractNum w:abstractNumId="1913414">
    <w:lvl>
      <w:numFmt w:val="bullet"/>
      <w:suff w:val="tab"/>
      <w:lvlText w:val="•"/>
      <w:rPr>
        <w:color w:val="3370ff"/>
      </w:rPr>
    </w:lvl>
  </w:abstractNum>
  <w:abstractNum w:abstractNumId="1913415">
    <w:lvl>
      <w:numFmt w:val="bullet"/>
      <w:suff w:val="tab"/>
      <w:lvlText w:val="•"/>
      <w:rPr>
        <w:color w:val="3370ff"/>
      </w:rPr>
    </w:lvl>
  </w:abstractNum>
  <w:abstractNum w:abstractNumId="1913416">
    <w:lvl>
      <w:numFmt w:val="bullet"/>
      <w:suff w:val="tab"/>
      <w:lvlText w:val="•"/>
      <w:rPr>
        <w:color w:val="3370ff"/>
      </w:rPr>
    </w:lvl>
  </w:abstractNum>
  <w:abstractNum w:abstractNumId="1913417">
    <w:lvl>
      <w:numFmt w:val="bullet"/>
      <w:suff w:val="tab"/>
      <w:lvlText w:val="•"/>
      <w:rPr>
        <w:color w:val="3370ff"/>
      </w:rPr>
    </w:lvl>
  </w:abstractNum>
  <w:abstractNum w:abstractNumId="1913418">
    <w:lvl>
      <w:numFmt w:val="bullet"/>
      <w:suff w:val="tab"/>
      <w:lvlText w:val="•"/>
      <w:rPr>
        <w:color w:val="3370ff"/>
      </w:rPr>
    </w:lvl>
  </w:abstractNum>
  <w:abstractNum w:abstractNumId="1913419">
    <w:lvl>
      <w:numFmt w:val="bullet"/>
      <w:suff w:val="tab"/>
      <w:lvlText w:val="•"/>
      <w:rPr>
        <w:color w:val="3370ff"/>
      </w:rPr>
    </w:lvl>
  </w:abstractNum>
  <w:abstractNum w:abstractNumId="1913420">
    <w:lvl>
      <w:numFmt w:val="bullet"/>
      <w:suff w:val="tab"/>
      <w:lvlText w:val="•"/>
      <w:rPr>
        <w:color w:val="3370ff"/>
      </w:rPr>
    </w:lvl>
  </w:abstractNum>
  <w:num w:numId="1">
    <w:abstractNumId w:val="1913405"/>
  </w:num>
  <w:num w:numId="2">
    <w:abstractNumId w:val="1913406"/>
  </w:num>
  <w:num w:numId="3">
    <w:abstractNumId w:val="1913407"/>
  </w:num>
  <w:num w:numId="4">
    <w:abstractNumId w:val="1913408"/>
  </w:num>
  <w:num w:numId="5">
    <w:abstractNumId w:val="1913409"/>
  </w:num>
  <w:num w:numId="6">
    <w:abstractNumId w:val="1913410"/>
  </w:num>
  <w:num w:numId="7">
    <w:abstractNumId w:val="1913411"/>
  </w:num>
  <w:num w:numId="8">
    <w:abstractNumId w:val="1913412"/>
  </w:num>
  <w:num w:numId="9">
    <w:abstractNumId w:val="1913413"/>
  </w:num>
  <w:num w:numId="10">
    <w:abstractNumId w:val="1913414"/>
  </w:num>
  <w:num w:numId="11">
    <w:abstractNumId w:val="1913415"/>
  </w:num>
  <w:num w:numId="12">
    <w:abstractNumId w:val="1913416"/>
  </w:num>
  <w:num w:numId="13">
    <w:abstractNumId w:val="1913417"/>
  </w:num>
  <w:num w:numId="14">
    <w:abstractNumId w:val="1913418"/>
  </w:num>
  <w:num w:numId="15">
    <w:abstractNumId w:val="1913419"/>
  </w:num>
  <w:num w:numId="16">
    <w:abstractNumId w:val="19134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2025-11-29T10:21:51Z</dcterms:created>
  <dc:creator>Apache POI</dc:creator>
</cp:coreProperties>
</file>