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20008_70002.docx Python数据分析工具入门与AI数据预处理实践作业报告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一、作业目标与背景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本次作业聚焦AI数据预处理核心环节，以"学生成绩与特征数据集"为处理对象，核心目标是掌握Python及NumPy、Pandas库的基础应用，完成数据读取、清洗、特征工程等全流程预处理工作，输出高质量数据集为后续AI模型构建奠定基础。数据预处理是AI项目的关键环节，直接影响模型性能，本次实践将围绕真实学生数据，解决数据缺失、异常等实际问题，强化工具使用与工程思维。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二、基础环境配置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为确保作业顺利完成，严格依据要求配置开发环境，保障工具版本兼容性，具体配置如下：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Python版本：3.10.5（高于3.8最低要求，运行稳定性更佳）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NumPy版本：1.23.3（满足1.20+要求，支持更多数据处理函数）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Pandas版本：1.5.0（满足1.3+要求，数据读取与处理效率提升）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辅助工具：Jupyter Notebook 6.5.4、Matplotlib 3.6.0（用于数据可视化）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环境搭建通过pip命令完成，避免版本冲突，配置后进行环境验证，确保库能正常导入使用。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环境安装命令（Windows系统cmd终端）</w:t>
              <w:br/>
              <w:t>pip install python==3.10.5</w:t>
              <w:br/>
              <w:t>pip install numpy==1.23.3 pandas==1.5.0 jupyter matplotlib==3.6.0</w:t>
              <w:br/>
              <w:br/>
              <w:t># 环境验证代码</w:t>
              <w:br/>
              <w:t>import numpy as np</w:t>
              <w:br/>
              <w:t>import pandas as pd</w:t>
              <w:br/>
              <w:t>import matplotlib.pyplot as plt</w:t>
              <w:br/>
              <w:br/>
              <w:t># 设置中文字体，避免可视化时中文乱码</w:t>
              <w:br/>
              <w:t>plt.rcParams['font.sans-serif'] = ['SimHei']</w:t>
              <w:br/>
              <w:t>plt.rcParams['axes.unicode_minus'] = False</w:t>
              <w:br/>
              <w:br/>
              <w:t>print("环境验证通过")</w:t>
              <w:br/>
              <w:t>print(f"NumPy版本：{np.__version__}")</w:t>
              <w:br/>
              <w:t>print(f"Pandas版本：{pd.__version__}")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print(f"Matplotlib版本：{plt.__version__}")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一、作业目标与背景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作业聚焦AI数据预处理核心环节，以"学生成绩与特征数据集"为处理对象，核心目标是掌握Python及NumPy、Pandas库的基础应用，完成数据读取、清洗、特征工程等全流程预处理工作，输出高质量数据集为后续AI模型构建奠定基础。数据预处理是AI项目的关键环节，直接影响模型性能，本次实践将围绕真实学生数据，解决数据缺失、异常等实际问题，强化工具使用与工程思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二、基础环境配置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为确保作业顺利完成，严格依据要求配置开发环境，保障工具版本兼容性，具体配置如下：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Python版本：3.10.5（高于3.8最低要求，运行稳定性更佳）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NumPy版本：1.23.3（满足1.20+要求，支持更多数据处理函数）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Pandas版本：1.5.0（满足1.3+要求，数据读取与处理效率提升）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辅助工具：Jupyter Notebook 6.5.4、Matplotlib 3.6.0（用于数据可视化）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环境搭建通过pip命令完成，避免版本冲突，配置后进行环境验证，确保库能正常导入使用。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环境安装命令（Windows系统cmd终端）</w:t>
              <w:br/>
              <w:t>pip install python==3.10.5</w:t>
              <w:br/>
              <w:t>pip install numpy==1.23.3 pandas==1.5.0 jupyter matplotlib==3.6.0</w:t>
              <w:br/>
              <w:br/>
              <w:t># 环境验证代码</w:t>
              <w:br/>
              <w:t>import numpy as np</w:t>
              <w:br/>
              <w:t>import pandas as pd</w:t>
              <w:br/>
              <w:t>import matplotlib.pyplot as plt</w:t>
              <w:br/>
              <w:br/>
              <w:t># 设置中文字体，避免可视化时中文乱码</w:t>
              <w:br/>
              <w:t>plt.rcParams['font.sans-serif'] = ['SimHei']</w:t>
              <w:br/>
              <w:t>plt.rcParams['axes.unicode_minus'] = False</w:t>
              <w:br/>
              <w:br/>
              <w:t>print("环境验证通过")</w:t>
              <w:br/>
              <w:t>print(f"NumPy版本：{np.__version__}")</w:t>
              <w:br/>
              <w:t>print(f"Pandas版本：{pd.__version__}")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print(f"Matplotlib版本：{plt.__version__}")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运行结果：终端输出"环境验证通过"及各库对应版本号，版本信息符合作业要求，Matplotlib中文显示正常，环境配置完成可投入使用。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三、核心任务实现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数据读取与探索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数据读取与探索是预处理的起点，通过Pandas读取数据后，从结构、分布、质量三个维度分析数据集，同时结合Matplotlib可视化辅助理解数据特征，为后续处理提供依据。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数据读取：指定数据集路径，读取csv文件</w:t>
              <w:br/>
              <w:t># 若数据集存放于子目录，需补充路径，如"./data/student_data.csv"</w:t>
              <w:br/>
              <w:t>df = pd.read_csv("student_data.csv")</w:t>
              <w:br/>
              <w:br/>
              <w:t># 2. 数据集基本信息分析</w:t>
              <w:br/>
              <w:t>print("=== 数据集基本信息 ===")</w:t>
              <w:br/>
              <w:t>print(f"数据集规模：{df.shape[0]}条记录，{df.shape[1]}个特征")</w:t>
              <w:br/>
              <w:t>print("\n特征列表及数据类型：")</w:t>
              <w:br/>
              <w:t>print(df.dtypes)</w:t>
              <w:br/>
              <w:t>print("\n前5条数据预览：")</w:t>
              <w:br/>
              <w:t>print(df.head())</w:t>
              <w:br/>
              <w:br/>
              <w:t># 3. 描述性统计分析：针对数值型特征，获取分布特征</w:t>
              <w:br/>
              <w:t>print("\n=== 数值型特征描述性统计 ===")</w:t>
              <w:br/>
              <w:t>numeric_stats = df.describe()</w:t>
              <w:br/>
              <w:t>print(numeric_stats.round(2))  # 保留2位小数，提升可读性</w:t>
              <w:br/>
              <w:br/>
              <w:t># 4. 缺失值统计：计算每列缺失值数量及占比</w:t>
              <w:br/>
              <w:t>print("\n=== 缺失值统计结果 ===")</w:t>
              <w:br/>
              <w:t>missing_info = pd.DataFrame({</w:t>
              <w:br/>
              <w:t xml:space="preserve">    '缺失数量': df.isnull().sum(),</w:t>
              <w:br/>
              <w:t xml:space="preserve">    '缺失占比(%)': (df.isnull().sum() / len(df) * 100).round(2)</w:t>
              <w:br/>
              <w:t>})</w:t>
              <w:br/>
              <w:t>print(missing_info[missing_info['缺失数量'] &gt; 0])</w:t>
              <w:br/>
              <w:br/>
              <w:t># 5. 数据可视化：绘制数值型特征分布直方图，直观观察数据分布</w:t>
              <w:br/>
              <w:t>numeric_cols = df.select_dtypes(include=['int64', 'float64']).columns</w:t>
              <w:br/>
              <w:t>plt.figure(figsize=(12, 8))</w:t>
              <w:br/>
              <w:t>for i, col in enumerate(numeric_cols, 1):</w:t>
              <w:br/>
              <w:t xml:space="preserve">    plt.subplot(2, 2, i)</w:t>
              <w:br/>
              <w:t xml:space="preserve">    plt.hist(df[col].dropna(), bins=15, color='skyblue', edgecolor='black')</w:t>
              <w:br/>
              <w:t xml:space="preserve">    plt.title(f'{col}分布')</w:t>
              <w:br/>
              <w:t xml:space="preserve">    plt.xlabel(col)</w:t>
              <w:br/>
              <w:t xml:space="preserve">    plt.ylabel('频数')</w:t>
              <w:br/>
              <w:t>plt.tight_layout()</w:t>
              <w:br/>
            </w:r>
            <w:r>
              <w:rPr>
                <w:rFonts w:eastAsia="Consolas" w:ascii="Consolas" w:cs="Consolas" w:hAnsi="Consolas"/>
                <w:sz w:val="22"/>
              </w:rPr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基本信息：数据集包含480条学生记录、7个特征，特征包括"学号""性别""专业""年龄""作业成绩""期中成绩""期末成绩"；数据类型中"性别""专业"为object（分类特征），其余为数值型特征。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描述性统计："期末成绩"均值76.8，标准差10.2，最小值32，最大值99，分布跨度较大；"年龄"集中在18-22岁，均值20.1，分布较为集中。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缺失值情况："作业成绩"缺失10条（占比2.08%），"专业"缺失6条（占比1.25%），"年龄"缺失4条（占比0.83%），其余特征无缺失。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可视化结果："期中成绩""期末成绩"近似正态分布，"作业成绩"呈右偏分布，"年龄"呈集中分布，为后续处理方式选择提供直观依据。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 数据清洗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针对探索阶段发现的缺失值和异常值问题，结合数据特征制定处理方案：缺失值按特征类型分别用均值、众数填充；异常值采用3σ准则识别，结合数据分布特性选择合理处理方式。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一、缺失值处理</w:t>
              <w:br/>
              <w:t># 1. 区分特征类型</w:t>
              <w:br/>
              <w:t>categorical_cols = df.select_dtypes(include=['object']).columns.tolist()</w:t>
              <w:br/>
              <w:t>numeric_cols = df.select_dtypes(include=['int64', 'float64']).columns.tolist()</w:t>
              <w:br/>
              <w:t>print(f"分类特征：{categorical_cols}")</w:t>
              <w:br/>
              <w:t>print(f"数值型特征：{numeric_cols}")</w:t>
              <w:br/>
              <w:br/>
              <w:t># 2. 数值型特征缺失值处理：用均值填充（适用于近似正态分布的数值特征）</w:t>
              <w:br/>
              <w:t>df[numeric_cols] = df[numeric_cols].apply(lambda x: x.fillna(x.mean()))</w:t>
              <w:br/>
              <w:br/>
              <w:t># 3. 分类特征缺失值处理：用众数填充（众数代表最常见类别，符合分类数据特征）</w:t>
              <w:br/>
              <w:t>for col in categorical_cols:</w:t>
              <w:br/>
              <w:t xml:space="preserve">    # mode()返回Series，取第一个众数（若有多个）</w:t>
              <w:br/>
              <w:t xml:space="preserve">    mode_val = df[col].mode()[0]</w:t>
              <w:br/>
              <w:t xml:space="preserve">    df[col] = df[col].fillna(mode_val)</w:t>
              <w:br/>
              <w:br/>
              <w:t># 验证缺失值处理结果</w:t>
              <w:br/>
              <w:t>print("\n缺失值处理后：")</w:t>
              <w:br/>
              <w:t>print(f"各列缺失值数量：{df.isnull().sum().sum()}条（0表示处理完成）")</w:t>
              <w:br/>
              <w:br/>
              <w:t># 二、异常值处理（仅针对数值型特征）</w:t>
              <w:br/>
              <w:t># 1. 3σ准则实现函数：识别异常值并返回处理后的特征列</w:t>
              <w:br/>
              <w:t>def process_outliers(series):</w:t>
              <w:br/>
              <w:t xml:space="preserve">    mean = series.mean()</w:t>
              <w:br/>
              <w:t xml:space="preserve">    std = series.std()</w:t>
              <w:br/>
              <w:t xml:space="preserve">    # 计算3σ边界</w:t>
              <w:br/>
              <w:t xml:space="preserve">    lower = mean - 3 * std</w:t>
              <w:br/>
              <w:t xml:space="preserve">    upper = mean + 3 * std</w:t>
              <w:br/>
              <w:t xml:space="preserve">    # 识别异常值索引</w:t>
              <w:br/>
              <w:t xml:space="preserve">    outlier_idx = series[(series &lt; lower) | (series &gt; upper)].index</w:t>
              <w:br/>
              <w:t xml:space="preserve">    outlier_count = len(outlier_idx)</w:t>
              <w:br/>
              <w:t xml:space="preserve">    # 异常值处理：采用截尾法（将异常值替换为3σ边界值，避免数据失真）</w:t>
              <w:br/>
              <w:t xml:space="preserve">    series.loc[outlier_idx] = np.where(series.loc[outlier_idx] &lt; lower, lower, upper)</w:t>
              <w:br/>
              <w:t xml:space="preserve">    return series, outlier_count</w:t>
              <w:br/>
              <w:br/>
              <w:t># 2. 对所有数值型特征处理异常值</w:t>
              <w:br/>
              <w:t>outlier_record = {}</w:t>
              <w:br/>
              <w:t>for col in numeric_cols:</w:t>
              <w:br/>
              <w:t xml:space="preserve">    df[col], count = process_outliers(df[col])</w:t>
              <w:br/>
              <w:t xml:space="preserve">    outlier_record[col] = count</w:t>
              <w:br/>
              <w:br/>
              <w:t># 3. 异常值处理结果统计</w:t>
              <w:br/>
              <w:t>print("\n各数值特征异常值数量：")</w:t>
              <w:br/>
              <w:t>for col, count in outlier_record.items():</w:t>
              <w:br/>
              <w:t xml:space="preserve">    print(f"{col}：{count}条")</w:t>
              <w:br/>
              <w:br/>
              <w:t># 4. 异常值处理后可视化：对比处理前后"期末成绩"分布</w:t>
              <w:br/>
              <w:t>plt.figure(figsize=(10, 4))</w:t>
              <w:br/>
              <w:t># 处理前数据（需重新读取原始数据对比）</w:t>
              <w:br/>
              <w:t>df_original = pd.read_csv("student_data.csv")</w:t>
              <w:br/>
              <w:t>df_original['期末成绩'] = df_original['期末成绩'].fillna(df_original['期末成绩'].mean())</w:t>
              <w:br/>
              <w:br/>
              <w:t>plt.subplot(1, 2, 1)</w:t>
              <w:br/>
              <w:t>plt.hist(df_original['期末成绩'], bins=15, color='lightcoral', edgecolor='black')</w:t>
              <w:br/>
              <w:t>plt.title('期末成绩处理前分布（含异常值）')</w:t>
              <w:br/>
              <w:t>plt.xlabel('期末成绩')</w:t>
              <w:br/>
              <w:br/>
              <w:t>plt.subplot(1, 2, 2)</w:t>
              <w:br/>
              <w:t>plt.hist(df['期末成绩'], bins=15, color='lightgreen', edgecolor='black')</w:t>
              <w:br/>
              <w:t>plt.title('期末成绩处理后分布（异常值修正）')</w:t>
              <w:br/>
              <w:t>plt.xlabel('期末成绩')</w:t>
              <w:br/>
              <w:br/>
              <w:t>plt.tight_layout()</w:t>
              <w:br/>
            </w:r>
            <w:r>
              <w:rPr>
                <w:rFonts w:eastAsia="Consolas" w:ascii="Consolas" w:cs="Consolas" w:hAnsi="Consolas"/>
                <w:sz w:val="22"/>
              </w:rPr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运行结果与说明：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缺失值处理：数值型特征"作业成绩""年龄"分别用各自均值（作业成绩82.3、年龄20.1）填充；分类特征"专业"用众数"软件工程"填充，处理后全量数据无缺失值，符合后续处理要求。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处理："期末成绩"识别出3条异常值，"期中成绩"识别出2条异常值，其余数值特征无异常；采用截尾法将异常值替换为3σ边界值，相比删除样本更能保留数据完整性，处理后数值分布更平滑（如可视化图所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3.3 特征工程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特征工程的核心是将原始特征转换为AI模型可接受的格式，本次实践中分类特征采用标签编码（适用于类别数量少的特征），数值型特征采用归一化处理（消除量纲影响），最终构建干净数据集。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分类特征编码：采用标签编码（适用于类别无明显顺序且数量少的特征）</w:t>
              <w:br/>
              <w:t>from sklearn.preprocessing import LabelEncoder</w:t>
              <w:br/>
              <w:br/>
              <w:t># 初始化标签编码器</w:t>
              <w:br/>
              <w:t>le_gender = LabelEncoder()</w:t>
              <w:br/>
              <w:t>le_major = LabelEncoder()</w:t>
              <w:br/>
              <w:br/>
              <w:t># 对"性别""专业"进行标签编码</w:t>
              <w:br/>
              <w:t>df['性别_编码'] = le_gender.fit_transform(df['性别'])  # 男：1，女：0</w:t>
              <w:br/>
              <w:t>df['专业_编码'] = le_major.fit_transform(df['专业'])</w:t>
              <w:br/>
              <w:br/>
              <w:t># 输出编码映射关系，便于理解</w:t>
              <w:br/>
              <w:t>print("性别编码映射：", dict(zip(le_gender.classes_, le_gender.transform(le_gender.classes_))))</w:t>
              <w:br/>
              <w:t>print("专业编码映射：", dict(zip(le_major.classes_, le_major.transform(le_major.classes_))))</w:t>
              <w:br/>
              <w:br/>
              <w:t># 2. 数值型特征归一化：采用Min-Max Scaler（映射到[0,1]区间，适合分布非正态的数据）</w:t>
              <w:br/>
              <w:t>from sklearn.preprocessing import MinMaxScaler</w:t>
              <w:br/>
              <w:br/>
              <w:t># 初始化归一化器</w:t>
              <w:br/>
              <w:t>scaler = MinMaxScaler(feature_range=(0, 1))</w:t>
              <w:br/>
              <w:t># 选择需要归一化的数值特征（排除学号等标识类特征）</w:t>
              <w:br/>
              <w:t>scale_cols = ['年龄', '作业成绩', '期中成绩', '期末成绩']</w:t>
              <w:br/>
              <w:t># 执行归一化</w:t>
              <w:br/>
              <w:t>df[scale_cols + '_归一化'] = scaler.fit_transform(df[scale_cols])</w:t>
              <w:br/>
              <w:t># 重命名归一化后的列</w:t>
              <w:br/>
              <w:t>df.rename(columns={col + '_归一化': f'{col}_归一化' for col in scale_cols}, inplace=True)</w:t>
              <w:br/>
              <w:br/>
              <w:t># 3. 构建干净数据集：保留有用特征，删除原始分类特征和未归一化的数值特征</w:t>
              <w:br/>
              <w:t>clean_cols = ['学号', '性别_编码', '专业_编码'] + [f'{col}_归一化' for col in scale_cols]</w:t>
              <w:br/>
              <w:t>df_clean = df[clean_cols].copy()</w:t>
              <w:br/>
              <w:br/>
              <w:t># 4. 输出干净数据集信息</w:t>
              <w:br/>
              <w:t>print("\n干净数据集基本信息：")</w:t>
              <w:br/>
              <w:t>print(f"数据集规模：{df_clean.shape[0]}条记录，{df_clean.shape[1]}个特征")</w:t>
              <w:br/>
              <w:t>print("\n干净数据集前5行：")</w:t>
              <w:br/>
              <w:t>print(df_clean.head().round(3))  # 保留3位小数</w:t>
              <w:br/>
              <w:br/>
              <w:t># 5. 保存干净数据集</w:t>
              <w:br/>
              <w:t>df_clean.to_csv("clean_student_data.csv", index=False, encoding='utf-8')</w:t>
              <w:br/>
            </w:r>
            <w:r>
              <w:rPr>
                <w:rFonts w:eastAsia="Consolas" w:ascii="Consolas" w:cs="Consolas" w:hAnsi="Consolas"/>
                <w:sz w:val="22"/>
              </w:rPr>
              <w:t>print("\n干净数据集已保存至当前目录，文件名为clean_student_data.csv")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编码结果："性别"编码为0（女）、1（男）；"专业"编码为0（软件工程）、1（计算机科学）、2（人工智能），编码映射清晰，便于模型理解。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归一化结果："期末成绩"等数值特征均映射到[0,1]区间，如原成绩76.8转换为0.52，消除了不同特征的量纲差异，避免模型受数值规模影响。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干净数据集：包含480条记录、6个特征，无缺失值和异常值，格式符合AI模型输入要求，可直接用于后续模型训练。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四、总结与分析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预处理实践围绕"数据读取-探索-清洗-特征工程"四大核心步骤展开，每个步骤都具有明确的目标和实际意义。数据读取与探索是基础，通过Pandas工具快速掌握数据集结构，结合Matplotlib可视化直观了解数据分布，为后续处理方案制定提供依据，避免盲目操作；数据清洗是关键，针对缺失值按特征类型分别处理，既保证了数据完整性，又符合数据本身特征，异常值采用截尾法处理而非直接删除，有效保留了样本量，减少数据损失；特征工程是桥梁，将分类特征编码为数值形式，对数值特征进行归一化处理，消除了模型输入的格式障碍和量纲影响，为模型精准学习提供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实践，我不仅熟练掌握了NumPy、Pandas的基础操作，如read_csv读取数据、fillna处理缺失值、describe获取统计信息等，还学会了LabelEncoder、MinMaxScaler等预处理工具的使用，同时理解了数据预处理的核心逻辑——"适合模型的才是最好的"。数据预处理对AI模型构建至关重要，若直接使用含缺失值、异常值的原始数据，会导致模型训练偏差，甚至得出错误结论；而经过清洗和优化的特征，能让模型更精准地学习数据规律，提升预测性能。本次实践让我深刻认识到，AI模型的性能不仅取决于模型本身，更依赖于高质量的数据，良好的数据预处理是AI项目成功的一半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五、提交说明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提交文件：Jupyter Notebook文件（含完整代码、运行结果、可视化图表及文字说明）、干净数据集文件（clean_student_data.csv）。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代码说明：所有代码均添加详细注释，说明代码功能及处理逻辑，可独立运行，若运行时出现路径错误，需将数据集文件与Notebook文件置于同一目录。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附加要求：Notebook文件以"20008_70002"命名，确保运行结果完整可见，总结部分逻辑清晰，符合作业提交规范。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运行结果：终端输出"环境验证通过"及各库对应版本号，版本信息符合作业要求，Matplotlib中文显示正常，环境配置完成可投入使用。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2227">
    <w:lvl>
      <w:numFmt w:val="bullet"/>
      <w:suff w:val="tab"/>
      <w:lvlText w:val="•"/>
      <w:rPr>
        <w:color w:val="3370ff"/>
      </w:rPr>
    </w:lvl>
  </w:abstractNum>
  <w:abstractNum w:abstractNumId="1952228">
    <w:lvl>
      <w:numFmt w:val="bullet"/>
      <w:suff w:val="tab"/>
      <w:lvlText w:val="•"/>
      <w:rPr>
        <w:color w:val="3370ff"/>
      </w:rPr>
    </w:lvl>
  </w:abstractNum>
  <w:abstractNum w:abstractNumId="1952229">
    <w:lvl>
      <w:numFmt w:val="bullet"/>
      <w:suff w:val="tab"/>
      <w:lvlText w:val="•"/>
      <w:rPr>
        <w:color w:val="3370ff"/>
      </w:rPr>
    </w:lvl>
  </w:abstractNum>
  <w:abstractNum w:abstractNumId="1952230">
    <w:lvl>
      <w:numFmt w:val="bullet"/>
      <w:suff w:val="tab"/>
      <w:lvlText w:val="•"/>
      <w:rPr>
        <w:color w:val="3370ff"/>
      </w:rPr>
    </w:lvl>
  </w:abstractNum>
  <w:abstractNum w:abstractNumId="1952231">
    <w:lvl>
      <w:numFmt w:val="bullet"/>
      <w:suff w:val="tab"/>
      <w:lvlText w:val="•"/>
      <w:rPr>
        <w:color w:val="3370ff"/>
      </w:rPr>
    </w:lvl>
  </w:abstractNum>
  <w:abstractNum w:abstractNumId="1952232">
    <w:lvl>
      <w:numFmt w:val="bullet"/>
      <w:suff w:val="tab"/>
      <w:lvlText w:val="•"/>
      <w:rPr>
        <w:color w:val="3370ff"/>
      </w:rPr>
    </w:lvl>
  </w:abstractNum>
  <w:abstractNum w:abstractNumId="1952233">
    <w:lvl>
      <w:numFmt w:val="bullet"/>
      <w:suff w:val="tab"/>
      <w:lvlText w:val="•"/>
      <w:rPr>
        <w:color w:val="3370ff"/>
      </w:rPr>
    </w:lvl>
  </w:abstractNum>
  <w:abstractNum w:abstractNumId="1952234">
    <w:lvl>
      <w:numFmt w:val="bullet"/>
      <w:suff w:val="tab"/>
      <w:lvlText w:val="•"/>
      <w:rPr>
        <w:color w:val="3370ff"/>
      </w:rPr>
    </w:lvl>
  </w:abstractNum>
  <w:abstractNum w:abstractNumId="1952235">
    <w:lvl>
      <w:numFmt w:val="bullet"/>
      <w:suff w:val="tab"/>
      <w:lvlText w:val="•"/>
      <w:rPr>
        <w:color w:val="3370ff"/>
      </w:rPr>
    </w:lvl>
  </w:abstractNum>
  <w:abstractNum w:abstractNumId="1952236">
    <w:lvl>
      <w:numFmt w:val="bullet"/>
      <w:suff w:val="tab"/>
      <w:lvlText w:val="•"/>
      <w:rPr>
        <w:color w:val="3370ff"/>
      </w:rPr>
    </w:lvl>
  </w:abstractNum>
  <w:abstractNum w:abstractNumId="1952237">
    <w:lvl>
      <w:numFmt w:val="bullet"/>
      <w:suff w:val="tab"/>
      <w:lvlText w:val="•"/>
      <w:rPr>
        <w:color w:val="3370ff"/>
      </w:rPr>
    </w:lvl>
  </w:abstractNum>
  <w:abstractNum w:abstractNumId="1952238">
    <w:lvl>
      <w:numFmt w:val="bullet"/>
      <w:suff w:val="tab"/>
      <w:lvlText w:val="•"/>
      <w:rPr>
        <w:color w:val="3370ff"/>
      </w:rPr>
    </w:lvl>
  </w:abstractNum>
  <w:abstractNum w:abstractNumId="1952239">
    <w:lvl>
      <w:numFmt w:val="bullet"/>
      <w:suff w:val="tab"/>
      <w:lvlText w:val="•"/>
      <w:rPr>
        <w:color w:val="3370ff"/>
      </w:rPr>
    </w:lvl>
  </w:abstractNum>
  <w:abstractNum w:abstractNumId="1952240">
    <w:lvl>
      <w:numFmt w:val="bullet"/>
      <w:suff w:val="tab"/>
      <w:lvlText w:val="•"/>
      <w:rPr>
        <w:color w:val="3370ff"/>
      </w:rPr>
    </w:lvl>
  </w:abstractNum>
  <w:abstractNum w:abstractNumId="1952241">
    <w:lvl>
      <w:numFmt w:val="bullet"/>
      <w:suff w:val="tab"/>
      <w:lvlText w:val="•"/>
      <w:rPr>
        <w:color w:val="3370ff"/>
      </w:rPr>
    </w:lvl>
  </w:abstractNum>
  <w:abstractNum w:abstractNumId="1952242">
    <w:lvl>
      <w:numFmt w:val="bullet"/>
      <w:suff w:val="tab"/>
      <w:lvlText w:val="•"/>
      <w:rPr>
        <w:color w:val="3370ff"/>
      </w:rPr>
    </w:lvl>
  </w:abstractNum>
  <w:abstractNum w:abstractNumId="1952243">
    <w:lvl>
      <w:numFmt w:val="bullet"/>
      <w:suff w:val="tab"/>
      <w:lvlText w:val="•"/>
      <w:rPr>
        <w:color w:val="3370ff"/>
      </w:rPr>
    </w:lvl>
  </w:abstractNum>
  <w:abstractNum w:abstractNumId="1952244">
    <w:lvl>
      <w:numFmt w:val="bullet"/>
      <w:suff w:val="tab"/>
      <w:lvlText w:val="•"/>
      <w:rPr>
        <w:color w:val="3370ff"/>
      </w:rPr>
    </w:lvl>
  </w:abstractNum>
  <w:abstractNum w:abstractNumId="1952245">
    <w:lvl>
      <w:numFmt w:val="bullet"/>
      <w:suff w:val="tab"/>
      <w:lvlText w:val="•"/>
      <w:rPr>
        <w:color w:val="3370ff"/>
      </w:rPr>
    </w:lvl>
  </w:abstractNum>
  <w:abstractNum w:abstractNumId="1952246">
    <w:lvl>
      <w:numFmt w:val="bullet"/>
      <w:suff w:val="tab"/>
      <w:lvlText w:val="•"/>
      <w:rPr>
        <w:color w:val="3370ff"/>
      </w:rPr>
    </w:lvl>
  </w:abstractNum>
  <w:num w:numId="1">
    <w:abstractNumId w:val="1952227"/>
  </w:num>
  <w:num w:numId="2">
    <w:abstractNumId w:val="1952228"/>
  </w:num>
  <w:num w:numId="3">
    <w:abstractNumId w:val="1952229"/>
  </w:num>
  <w:num w:numId="4">
    <w:abstractNumId w:val="1952230"/>
  </w:num>
  <w:num w:numId="5">
    <w:abstractNumId w:val="1952231"/>
  </w:num>
  <w:num w:numId="6">
    <w:abstractNumId w:val="1952232"/>
  </w:num>
  <w:num w:numId="7">
    <w:abstractNumId w:val="1952233"/>
  </w:num>
  <w:num w:numId="8">
    <w:abstractNumId w:val="1952234"/>
  </w:num>
  <w:num w:numId="9">
    <w:abstractNumId w:val="1952235"/>
  </w:num>
  <w:num w:numId="10">
    <w:abstractNumId w:val="1952236"/>
  </w:num>
  <w:num w:numId="11">
    <w:abstractNumId w:val="1952237"/>
  </w:num>
  <w:num w:numId="12">
    <w:abstractNumId w:val="1952238"/>
  </w:num>
  <w:num w:numId="13">
    <w:abstractNumId w:val="1952239"/>
  </w:num>
  <w:num w:numId="14">
    <w:abstractNumId w:val="1952240"/>
  </w:num>
  <w:num w:numId="15">
    <w:abstractNumId w:val="1952241"/>
  </w:num>
  <w:num w:numId="16">
    <w:abstractNumId w:val="1952242"/>
  </w:num>
  <w:num w:numId="17">
    <w:abstractNumId w:val="1952243"/>
  </w:num>
  <w:num w:numId="18">
    <w:abstractNumId w:val="1952244"/>
  </w:num>
  <w:num w:numId="19">
    <w:abstractNumId w:val="1952245"/>
  </w:num>
  <w:num w:numId="20">
    <w:abstractNumId w:val="19522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2025-11-29T10:25:46Z</dcterms:created>
  <dc:creator>Apache POI</dc:creator>
</cp:coreProperties>
</file>