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D1DFF">
      <w:pPr>
        <w:rPr/>
      </w:pPr>
      <w:r>
        <w:t>Python基础语法易错点解析及应对策略报告</w:t>
      </w:r>
    </w:p>
    <w:p w14:paraId="56987CBA">
      <w:pPr>
        <w:rPr/>
      </w:pPr>
      <w:r>
        <w:rPr>
          <w:lang w:val="en-US" w:eastAsia="zh-CN"/>
        </w:rPr>
        <w:t>Python凭借其语法简洁、上手门槛低的优势，成为编程初学者的首选语言。但在实际学习过程中，基础语法的细节疏漏往往成为阻碍学习进度的“绊脚石”。这些错误多源于对语法规则的片面理解、编程习惯的不规范以及工具使用的不熟练。本文结合笔者在Python入门阶段的作业练习与项目实践经历，聚焦缩进混乱、变量命名违规、数据类型转换失误、语法符号使用不当、序列索引越界这5类典型错误，系统剖析错误产生的根源，并提出可操作的解决办法，为初学者提供实用的避坑指南。</w:t>
      </w:r>
    </w:p>
    <w:p w14:paraId="5C3ED8D1">
      <w:pPr>
        <w:rPr/>
      </w:pPr>
      <w:r>
        <w:t>一、缩进逻辑混乱错误</w:t>
      </w:r>
    </w:p>
    <w:p w14:paraId="4078C85C">
      <w:pPr>
        <w:rPr/>
      </w:pPr>
      <w:r>
        <w:rPr>
          <w:lang w:val="en-US" w:eastAsia="zh-CN"/>
        </w:rPr>
        <w:t>与C、Java等使用大括号界定代码块的语言不同，Python完全依赖缩进来区分代码层级，缩进的微小偏差都可能导致程序逻辑紊乱或直接报错。笔者在编写“学生成绩评级系统”时，曾出现这样的问题：在for循环遍历成绩列表后，将统计及格人数的代码“pass_count += 1”多缩进了一格，导致该代码被纳入循环内的if判断分支，最终统计结果始终为0。另有一次，在定义函数时，函数体内的代码与def语句平齐，运行后立即触发“IndentationError: expected an indented block”，排查后才意识到函数体必须有缩进。</w:t>
      </w:r>
    </w:p>
    <w:p w14:paraId="67C3944B">
      <w:pPr>
        <w:rPr/>
      </w:pPr>
    </w:p>
    <w:p w14:paraId="50DAC1BD">
      <w:pPr>
        <w:rPr/>
      </w:pPr>
      <w:r>
        <w:rPr>
          <w:lang w:val="en-US" w:eastAsia="zh-CN"/>
        </w:rPr>
        <w:t>固定缩进标准并配置IDE：严格遵循PEP8规范，统一使用4个空格作为缩进单位。在VS Code中通过“文件-首选项-设置”搜索“Tab Size”，将其设为4并勾选“Insert Spaces”，使Tab键自动转换为4个空格，从根本上避免单位混乱。</w:t>
      </w:r>
    </w:p>
    <w:p w14:paraId="5A5CD0EC">
      <w:pPr>
        <w:rPr/>
      </w:pPr>
    </w:p>
    <w:p w14:paraId="207FE350">
      <w:pPr>
        <w:rPr/>
      </w:pPr>
    </w:p>
    <w:p w14:paraId="4A2AD567">
      <w:pPr>
        <w:rPr/>
      </w:pPr>
      <w:r>
        <w:rPr>
          <w:lang w:val="en-US" w:eastAsia="zh-CN"/>
        </w:rPr>
        <w:t>建立“先搭框架再填内容”的编写习惯：编写分支、循环、函数等结构时，先完成结构定义（如“def func():”后换行），再按层级缩进填充内部代码。例如编写if-else结构时，先写“if condition:”“else:”并分别换行缩进，再写入具体执行语句。</w:t>
      </w:r>
    </w:p>
    <w:p w14:paraId="414D56D6">
      <w:pPr>
        <w:rPr/>
      </w:pPr>
    </w:p>
    <w:p w14:paraId="6AB8BEDB">
      <w:pPr>
        <w:rPr/>
      </w:pPr>
    </w:p>
    <w:p w14:paraId="4EECE4C6">
      <w:pPr>
        <w:rPr/>
      </w:pPr>
      <w:r>
        <w:t>二、变量命名违规错误</w:t>
      </w:r>
    </w:p>
    <w:p w14:paraId="505394C0">
      <w:pPr>
        <w:rPr/>
      </w:pPr>
      <w:r>
        <w:rPr>
          <w:lang w:val="en-US" w:eastAsia="zh-CN"/>
        </w:rPr>
        <w:t>变量是Python程序中存储数据的基本单元，规范的命名不仅保证代码可运行，更决定了代码的可读性与可维护性。笔者在初期练习时，曾因变量命名犯过诸多错误：将“学生姓名”命名为“学生_姓名”，运行时触发“SyntaxError: invalid character in identifier”，才知晓变量名不能包含中文字符；用“float”作为存储小数的变量名，导致后续调用float()函数时报错“TypeError: 'float' object is not callable”，原因是关键字被覆盖；将“total_score”误写为“total_scroe”，在后续引用时反复排查却未发现拼写错误，浪费大量时间。</w:t>
      </w:r>
    </w:p>
    <w:p w14:paraId="116EF186">
      <w:pPr>
        <w:rPr/>
      </w:pPr>
    </w:p>
    <w:p w14:paraId="45A24923">
      <w:pPr>
        <w:rPr/>
      </w:pPr>
      <w:r>
        <w:rPr>
          <w:lang w:val="en-US" w:eastAsia="zh-CN"/>
        </w:rPr>
        <w:t>规范变量命名的解决方法：</w:t>
      </w:r>
    </w:p>
    <w:p w14:paraId="7BA98F12">
      <w:pPr>
        <w:rPr/>
      </w:pPr>
    </w:p>
    <w:p w14:paraId="6184E53A">
      <w:pPr>
        <w:rPr/>
      </w:pPr>
      <w:r>
        <w:rPr>
          <w:lang w:val="en-US" w:eastAsia="zh-CN"/>
        </w:rPr>
        <w:t>采用“语义化命名+统一格式”原则：命名时遵循“见名知义”，避免使用a、b、c等无意义字符，如用“user_age”表示用户年龄，“product_price”表示商品价格。根据变量类型选择格式：普通变量用蛇形命名法（snake_case），常量用全大写（如MAX_SCORE=100），类名用驼峰命名法（如StudentInfo），增强代码规范性。</w:t>
      </w:r>
    </w:p>
    <w:p w14:paraId="516DC88C">
      <w:pPr>
        <w:rPr/>
      </w:pPr>
    </w:p>
    <w:p w14:paraId="6C587A8A">
      <w:pPr>
        <w:rPr/>
      </w:pPr>
    </w:p>
    <w:p w14:paraId="60A32D61">
      <w:pPr>
        <w:rPr/>
      </w:pPr>
      <w:r>
        <w:rPr>
          <w:lang w:val="en-US" w:eastAsia="zh-CN"/>
        </w:rPr>
        <w:t>建立常用变量命名词典：将开发中高频使用的变量名（如“username”“password”“quantity”）及其含义整理成文档，英语基础薄弱者可标注中文释义，减少拼写错误。同时借助百度翻译、DeepL等工具，确保英文词汇拼写准确。</w:t>
      </w:r>
    </w:p>
    <w:p w14:paraId="20E27CB3">
      <w:pPr>
        <w:rPr/>
      </w:pPr>
    </w:p>
    <w:p w14:paraId="0C426B5B">
      <w:pPr>
        <w:rPr/>
      </w:pPr>
      <w:r>
        <w:t>三、数据类型转换失误错误</w:t>
      </w:r>
    </w:p>
    <w:p w14:paraId="2F9D3987">
      <w:pPr>
        <w:rPr/>
      </w:pPr>
      <w:r>
        <w:rPr>
          <w:lang w:val="en-US" w:eastAsia="zh-CN"/>
        </w:rPr>
        <w:t>Python作为强类型语言，要求运算双方的数据类型必须兼容，否则会触发TypeError。笔者在编写“商品总价计算程序”时，通过input()函数获取用户输入的商品数量和单价后，直接执行“total = quantity * price”，结果报错“TypeError: can't multiply sequence by non-int of type 'str'”，此时才明白input()返回的是字符串类型，需先转换为数值类型。另有一次，将列表“[1,2,3]”通过str()转换后尝试切片，却得到“[1,2,3][1]”为“1”的错误结果，忽视了str()转换后列表已变为字符串的特性。</w:t>
      </w:r>
    </w:p>
    <w:p w14:paraId="63979142">
      <w:pPr>
        <w:rPr/>
      </w:pPr>
      <w:r>
        <w:rPr>
          <w:lang w:val="en-US" w:eastAsia="zh-CN"/>
        </w:rPr>
        <w:t>解决数据类型转换问题的实用方案：</w:t>
      </w:r>
    </w:p>
    <w:p w14:paraId="4CA1F9D7">
      <w:pPr>
        <w:rPr/>
      </w:pPr>
    </w:p>
    <w:p w14:paraId="5EE5471A">
      <w:pPr>
        <w:rPr/>
      </w:pPr>
      <w:r>
        <w:rPr>
          <w:lang w:val="en-US" w:eastAsia="zh-CN"/>
        </w:rPr>
        <w:t>构建“函数-返回类型”关联表并强化记忆：将入门阶段常用函数及其返回类型整理如下：input()返回str，int()/float()返回对应数值类型，len()返回int，range()返回range对象，list()返回列表。编写代码时，先用type()函数确认变量类型（如“print(type(quantity))”），再执行转换操作。</w:t>
      </w:r>
    </w:p>
    <w:p w14:paraId="292BDAE4">
      <w:pPr>
        <w:rPr/>
      </w:pPr>
    </w:p>
    <w:p w14:paraId="43E17974">
      <w:pPr>
        <w:rPr/>
      </w:pPr>
    </w:p>
    <w:p w14:paraId="544C828E">
      <w:pPr>
        <w:rPr/>
      </w:pPr>
      <w:r>
        <w:rPr>
          <w:lang w:val="en-US" w:eastAsia="zh-CN"/>
        </w:rPr>
        <w:t>掌握场景化转换方法并规避规则陷阱：字符串转数值时，先处理非数字字符，如用户输入“5件”，可通过“quantity = int(quantity.replace("件", ""))”清除无关字符；数值转字符串时，若需保留小数位数，用“format(price, '.2f')”代替直接str(price)；列表转字符串时，若需拼接元素，用“''.join(map(str, list))”而非直接str(list)。</w:t>
      </w:r>
    </w:p>
    <w:p w14:paraId="2E711391">
      <w:pPr>
        <w:rPr/>
      </w:pPr>
      <w:bookmarkStart w:id="0" w:name="_GoBack"/>
      <w:bookmarkEnd w:id="0"/>
    </w:p>
    <w:p w14:paraId="602B03FC">
      <w:pPr>
        <w:rPr/>
      </w:pPr>
    </w:p>
    <w:p w14:paraId="25721CD5">
      <w:pPr>
        <w:rPr/>
      </w:pPr>
      <w:r>
        <w:rPr>
          <w:rFonts w:hint="eastAsia"/>
          <w:lang w:val="en-US" w:eastAsia="zh-CN"/>
        </w:rPr>
        <w:t>四</w:t>
      </w:r>
      <w:r>
        <w:t>、序列索引越界错误</w:t>
      </w:r>
    </w:p>
    <w:p w14:paraId="14E0A099">
      <w:pPr>
        <w:rPr/>
      </w:pPr>
      <w:r>
        <w:rPr>
          <w:lang w:val="en-US" w:eastAsia="zh-CN"/>
        </w:rPr>
        <w:t>列表、元组、字符串等序列类型是Python中常用的数据结构，其索引从0开始计数的规则，常让习惯“从1开始计数”的初学者感到困惑，进而触发IndexError。笔者在处理“班级成绩排名”数据时，定义“scores = [98, 85, 76, 92, 88]”后，想用“scores[5]”获取最后一名的成绩，结果报错“IndexError: list index out of range”；在使用for循环遍历序列时，误写为“for i in range(len(scores)+1): print(scores[i])”，因循环次数超出索引范围导致程序中断。</w:t>
      </w:r>
    </w:p>
    <w:p w14:paraId="47BA3D90">
      <w:pPr>
        <w:rPr/>
      </w:pPr>
      <w:r>
        <w:rPr>
          <w:lang w:val="en-US" w:eastAsia="zh-CN"/>
        </w:rPr>
        <w:t>索引越界错误的主要成因：一是对“索引从0开始”的规则理解不透彻，将序列元素的“位置”与“索引”混淆；二是未掌握序列长度与最大索引的关系，不清楚“最大索引=序列长度-1”；三是使用range()函数时，未结合序列长度合理设置范围，导致循环索引超出有效区间。</w:t>
      </w:r>
    </w:p>
    <w:p w14:paraId="0C3C2831">
      <w:pPr>
        <w:rPr/>
      </w:pPr>
      <w:r>
        <w:rPr>
          <w:lang w:val="en-US" w:eastAsia="zh-CN"/>
        </w:rPr>
        <w:t>解决序列索引越界问题的具体方法：</w:t>
      </w:r>
    </w:p>
    <w:p w14:paraId="5A2E2021">
      <w:pPr>
        <w:rPr/>
      </w:pPr>
    </w:p>
    <w:p w14:paraId="06689361">
      <w:pPr>
        <w:rPr/>
      </w:pPr>
      <w:r>
        <w:rPr>
          <w:lang w:val="en-US" w:eastAsia="zh-CN"/>
        </w:rPr>
        <w:t>建立“位置-索引”对应认知：通过实例强化记忆，如序列“scores = [a, b, c, d]”中，第1个元素a的索引为0，第2个元素b的索引为1，最后一个元素d的索引为3（即len(scores)-1）。编写代码时，在序列定义后标注“长度：X，索引范围：0-(X-1)”，如“scores = [98,85,76] # 长度3，索引0-2”。</w:t>
      </w:r>
    </w:p>
    <w:p w14:paraId="53A49C08">
      <w:pPr>
        <w:rPr/>
      </w:pPr>
    </w:p>
    <w:p w14:paraId="7ACD7C28">
      <w:pPr>
        <w:rPr/>
      </w:pPr>
    </w:p>
    <w:p w14:paraId="3C7D3EC2">
      <w:pPr>
        <w:rPr/>
      </w:pPr>
      <w:r>
        <w:rPr>
          <w:lang w:val="en-US" w:eastAsia="zh-CN"/>
        </w:rPr>
        <w:t>利用负索引与切片简化操作：Python支持负索引，序列[-1]表示最后一个元素，[-2]表示倒数第二个元素，无需计算长度即可定位尾部元素；切片操作具有“越界安全”特性，如scores[1:10]会自动返回scores[1:]，不会触发错误，比直接使用索引更可靠。</w:t>
      </w:r>
    </w:p>
    <w:p w14:paraId="6A1186F4">
      <w:pPr>
        <w:rPr/>
      </w:pPr>
    </w:p>
    <w:p w14:paraId="1FC99BF2">
      <w:pPr>
        <w:rPr/>
      </w:pPr>
    </w:p>
    <w:p w14:paraId="348284B9">
      <w:pPr>
        <w:rPr/>
      </w:pPr>
      <w:r>
        <w:rPr>
          <w:lang w:val="en-US" w:eastAsia="zh-CN"/>
        </w:rPr>
        <w:t>结合len()函数动态控制索引范围：编写循环时，用“range(len(序列))”替代固定数值范围，如“for i in range(len(scores)): print(scores[i])”，确保循环索引始终在0-(len(scores)-1)的有效区间内。获取特定位置元素前，先通过“if 0 &lt;= index &lt; len(序列)”判断索引有效性。</w:t>
      </w:r>
    </w:p>
    <w:p w14:paraId="201D1730">
      <w:pPr>
        <w:rPr/>
      </w:pPr>
    </w:p>
    <w:p w14:paraId="2EC2ED54">
      <w:pPr>
        <w:rPr/>
      </w:pPr>
    </w:p>
    <w:p w14:paraId="30D21FD2">
      <w:pPr>
        <w:rPr/>
      </w:pPr>
      <w:r>
        <w:rPr>
          <w:lang w:val="en-US" w:eastAsia="zh-CN"/>
        </w:rPr>
        <w:t>使用迭代器与内置函数避免手动索引：对仅需获取元素值的场景，直接用“for element in scores: print(element)”遍历序列，无需手动控制索引；若需同时获取索引与元素，使用enumerate()函数，如“for index, element in enumerate(scores): print(f"索引{index}：{element}")”，从根本上规避索引操作失误。</w:t>
      </w:r>
    </w:p>
    <w:p w14:paraId="4A522200">
      <w:pPr>
        <w:rPr/>
      </w:pPr>
    </w:p>
    <w:p w14:paraId="4AF0AEC3">
      <w:pPr>
        <w:rPr/>
      </w:pPr>
      <w:r>
        <w:t>六、总结与展望</w:t>
      </w:r>
    </w:p>
    <w:p w14:paraId="0A016471">
      <w:pPr>
        <w:rPr/>
      </w:pPr>
      <w:r>
        <w:rPr>
          <w:lang w:val="en-US" w:eastAsia="zh-CN"/>
        </w:rPr>
        <w:t>Python基础语法错误的频发，并非源于语法本身的复杂性，而是初学者在“理论学习”与“实践操作”之间存在衔接断层。本文梳理的缩进、变量命名、数据类型转换、语法符号、索引越界5类错误，本质上是对语法规则掌握不扎实、编程习惯不规范、工具使用不熟练的集中体现。</w:t>
      </w:r>
    </w:p>
    <w:p w14:paraId="3A105F94">
      <w:pPr>
        <w:rPr/>
      </w:pPr>
      <w:r>
        <w:rPr>
          <w:lang w:val="en-US" w:eastAsia="zh-CN"/>
        </w:rPr>
        <w:t>规避这些错误的核心在于“三位一体”：一是扎实掌握语法规则，通过整理速查表、制作词典等方式强化记忆；二是养成规范编程习惯，从命名、缩进等细节入手，建立“先规范后效率”的意识；三是善用IDE工具的校验与辅助功能，将被动排查错误转化为主动预防错误。此外，建立“错误日志”记录每次出错的原因、解决方法与反思，也是提升编程能力的重要途径。</w:t>
      </w:r>
    </w:p>
    <w:p w14:paraId="5681BD73">
      <w:pPr>
        <w:rPr/>
      </w:pPr>
      <w:r>
        <w:rPr>
          <w:lang w:val="en-US" w:eastAsia="zh-CN"/>
        </w:rPr>
        <w:t>随着代码实践量的积累，基础语法错误的发生率会逐步降低，初学者应将重点从“规避错误”转向“理解错误背后的语法逻辑”，为后续学习函数、面向对象、模块开发等进阶内容奠定坚实基础。</w:t>
      </w:r>
    </w:p>
    <w:p w14:paraId="14A65D6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0YzQ1MWEwMTRlODFjNjQxYThjODdhMTA4MTU0YWEifQ=="/>
  </w:docVars>
  <w:rsids>
    <w:rsidRoot w:val="00000000"/>
    <w:rsid w:val="7B0B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2025-11-19T13:12:31Z</dcterms:created>
  <dc:creator>saleri</dc:creator>
  <cp:lastModifiedBy>熔核巨喵</cp:lastModifiedBy>
  <dcterms:modified xsi:type="dcterms:W3CDTF">2025-11-19T13:14:45Z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893EE33FE74241B5A0D0DBD36E624F7D_12</vt:lpwstr>
  </property>
</Properties>
</file>