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633A" w:rsidRPr="002A633A" w:rsidRDefault="002A633A" w:rsidP="002A633A">
      <w:pPr>
        <w:jc w:val="center"/>
        <w:rPr>
          <w:rFonts w:ascii="Calibri" w:hAnsi="Calibri" w:cs="Calibr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33A">
        <w:rPr>
          <w:rFonts w:ascii="Calibri" w:hAnsi="Calibri" w:cs="Calibr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 to Bank Loan Data Analysis</w:t>
      </w:r>
    </w:p>
    <w:p w:rsidR="002A633A" w:rsidRPr="002A633A" w:rsidRDefault="002A633A" w:rsidP="002A633A">
      <w:pPr>
        <w:rPr>
          <w:rFonts w:ascii="Calibri" w:hAnsi="Calibri" w:cs="Calibri"/>
          <w:sz w:val="28"/>
          <w:szCs w:val="28"/>
        </w:rPr>
      </w:pPr>
      <w:r w:rsidRPr="002A633A">
        <w:rPr>
          <w:rFonts w:ascii="Calibri" w:hAnsi="Calibri" w:cs="Calibri"/>
          <w:sz w:val="28"/>
          <w:szCs w:val="28"/>
        </w:rPr>
        <w:t>Bank loan data analysis plays a pivotal role in the modern financial landscape, offering institutions unparalleled insights into borrower behavior, risk management, and operational efficiency. By harnessing the power of data analytics, financial institutions can navigate complex lending environments, optimize decision-making processes, and ensure prudent allocation of resources.</w:t>
      </w:r>
    </w:p>
    <w:p w:rsidR="002A633A" w:rsidRDefault="002A633A" w:rsidP="002A633A">
      <w:pPr>
        <w:rPr>
          <w:rFonts w:ascii="Calibri" w:hAnsi="Calibri" w:cs="Calibri"/>
          <w:sz w:val="28"/>
          <w:szCs w:val="28"/>
        </w:rPr>
      </w:pPr>
      <w:r w:rsidRPr="002A633A">
        <w:rPr>
          <w:rFonts w:ascii="Calibri" w:hAnsi="Calibri" w:cs="Calibri"/>
          <w:sz w:val="28"/>
          <w:szCs w:val="28"/>
        </w:rPr>
        <w:t>In this section, we delve into the theoretical underpinnings of bank loan data analysis, exploring key terminologies and concepts essential for understanding and leveraging loan data effectively. Through a comprehensive examination of loan data fields and their significance, institutions can unlock actionable insights, mitigate risks, and drive sustainable growth in today's dynamic banking ecosystem.</w:t>
      </w:r>
    </w:p>
    <w:p w:rsidR="002A633A" w:rsidRDefault="002A633A" w:rsidP="002A633A">
      <w:pPr>
        <w:rPr>
          <w:rFonts w:ascii="Calibri" w:hAnsi="Calibri" w:cs="Calibri"/>
          <w:sz w:val="28"/>
          <w:szCs w:val="28"/>
        </w:rPr>
      </w:pPr>
    </w:p>
    <w:p w:rsidR="002A633A" w:rsidRPr="002A633A" w:rsidRDefault="002A633A" w:rsidP="002A633A">
      <w:pPr>
        <w:jc w:val="center"/>
        <w:rPr>
          <w:rFonts w:ascii="Calibri" w:hAnsi="Calibri" w:cs="Calibr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33A">
        <w:rPr>
          <w:rFonts w:ascii="Calibri" w:hAnsi="Calibri" w:cs="Calibr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 Loan Data Glossary</w:t>
      </w:r>
    </w:p>
    <w:p w:rsidR="002A633A" w:rsidRPr="002A633A" w:rsidRDefault="002A633A" w:rsidP="002A633A">
      <w:pPr>
        <w:rPr>
          <w:rFonts w:ascii="Calibri" w:hAnsi="Calibri" w:cs="Calibri"/>
          <w:b/>
          <w:bCs/>
          <w:sz w:val="32"/>
          <w:szCs w:val="32"/>
        </w:rPr>
      </w:pPr>
      <w:r w:rsidRPr="002A633A">
        <w:rPr>
          <w:rFonts w:ascii="Calibri" w:hAnsi="Calibri" w:cs="Calibri"/>
          <w:b/>
          <w:bCs/>
          <w:sz w:val="32"/>
          <w:szCs w:val="32"/>
        </w:rPr>
        <w:t>Data Terminology</w:t>
      </w:r>
    </w:p>
    <w:p w:rsidR="002A633A" w:rsidRPr="002A633A" w:rsidRDefault="002A633A" w:rsidP="002A633A">
      <w:pPr>
        <w:rPr>
          <w:rFonts w:ascii="Calibri" w:hAnsi="Calibri" w:cs="Calibri"/>
          <w:b/>
          <w:bCs/>
          <w:sz w:val="28"/>
          <w:szCs w:val="28"/>
        </w:rPr>
      </w:pPr>
      <w:r w:rsidRPr="002A633A">
        <w:rPr>
          <w:rFonts w:ascii="Calibri" w:hAnsi="Calibri" w:cs="Calibri"/>
          <w:b/>
          <w:bCs/>
          <w:sz w:val="28"/>
          <w:szCs w:val="28"/>
        </w:rPr>
        <w:t>1.</w:t>
      </w:r>
      <w:r>
        <w:rPr>
          <w:rFonts w:ascii="Calibri" w:hAnsi="Calibri" w:cs="Calibri"/>
          <w:b/>
          <w:bCs/>
          <w:sz w:val="28"/>
          <w:szCs w:val="28"/>
        </w:rPr>
        <w:t xml:space="preserve"> </w:t>
      </w:r>
      <w:r w:rsidRPr="002A633A">
        <w:rPr>
          <w:rFonts w:ascii="Calibri" w:hAnsi="Calibri" w:cs="Calibri"/>
          <w:b/>
          <w:bCs/>
          <w:sz w:val="28"/>
          <w:szCs w:val="28"/>
        </w:rPr>
        <w:t>Loan ID:</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A unique identifier assigned to each loan application or account, facilitating tracking and management.</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Enables efficient loan lifecycle management, record organization, repayment monitoring, and customer service.</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sz w:val="28"/>
          <w:szCs w:val="28"/>
        </w:rPr>
      </w:pPr>
      <w:r>
        <w:rPr>
          <w:rFonts w:ascii="Calibri" w:hAnsi="Calibri" w:cs="Calibri"/>
          <w:b/>
          <w:bCs/>
          <w:sz w:val="28"/>
          <w:szCs w:val="28"/>
        </w:rPr>
        <w:t xml:space="preserve">2. </w:t>
      </w:r>
      <w:r w:rsidRPr="002A633A">
        <w:rPr>
          <w:rFonts w:ascii="Calibri" w:hAnsi="Calibri" w:cs="Calibri"/>
          <w:b/>
          <w:bCs/>
          <w:sz w:val="28"/>
          <w:szCs w:val="28"/>
        </w:rPr>
        <w:t>Address State: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Indicates borrower location, aiding in regional risk assessment and compliance with state regulations.</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Identifies regional loan demand trends, guides marketing strategies, and informs risk management based on geographic data.</w:t>
      </w:r>
    </w:p>
    <w:p w:rsidR="002A633A" w:rsidRPr="002A633A" w:rsidRDefault="002A633A" w:rsidP="002A633A">
      <w:pPr>
        <w:rPr>
          <w:rFonts w:ascii="Calibri" w:hAnsi="Calibri" w:cs="Calibri"/>
          <w:sz w:val="28"/>
          <w:szCs w:val="28"/>
        </w:rPr>
      </w:pPr>
    </w:p>
    <w:p w:rsidR="002A633A" w:rsidRDefault="002A633A" w:rsidP="002A633A">
      <w:pPr>
        <w:rPr>
          <w:rFonts w:ascii="Calibri" w:hAnsi="Calibri" w:cs="Calibri"/>
          <w:b/>
          <w:bCs/>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lastRenderedPageBreak/>
        <w:t xml:space="preserve">3. </w:t>
      </w:r>
      <w:r w:rsidRPr="002A633A">
        <w:rPr>
          <w:rFonts w:ascii="Calibri" w:hAnsi="Calibri" w:cs="Calibri"/>
          <w:b/>
          <w:bCs/>
          <w:sz w:val="28"/>
          <w:szCs w:val="28"/>
        </w:rPr>
        <w:t>Employee Length:</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Provides insights into borrower employment stability, with longer durations suggesting greater job security.</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Assists in assessing repayment capacity; longer employment tenure correlates with reduced default risk.</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sz w:val="28"/>
          <w:szCs w:val="28"/>
        </w:rPr>
      </w:pPr>
      <w:r>
        <w:rPr>
          <w:rFonts w:ascii="Calibri" w:hAnsi="Calibri" w:cs="Calibri"/>
          <w:b/>
          <w:bCs/>
          <w:sz w:val="28"/>
          <w:szCs w:val="28"/>
        </w:rPr>
        <w:t xml:space="preserve">4. </w:t>
      </w:r>
      <w:r w:rsidRPr="002A633A">
        <w:rPr>
          <w:rFonts w:ascii="Calibri" w:hAnsi="Calibri" w:cs="Calibri"/>
          <w:b/>
          <w:bCs/>
          <w:sz w:val="28"/>
          <w:szCs w:val="28"/>
        </w:rPr>
        <w:t>Employee Title: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Specifies borrower occupation or job title, elucidating income sources.</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Verifies income, assesses financial capacity, and tailors loan offers to diverse professions.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5. </w:t>
      </w:r>
      <w:r w:rsidRPr="002A633A">
        <w:rPr>
          <w:rFonts w:ascii="Calibri" w:hAnsi="Calibri" w:cs="Calibri"/>
          <w:b/>
          <w:bCs/>
          <w:sz w:val="28"/>
          <w:szCs w:val="28"/>
        </w:rPr>
        <w:t>Grade: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Represents loan risk classification based on creditworthiness, with higher grades indicating lower risk.</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Guides loan pricing and risk management, with higher-grade loans often receiving preferential interest rates.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6. </w:t>
      </w:r>
      <w:r w:rsidRPr="002A633A">
        <w:rPr>
          <w:rFonts w:ascii="Calibri" w:hAnsi="Calibri" w:cs="Calibri"/>
          <w:b/>
          <w:bCs/>
          <w:sz w:val="28"/>
          <w:szCs w:val="28"/>
        </w:rPr>
        <w:t>Sub Grade: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Refines risk assessment within a grade, offering additional risk differentiation.</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Enhances risk assessment granularity, enabling tailored interest rates and lending terms.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7. </w:t>
      </w:r>
      <w:r w:rsidRPr="002A633A">
        <w:rPr>
          <w:rFonts w:ascii="Calibri" w:hAnsi="Calibri" w:cs="Calibri"/>
          <w:b/>
          <w:bCs/>
          <w:sz w:val="28"/>
          <w:szCs w:val="28"/>
        </w:rPr>
        <w:t>Home Ownership:</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Indicates borrower housing status, providing insights into financial stability.</w:t>
      </w:r>
    </w:p>
    <w:p w:rsidR="002A633A" w:rsidRPr="002A633A" w:rsidRDefault="002A633A" w:rsidP="002A633A">
      <w:pPr>
        <w:rPr>
          <w:rFonts w:ascii="Calibri" w:hAnsi="Calibri" w:cs="Calibri"/>
          <w:sz w:val="28"/>
          <w:szCs w:val="28"/>
        </w:rPr>
      </w:pPr>
      <w:r w:rsidRPr="002A633A">
        <w:rPr>
          <w:rFonts w:ascii="Calibri" w:hAnsi="Calibri" w:cs="Calibri"/>
          <w:sz w:val="28"/>
          <w:szCs w:val="28"/>
        </w:rPr>
        <w:lastRenderedPageBreak/>
        <w:t>Banking Use: Assesses collateral availability and borrower stability, with homeowners typically exhibiting lower default rates.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sz w:val="28"/>
          <w:szCs w:val="28"/>
        </w:rPr>
      </w:pPr>
      <w:r>
        <w:rPr>
          <w:rFonts w:ascii="Calibri" w:hAnsi="Calibri" w:cs="Calibri"/>
          <w:b/>
          <w:bCs/>
          <w:sz w:val="28"/>
          <w:szCs w:val="28"/>
        </w:rPr>
        <w:t xml:space="preserve">8. </w:t>
      </w:r>
      <w:r w:rsidRPr="002A633A">
        <w:rPr>
          <w:rFonts w:ascii="Calibri" w:hAnsi="Calibri" w:cs="Calibri"/>
          <w:b/>
          <w:bCs/>
          <w:sz w:val="28"/>
          <w:szCs w:val="28"/>
        </w:rPr>
        <w:t>Issue Date: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Marks loan origination, crucial for tracking and maturity calculations.</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Tracks loan aging, and interest accruals, and facilitates effective portfolio management.</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9. </w:t>
      </w:r>
      <w:r w:rsidRPr="002A633A">
        <w:rPr>
          <w:rFonts w:ascii="Calibri" w:hAnsi="Calibri" w:cs="Calibri"/>
          <w:b/>
          <w:bCs/>
          <w:sz w:val="28"/>
          <w:szCs w:val="28"/>
        </w:rPr>
        <w:t>Last Credit Pull Date: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Records the last credit report access date, aiding creditworthiness monitoring.</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Tracks credit history updates, assesses risk, and informs lending decisions.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10. </w:t>
      </w:r>
      <w:r w:rsidRPr="002A633A">
        <w:rPr>
          <w:rFonts w:ascii="Calibri" w:hAnsi="Calibri" w:cs="Calibri"/>
          <w:b/>
          <w:bCs/>
          <w:sz w:val="28"/>
          <w:szCs w:val="28"/>
        </w:rPr>
        <w:t>Last Payment Date: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Marks the most recent loan payment, tracking payment history.</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Assesses payment behavior, calculates delinquency, and forecasts future payments.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sidRPr="002A633A">
        <w:rPr>
          <w:rFonts w:ascii="Calibri" w:hAnsi="Calibri" w:cs="Calibri"/>
          <w:b/>
          <w:bCs/>
          <w:sz w:val="28"/>
          <w:szCs w:val="28"/>
        </w:rPr>
        <w:t xml:space="preserve">11. </w:t>
      </w:r>
      <w:r w:rsidRPr="002A633A">
        <w:rPr>
          <w:rFonts w:ascii="Calibri" w:hAnsi="Calibri" w:cs="Calibri"/>
          <w:b/>
          <w:bCs/>
          <w:sz w:val="28"/>
          <w:szCs w:val="28"/>
        </w:rPr>
        <w:t>Loan Status:</w:t>
      </w:r>
    </w:p>
    <w:p w:rsidR="002A633A" w:rsidRPr="002A633A" w:rsidRDefault="002A633A" w:rsidP="002A633A">
      <w:pPr>
        <w:rPr>
          <w:rFonts w:ascii="Calibri" w:hAnsi="Calibri" w:cs="Calibri"/>
          <w:sz w:val="28"/>
          <w:szCs w:val="28"/>
        </w:rPr>
      </w:pPr>
      <w:r w:rsidRPr="002A633A">
        <w:rPr>
          <w:rFonts w:ascii="Calibri" w:hAnsi="Calibri" w:cs="Calibri"/>
          <w:sz w:val="28"/>
          <w:szCs w:val="28"/>
        </w:rPr>
        <w:t>- Purpose: Indicates loan state (e.g., fully paid, current, default), tracking loan performance.</w:t>
      </w:r>
    </w:p>
    <w:p w:rsidR="002A633A" w:rsidRPr="002A633A" w:rsidRDefault="002A633A" w:rsidP="002A633A">
      <w:pPr>
        <w:rPr>
          <w:rFonts w:ascii="Calibri" w:hAnsi="Calibri" w:cs="Calibri"/>
          <w:sz w:val="28"/>
          <w:szCs w:val="28"/>
        </w:rPr>
      </w:pPr>
      <w:r w:rsidRPr="002A633A">
        <w:rPr>
          <w:rFonts w:ascii="Calibri" w:hAnsi="Calibri" w:cs="Calibri"/>
          <w:sz w:val="28"/>
          <w:szCs w:val="28"/>
        </w:rPr>
        <w:t>- Banking Use: Monitors loan health, supports risk analysis and determines provisioning needs.</w:t>
      </w:r>
    </w:p>
    <w:p w:rsidR="002A633A" w:rsidRPr="002A633A" w:rsidRDefault="002A633A" w:rsidP="002A633A">
      <w:pPr>
        <w:rPr>
          <w:rFonts w:ascii="Calibri" w:hAnsi="Calibri" w:cs="Calibri"/>
          <w:sz w:val="28"/>
          <w:szCs w:val="28"/>
        </w:rPr>
      </w:pPr>
    </w:p>
    <w:p w:rsidR="002A633A" w:rsidRDefault="002A633A" w:rsidP="002A633A">
      <w:pPr>
        <w:rPr>
          <w:rFonts w:ascii="Calibri" w:hAnsi="Calibri" w:cs="Calibri"/>
          <w:b/>
          <w:bCs/>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lastRenderedPageBreak/>
        <w:t xml:space="preserve">12. </w:t>
      </w:r>
      <w:r w:rsidRPr="002A633A">
        <w:rPr>
          <w:rFonts w:ascii="Calibri" w:hAnsi="Calibri" w:cs="Calibri"/>
          <w:b/>
          <w:bCs/>
          <w:sz w:val="28"/>
          <w:szCs w:val="28"/>
        </w:rPr>
        <w:t>Next Payment Date: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Estimates the next payment date, aiding cash flow forecasting.</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Facilitates liquidity planning and revenue projection from loan portfolios.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13. </w:t>
      </w:r>
      <w:r w:rsidRPr="002A633A">
        <w:rPr>
          <w:rFonts w:ascii="Calibri" w:hAnsi="Calibri" w:cs="Calibri"/>
          <w:b/>
          <w:bCs/>
          <w:sz w:val="28"/>
          <w:szCs w:val="28"/>
        </w:rPr>
        <w:t>Purpose: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Specifies loan reason (e.g., debt consolidation, education), understanding borrower intentions.</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Segments loan offerings, aligns terms with borrower needs, and customizes loan products.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14. </w:t>
      </w:r>
      <w:r w:rsidRPr="002A633A">
        <w:rPr>
          <w:rFonts w:ascii="Calibri" w:hAnsi="Calibri" w:cs="Calibri"/>
          <w:b/>
          <w:bCs/>
          <w:sz w:val="28"/>
          <w:szCs w:val="28"/>
        </w:rPr>
        <w:t>Term:</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Defines loan duration in months, setting the repayment period.</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Structures loan agreements, calculates interest payments, and manages maturities.</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15. </w:t>
      </w:r>
      <w:r w:rsidRPr="002A633A">
        <w:rPr>
          <w:rFonts w:ascii="Calibri" w:hAnsi="Calibri" w:cs="Calibri"/>
          <w:b/>
          <w:bCs/>
          <w:sz w:val="28"/>
          <w:szCs w:val="28"/>
        </w:rPr>
        <w:t>Verification Status:</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Indicates verification status of borrower financial information, assessing data accuracy.</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Gauges data reliability, verifies income and evaluates application credibility.</w:t>
      </w:r>
    </w:p>
    <w:p w:rsidR="002A633A" w:rsidRPr="002A633A" w:rsidRDefault="002A633A" w:rsidP="002A633A">
      <w:pPr>
        <w:rPr>
          <w:rFonts w:ascii="Calibri" w:hAnsi="Calibri" w:cs="Calibri"/>
          <w:sz w:val="28"/>
          <w:szCs w:val="28"/>
        </w:rPr>
      </w:pPr>
    </w:p>
    <w:p w:rsidR="002A633A" w:rsidRPr="002A633A" w:rsidRDefault="002A633A" w:rsidP="002A633A">
      <w:pPr>
        <w:rPr>
          <w:rFonts w:ascii="Calibri" w:hAnsi="Calibri" w:cs="Calibri"/>
          <w:b/>
          <w:bCs/>
          <w:sz w:val="28"/>
          <w:szCs w:val="28"/>
        </w:rPr>
      </w:pPr>
      <w:r>
        <w:rPr>
          <w:rFonts w:ascii="Calibri" w:hAnsi="Calibri" w:cs="Calibri"/>
          <w:b/>
          <w:bCs/>
          <w:sz w:val="28"/>
          <w:szCs w:val="28"/>
        </w:rPr>
        <w:t xml:space="preserve">16. </w:t>
      </w:r>
      <w:r w:rsidRPr="002A633A">
        <w:rPr>
          <w:rFonts w:ascii="Calibri" w:hAnsi="Calibri" w:cs="Calibri"/>
          <w:b/>
          <w:bCs/>
          <w:sz w:val="28"/>
          <w:szCs w:val="28"/>
        </w:rPr>
        <w:t>Annual Income: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Reflects borrower's total yearly earnings, assessing repayment capacity.</w:t>
      </w:r>
    </w:p>
    <w:p w:rsidR="002A633A" w:rsidRPr="002A633A" w:rsidRDefault="002A633A" w:rsidP="002A633A">
      <w:pPr>
        <w:rPr>
          <w:rFonts w:ascii="Calibri" w:hAnsi="Calibri" w:cs="Calibri"/>
          <w:sz w:val="28"/>
          <w:szCs w:val="28"/>
        </w:rPr>
      </w:pPr>
      <w:r w:rsidRPr="002A633A">
        <w:rPr>
          <w:rFonts w:ascii="Calibri" w:hAnsi="Calibri" w:cs="Calibri"/>
          <w:sz w:val="28"/>
          <w:szCs w:val="28"/>
        </w:rPr>
        <w:t>Banking Use: Determines loan eligibility, calculates debt-to-income ratios, and evaluates creditworthiness.</w:t>
      </w:r>
    </w:p>
    <w:p w:rsidR="002A633A" w:rsidRPr="002A633A" w:rsidRDefault="002A633A" w:rsidP="002A633A">
      <w:pPr>
        <w:rPr>
          <w:rFonts w:ascii="Calibri" w:hAnsi="Calibri" w:cs="Calibri"/>
          <w:sz w:val="28"/>
          <w:szCs w:val="28"/>
        </w:rPr>
      </w:pPr>
    </w:p>
    <w:p w:rsidR="002A633A" w:rsidRPr="002313E8" w:rsidRDefault="002313E8" w:rsidP="002A633A">
      <w:pPr>
        <w:rPr>
          <w:rFonts w:ascii="Calibri" w:hAnsi="Calibri" w:cs="Calibri"/>
          <w:b/>
          <w:bCs/>
          <w:sz w:val="28"/>
          <w:szCs w:val="28"/>
        </w:rPr>
      </w:pPr>
      <w:r>
        <w:rPr>
          <w:rFonts w:ascii="Calibri" w:hAnsi="Calibri" w:cs="Calibri"/>
          <w:b/>
          <w:bCs/>
          <w:sz w:val="28"/>
          <w:szCs w:val="28"/>
        </w:rPr>
        <w:t xml:space="preserve">17. </w:t>
      </w:r>
      <w:r w:rsidR="002A633A" w:rsidRPr="002313E8">
        <w:rPr>
          <w:rFonts w:ascii="Calibri" w:hAnsi="Calibri" w:cs="Calibri"/>
          <w:b/>
          <w:bCs/>
          <w:sz w:val="28"/>
          <w:szCs w:val="28"/>
        </w:rPr>
        <w:t>DTI (Debt-to-Income Ratio):</w:t>
      </w:r>
    </w:p>
    <w:p w:rsidR="002A633A" w:rsidRPr="002313E8" w:rsidRDefault="002A633A" w:rsidP="002313E8">
      <w:pPr>
        <w:rPr>
          <w:rFonts w:ascii="Calibri" w:hAnsi="Calibri" w:cs="Calibri"/>
          <w:sz w:val="28"/>
          <w:szCs w:val="28"/>
        </w:rPr>
      </w:pPr>
      <w:r w:rsidRPr="002313E8">
        <w:rPr>
          <w:rFonts w:ascii="Calibri" w:hAnsi="Calibri" w:cs="Calibri"/>
          <w:sz w:val="28"/>
          <w:szCs w:val="28"/>
        </w:rPr>
        <w:t>Purpose: Measures debt burden relative to income, gauging capacity for additional debt.</w:t>
      </w:r>
    </w:p>
    <w:p w:rsidR="002A633A" w:rsidRPr="002313E8" w:rsidRDefault="002A633A" w:rsidP="002313E8">
      <w:pPr>
        <w:rPr>
          <w:rFonts w:ascii="Calibri" w:hAnsi="Calibri" w:cs="Calibri"/>
          <w:sz w:val="28"/>
          <w:szCs w:val="28"/>
        </w:rPr>
      </w:pPr>
      <w:r w:rsidRPr="002313E8">
        <w:rPr>
          <w:rFonts w:ascii="Calibri" w:hAnsi="Calibri" w:cs="Calibri"/>
          <w:sz w:val="28"/>
          <w:szCs w:val="28"/>
        </w:rPr>
        <w:t>Banking Use: Assesses ability to handle loan payments and informs responsible lending decisions.</w:t>
      </w:r>
    </w:p>
    <w:p w:rsidR="002A633A" w:rsidRPr="002A633A" w:rsidRDefault="002A633A" w:rsidP="002A633A">
      <w:pPr>
        <w:rPr>
          <w:rFonts w:ascii="Calibri" w:hAnsi="Calibri" w:cs="Calibri"/>
          <w:sz w:val="28"/>
          <w:szCs w:val="28"/>
        </w:rPr>
      </w:pPr>
    </w:p>
    <w:p w:rsidR="002A633A" w:rsidRPr="002313E8" w:rsidRDefault="002313E8" w:rsidP="002A633A">
      <w:pPr>
        <w:rPr>
          <w:rFonts w:ascii="Calibri" w:hAnsi="Calibri" w:cs="Calibri"/>
          <w:b/>
          <w:bCs/>
          <w:sz w:val="28"/>
          <w:szCs w:val="28"/>
        </w:rPr>
      </w:pPr>
      <w:r>
        <w:rPr>
          <w:rFonts w:ascii="Calibri" w:hAnsi="Calibri" w:cs="Calibri"/>
          <w:b/>
          <w:bCs/>
          <w:sz w:val="28"/>
          <w:szCs w:val="28"/>
        </w:rPr>
        <w:t xml:space="preserve">18. </w:t>
      </w:r>
      <w:r w:rsidR="002A633A" w:rsidRPr="002313E8">
        <w:rPr>
          <w:rFonts w:ascii="Calibri" w:hAnsi="Calibri" w:cs="Calibri"/>
          <w:b/>
          <w:bCs/>
          <w:sz w:val="28"/>
          <w:szCs w:val="28"/>
        </w:rPr>
        <w:t>Installment:</w:t>
      </w:r>
    </w:p>
    <w:p w:rsidR="002A633A" w:rsidRPr="002313E8" w:rsidRDefault="002A633A" w:rsidP="002313E8">
      <w:pPr>
        <w:rPr>
          <w:rFonts w:ascii="Calibri" w:hAnsi="Calibri" w:cs="Calibri"/>
          <w:sz w:val="28"/>
          <w:szCs w:val="28"/>
        </w:rPr>
      </w:pPr>
      <w:r w:rsidRPr="002313E8">
        <w:rPr>
          <w:rFonts w:ascii="Calibri" w:hAnsi="Calibri" w:cs="Calibri"/>
          <w:sz w:val="28"/>
          <w:szCs w:val="28"/>
        </w:rPr>
        <w:t>Purpose: Fixed monthly payment amount for loan repayment, including principal and interest.</w:t>
      </w:r>
    </w:p>
    <w:p w:rsidR="002A633A" w:rsidRPr="002313E8" w:rsidRDefault="002A633A" w:rsidP="002313E8">
      <w:pPr>
        <w:rPr>
          <w:rFonts w:ascii="Calibri" w:hAnsi="Calibri" w:cs="Calibri"/>
          <w:sz w:val="28"/>
          <w:szCs w:val="28"/>
        </w:rPr>
      </w:pPr>
      <w:r w:rsidRPr="002313E8">
        <w:rPr>
          <w:rFonts w:ascii="Calibri" w:hAnsi="Calibri" w:cs="Calibri"/>
          <w:sz w:val="28"/>
          <w:szCs w:val="28"/>
        </w:rPr>
        <w:t>Banking Use: Structures loan terms, calculates amortization schedules, and assesses payment affordability.</w:t>
      </w:r>
    </w:p>
    <w:p w:rsidR="002A633A" w:rsidRPr="002A633A" w:rsidRDefault="002A633A" w:rsidP="002A633A">
      <w:pPr>
        <w:rPr>
          <w:rFonts w:ascii="Calibri" w:hAnsi="Calibri" w:cs="Calibri"/>
          <w:sz w:val="28"/>
          <w:szCs w:val="28"/>
        </w:rPr>
      </w:pPr>
    </w:p>
    <w:p w:rsidR="002A633A" w:rsidRPr="002313E8" w:rsidRDefault="002313E8" w:rsidP="002A633A">
      <w:pPr>
        <w:rPr>
          <w:rFonts w:ascii="Calibri" w:hAnsi="Calibri" w:cs="Calibri"/>
          <w:b/>
          <w:bCs/>
          <w:sz w:val="28"/>
          <w:szCs w:val="28"/>
        </w:rPr>
      </w:pPr>
      <w:r>
        <w:rPr>
          <w:rFonts w:ascii="Calibri" w:hAnsi="Calibri" w:cs="Calibri"/>
          <w:b/>
          <w:bCs/>
          <w:sz w:val="28"/>
          <w:szCs w:val="28"/>
        </w:rPr>
        <w:t xml:space="preserve">19. </w:t>
      </w:r>
      <w:r w:rsidR="002A633A" w:rsidRPr="002313E8">
        <w:rPr>
          <w:rFonts w:ascii="Calibri" w:hAnsi="Calibri" w:cs="Calibri"/>
          <w:b/>
          <w:bCs/>
          <w:sz w:val="28"/>
          <w:szCs w:val="28"/>
        </w:rPr>
        <w:t>Interest Rate:</w:t>
      </w:r>
    </w:p>
    <w:p w:rsidR="002A633A" w:rsidRPr="002A633A" w:rsidRDefault="002A633A" w:rsidP="002A633A">
      <w:pPr>
        <w:rPr>
          <w:rFonts w:ascii="Calibri" w:hAnsi="Calibri" w:cs="Calibri"/>
          <w:sz w:val="28"/>
          <w:szCs w:val="28"/>
        </w:rPr>
      </w:pPr>
      <w:r w:rsidRPr="002A633A">
        <w:rPr>
          <w:rFonts w:ascii="Calibri" w:hAnsi="Calibri" w:cs="Calibri"/>
          <w:sz w:val="28"/>
          <w:szCs w:val="28"/>
        </w:rPr>
        <w:t>Purpose: Represents annual borrowing cost as a percentage, determining loan cost.</w:t>
      </w:r>
    </w:p>
    <w:p w:rsidR="002A633A" w:rsidRPr="002A633A" w:rsidRDefault="002A633A" w:rsidP="002A633A">
      <w:pPr>
        <w:rPr>
          <w:rFonts w:ascii="Calibri" w:hAnsi="Calibri" w:cs="Calibri"/>
          <w:sz w:val="28"/>
          <w:szCs w:val="28"/>
        </w:rPr>
      </w:pPr>
      <w:r w:rsidRPr="002A633A">
        <w:rPr>
          <w:rFonts w:ascii="Calibri" w:hAnsi="Calibri" w:cs="Calibri"/>
          <w:sz w:val="28"/>
          <w:szCs w:val="28"/>
        </w:rPr>
        <w:t xml:space="preserve">Banking Use: Prices loans, </w:t>
      </w:r>
      <w:r w:rsidR="002313E8" w:rsidRPr="002313E8">
        <w:rPr>
          <w:rFonts w:ascii="Calibri" w:hAnsi="Calibri" w:cs="Calibri"/>
          <w:sz w:val="28"/>
          <w:szCs w:val="28"/>
        </w:rPr>
        <w:t>manage</w:t>
      </w:r>
      <w:r w:rsidRPr="002A633A">
        <w:rPr>
          <w:rFonts w:ascii="Calibri" w:hAnsi="Calibri" w:cs="Calibri"/>
          <w:sz w:val="28"/>
          <w:szCs w:val="28"/>
        </w:rPr>
        <w:t xml:space="preserve"> profit margins and attracts investors.</w:t>
      </w:r>
    </w:p>
    <w:p w:rsidR="002A633A" w:rsidRPr="002A633A" w:rsidRDefault="002A633A" w:rsidP="002A633A">
      <w:pPr>
        <w:rPr>
          <w:rFonts w:ascii="Calibri" w:hAnsi="Calibri" w:cs="Calibri"/>
          <w:sz w:val="28"/>
          <w:szCs w:val="28"/>
        </w:rPr>
      </w:pPr>
    </w:p>
    <w:p w:rsidR="002A633A" w:rsidRPr="002313E8" w:rsidRDefault="002313E8" w:rsidP="002A633A">
      <w:pPr>
        <w:rPr>
          <w:rFonts w:ascii="Calibri" w:hAnsi="Calibri" w:cs="Calibri"/>
          <w:b/>
          <w:bCs/>
          <w:sz w:val="28"/>
          <w:szCs w:val="28"/>
        </w:rPr>
      </w:pPr>
      <w:r>
        <w:rPr>
          <w:rFonts w:ascii="Calibri" w:hAnsi="Calibri" w:cs="Calibri"/>
          <w:b/>
          <w:bCs/>
          <w:sz w:val="28"/>
          <w:szCs w:val="28"/>
        </w:rPr>
        <w:t xml:space="preserve">20. </w:t>
      </w:r>
      <w:r w:rsidR="002A633A" w:rsidRPr="002313E8">
        <w:rPr>
          <w:rFonts w:ascii="Calibri" w:hAnsi="Calibri" w:cs="Calibri"/>
          <w:b/>
          <w:bCs/>
          <w:sz w:val="28"/>
          <w:szCs w:val="28"/>
        </w:rPr>
        <w:t>Loan Amount:</w:t>
      </w:r>
    </w:p>
    <w:p w:rsidR="002A633A" w:rsidRPr="002313E8" w:rsidRDefault="002A633A" w:rsidP="002313E8">
      <w:pPr>
        <w:rPr>
          <w:rFonts w:ascii="Calibri" w:hAnsi="Calibri" w:cs="Calibri"/>
          <w:sz w:val="28"/>
          <w:szCs w:val="28"/>
        </w:rPr>
      </w:pPr>
      <w:r w:rsidRPr="002313E8">
        <w:rPr>
          <w:rFonts w:ascii="Calibri" w:hAnsi="Calibri" w:cs="Calibri"/>
          <w:sz w:val="28"/>
          <w:szCs w:val="28"/>
        </w:rPr>
        <w:t>Purpose: Total borrowed sum defining principal amount.</w:t>
      </w:r>
    </w:p>
    <w:p w:rsidR="002A633A" w:rsidRPr="002313E8" w:rsidRDefault="002A633A" w:rsidP="002313E8">
      <w:pPr>
        <w:rPr>
          <w:rFonts w:ascii="Calibri" w:hAnsi="Calibri" w:cs="Calibri"/>
          <w:sz w:val="28"/>
          <w:szCs w:val="28"/>
        </w:rPr>
      </w:pPr>
      <w:r w:rsidRPr="002313E8">
        <w:rPr>
          <w:rFonts w:ascii="Calibri" w:hAnsi="Calibri" w:cs="Calibri"/>
          <w:sz w:val="28"/>
          <w:szCs w:val="28"/>
        </w:rPr>
        <w:t>Banking Use: Determines loan size and facilitates fund disbursement.</w:t>
      </w:r>
    </w:p>
    <w:p w:rsidR="002A633A" w:rsidRPr="002A633A" w:rsidRDefault="002A633A" w:rsidP="002A633A">
      <w:pPr>
        <w:rPr>
          <w:rFonts w:ascii="Calibri" w:hAnsi="Calibri" w:cs="Calibri"/>
          <w:sz w:val="28"/>
          <w:szCs w:val="28"/>
        </w:rPr>
      </w:pPr>
    </w:p>
    <w:p w:rsidR="00CE5E88" w:rsidRPr="002A633A" w:rsidRDefault="002A633A" w:rsidP="002A633A">
      <w:pPr>
        <w:rPr>
          <w:rFonts w:ascii="Calibri" w:hAnsi="Calibri" w:cs="Calibri"/>
          <w:sz w:val="28"/>
          <w:szCs w:val="28"/>
        </w:rPr>
      </w:pPr>
      <w:r w:rsidRPr="002A633A">
        <w:rPr>
          <w:rFonts w:ascii="Calibri" w:hAnsi="Calibri" w:cs="Calibri"/>
          <w:sz w:val="28"/>
          <w:szCs w:val="28"/>
        </w:rPr>
        <w:t>This glossary provides a comprehensive overview of key terminologies used in bank loan data analysis, ensuring clarity and consistency in understanding and communication within the financial services domain.</w:t>
      </w:r>
    </w:p>
    <w:sectPr w:rsidR="00CE5E88" w:rsidRPr="002A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77A0"/>
    <w:multiLevelType w:val="hybridMultilevel"/>
    <w:tmpl w:val="062E56D6"/>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75480"/>
    <w:multiLevelType w:val="hybridMultilevel"/>
    <w:tmpl w:val="559CAC5E"/>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6D4"/>
    <w:multiLevelType w:val="hybridMultilevel"/>
    <w:tmpl w:val="D6946B88"/>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2FB8"/>
    <w:multiLevelType w:val="hybridMultilevel"/>
    <w:tmpl w:val="A8042E60"/>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29A"/>
    <w:multiLevelType w:val="hybridMultilevel"/>
    <w:tmpl w:val="EFA05286"/>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E12D0"/>
    <w:multiLevelType w:val="hybridMultilevel"/>
    <w:tmpl w:val="D818BCD0"/>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818DE"/>
    <w:multiLevelType w:val="hybridMultilevel"/>
    <w:tmpl w:val="DD489862"/>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B038A"/>
    <w:multiLevelType w:val="hybridMultilevel"/>
    <w:tmpl w:val="901C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36E86"/>
    <w:multiLevelType w:val="hybridMultilevel"/>
    <w:tmpl w:val="5ECAF970"/>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41E7B"/>
    <w:multiLevelType w:val="hybridMultilevel"/>
    <w:tmpl w:val="A96C2422"/>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B19CC"/>
    <w:multiLevelType w:val="hybridMultilevel"/>
    <w:tmpl w:val="C6846226"/>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05D36"/>
    <w:multiLevelType w:val="hybridMultilevel"/>
    <w:tmpl w:val="6CB6FD62"/>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E4698"/>
    <w:multiLevelType w:val="hybridMultilevel"/>
    <w:tmpl w:val="D2D6EB9C"/>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45B48"/>
    <w:multiLevelType w:val="hybridMultilevel"/>
    <w:tmpl w:val="65A87A74"/>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B7163"/>
    <w:multiLevelType w:val="hybridMultilevel"/>
    <w:tmpl w:val="D25C939E"/>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71AF0"/>
    <w:multiLevelType w:val="hybridMultilevel"/>
    <w:tmpl w:val="304E99AA"/>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236DF"/>
    <w:multiLevelType w:val="hybridMultilevel"/>
    <w:tmpl w:val="8F461454"/>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E320B"/>
    <w:multiLevelType w:val="hybridMultilevel"/>
    <w:tmpl w:val="09C8BD44"/>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B428A"/>
    <w:multiLevelType w:val="hybridMultilevel"/>
    <w:tmpl w:val="5AB8B9AE"/>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392855"/>
    <w:multiLevelType w:val="hybridMultilevel"/>
    <w:tmpl w:val="887470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557C8C"/>
    <w:multiLevelType w:val="hybridMultilevel"/>
    <w:tmpl w:val="90186822"/>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D35E3"/>
    <w:multiLevelType w:val="hybridMultilevel"/>
    <w:tmpl w:val="F63E405C"/>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24FEA"/>
    <w:multiLevelType w:val="hybridMultilevel"/>
    <w:tmpl w:val="1854A60E"/>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1E6"/>
    <w:multiLevelType w:val="hybridMultilevel"/>
    <w:tmpl w:val="A10A70CC"/>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B1D7D"/>
    <w:multiLevelType w:val="hybridMultilevel"/>
    <w:tmpl w:val="6ED415E4"/>
    <w:lvl w:ilvl="0" w:tplc="923A6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90FC5"/>
    <w:multiLevelType w:val="hybridMultilevel"/>
    <w:tmpl w:val="D81E757C"/>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B3BE4"/>
    <w:multiLevelType w:val="hybridMultilevel"/>
    <w:tmpl w:val="17022918"/>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D34EA"/>
    <w:multiLevelType w:val="hybridMultilevel"/>
    <w:tmpl w:val="8368A3F4"/>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FE28EE"/>
    <w:multiLevelType w:val="hybridMultilevel"/>
    <w:tmpl w:val="D6C2578A"/>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43066"/>
    <w:multiLevelType w:val="hybridMultilevel"/>
    <w:tmpl w:val="8F3A0B6E"/>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502BD7"/>
    <w:multiLevelType w:val="hybridMultilevel"/>
    <w:tmpl w:val="186ADF70"/>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C47088"/>
    <w:multiLevelType w:val="hybridMultilevel"/>
    <w:tmpl w:val="DAEE7FFC"/>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336C"/>
    <w:multiLevelType w:val="hybridMultilevel"/>
    <w:tmpl w:val="F5BE1524"/>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142913"/>
    <w:multiLevelType w:val="hybridMultilevel"/>
    <w:tmpl w:val="F6E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D70DA"/>
    <w:multiLevelType w:val="hybridMultilevel"/>
    <w:tmpl w:val="6F16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2336B"/>
    <w:multiLevelType w:val="hybridMultilevel"/>
    <w:tmpl w:val="8C56464C"/>
    <w:lvl w:ilvl="0" w:tplc="29AE6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479F9"/>
    <w:multiLevelType w:val="hybridMultilevel"/>
    <w:tmpl w:val="0864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147231">
    <w:abstractNumId w:val="34"/>
  </w:num>
  <w:num w:numId="2" w16cid:durableId="23870959">
    <w:abstractNumId w:val="24"/>
  </w:num>
  <w:num w:numId="3" w16cid:durableId="135725444">
    <w:abstractNumId w:val="19"/>
  </w:num>
  <w:num w:numId="4" w16cid:durableId="1000353593">
    <w:abstractNumId w:val="7"/>
  </w:num>
  <w:num w:numId="5" w16cid:durableId="282810183">
    <w:abstractNumId w:val="36"/>
  </w:num>
  <w:num w:numId="6" w16cid:durableId="1096170478">
    <w:abstractNumId w:val="33"/>
  </w:num>
  <w:num w:numId="7" w16cid:durableId="1911967208">
    <w:abstractNumId w:val="26"/>
  </w:num>
  <w:num w:numId="8" w16cid:durableId="836656404">
    <w:abstractNumId w:val="0"/>
  </w:num>
  <w:num w:numId="9" w16cid:durableId="1202136474">
    <w:abstractNumId w:val="18"/>
  </w:num>
  <w:num w:numId="10" w16cid:durableId="1450010962">
    <w:abstractNumId w:val="23"/>
  </w:num>
  <w:num w:numId="11" w16cid:durableId="1912079858">
    <w:abstractNumId w:val="11"/>
  </w:num>
  <w:num w:numId="12" w16cid:durableId="1614291139">
    <w:abstractNumId w:val="3"/>
  </w:num>
  <w:num w:numId="13" w16cid:durableId="1631743954">
    <w:abstractNumId w:val="1"/>
  </w:num>
  <w:num w:numId="14" w16cid:durableId="1670211212">
    <w:abstractNumId w:val="30"/>
  </w:num>
  <w:num w:numId="15" w16cid:durableId="1621303483">
    <w:abstractNumId w:val="5"/>
  </w:num>
  <w:num w:numId="16" w16cid:durableId="1282612908">
    <w:abstractNumId w:val="32"/>
  </w:num>
  <w:num w:numId="17" w16cid:durableId="1056012081">
    <w:abstractNumId w:val="25"/>
  </w:num>
  <w:num w:numId="18" w16cid:durableId="1129125362">
    <w:abstractNumId w:val="15"/>
  </w:num>
  <w:num w:numId="19" w16cid:durableId="1081026711">
    <w:abstractNumId w:val="9"/>
  </w:num>
  <w:num w:numId="20" w16cid:durableId="266743653">
    <w:abstractNumId w:val="35"/>
  </w:num>
  <w:num w:numId="21" w16cid:durableId="42141478">
    <w:abstractNumId w:val="6"/>
  </w:num>
  <w:num w:numId="22" w16cid:durableId="1068460973">
    <w:abstractNumId w:val="10"/>
  </w:num>
  <w:num w:numId="23" w16cid:durableId="755858254">
    <w:abstractNumId w:val="8"/>
  </w:num>
  <w:num w:numId="24" w16cid:durableId="1357730196">
    <w:abstractNumId w:val="27"/>
  </w:num>
  <w:num w:numId="25" w16cid:durableId="443889583">
    <w:abstractNumId w:val="4"/>
  </w:num>
  <w:num w:numId="26" w16cid:durableId="1270621581">
    <w:abstractNumId w:val="31"/>
  </w:num>
  <w:num w:numId="27" w16cid:durableId="384839528">
    <w:abstractNumId w:val="14"/>
  </w:num>
  <w:num w:numId="28" w16cid:durableId="943076836">
    <w:abstractNumId w:val="12"/>
  </w:num>
  <w:num w:numId="29" w16cid:durableId="1328437085">
    <w:abstractNumId w:val="29"/>
  </w:num>
  <w:num w:numId="30" w16cid:durableId="1374427916">
    <w:abstractNumId w:val="28"/>
  </w:num>
  <w:num w:numId="31" w16cid:durableId="1423338762">
    <w:abstractNumId w:val="2"/>
  </w:num>
  <w:num w:numId="32" w16cid:durableId="471556957">
    <w:abstractNumId w:val="17"/>
  </w:num>
  <w:num w:numId="33" w16cid:durableId="2084521383">
    <w:abstractNumId w:val="20"/>
  </w:num>
  <w:num w:numId="34" w16cid:durableId="1226062646">
    <w:abstractNumId w:val="22"/>
  </w:num>
  <w:num w:numId="35" w16cid:durableId="895966523">
    <w:abstractNumId w:val="21"/>
  </w:num>
  <w:num w:numId="36" w16cid:durableId="141508956">
    <w:abstractNumId w:val="13"/>
  </w:num>
  <w:num w:numId="37" w16cid:durableId="11753456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3A"/>
    <w:rsid w:val="002313E8"/>
    <w:rsid w:val="002A633A"/>
    <w:rsid w:val="003169D8"/>
    <w:rsid w:val="00CE5E88"/>
    <w:rsid w:val="00E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2AC36"/>
  <w15:chartTrackingRefBased/>
  <w15:docId w15:val="{ED225C14-349C-4433-8E11-CF646143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684</Words>
  <Characters>4615</Characters>
  <Application>Microsoft Office Word</Application>
  <DocSecurity>0</DocSecurity>
  <Lines>131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viraj bhutada</cp:lastModifiedBy>
  <cp:revision>1</cp:revision>
  <dcterms:created xsi:type="dcterms:W3CDTF">2024-05-15T07:04:00Z</dcterms:created>
  <dcterms:modified xsi:type="dcterms:W3CDTF">2024-05-15T07:21:00Z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7e86df60-3795-4be8-814f-8431aadb89c6</vt:lpwstr>
  </property>
</Properties>
</file>