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source of truth for the mLOS 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guide. A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generated from it on demand,</w:t>
      </w:r>
      <w:r>
        <w:rPr>
          <w:i/>
          <w:iCs/>
        </w:rPr>
        <w:t xml:space="preserve"> </w:t>
      </w:r>
      <w:r>
        <w:rPr>
          <w:i/>
          <w:iCs/>
        </w:rPr>
        <w:t xml:space="preserve">for sharing and printing, and is not tracked in the repository; any copy you</w:t>
      </w:r>
      <w:r>
        <w:rPr>
          <w:i/>
          <w:iCs/>
        </w:rPr>
        <w:t xml:space="preserve"> </w:t>
      </w:r>
      <w:r>
        <w:rPr>
          <w:i/>
          <w:iCs/>
        </w:rPr>
        <w:t xml:space="preserve">hold may lag behind edits here. See README.md for the command.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a third of it exists. Sections describing code that does not</w:t>
      </w:r>
      <w:r>
        <w:t xml:space="preserve"> </w:t>
      </w:r>
      <w:r>
        <w:t xml:space="preserve">exist yet say so explicitly rather than describing an intention as though it</w:t>
      </w:r>
      <w:r>
        <w:t xml:space="preserve"> </w:t>
      </w:r>
      <w:r>
        <w:t xml:space="preserve">were a fact.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 worth</w:t>
        </w:r>
      </w:hyperlink>
      <w:r>
        <w:t xml:space="preserve"> </w:t>
      </w:r>
      <w:r>
        <w:t xml:space="preserve">before showing anyone one.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for-practitioners">
        <w:r>
          <w:rPr>
            <w:rStyle w:val="Hyperlink"/>
          </w:rPr>
          <w:t xml:space="preserve">For practitioners</w:t>
        </w:r>
      </w:hyperlink>
    </w:p>
    <w:p>
      <w:pPr>
        <w:pStyle w:val="Compact"/>
        <w:numPr>
          <w:ilvl w:val="0"/>
          <w:numId w:val="1001"/>
        </w:numPr>
      </w:pPr>
      <w:hyperlink w:anchor="technical-reference">
        <w:r>
          <w:rPr>
            <w:rStyle w:val="Hyperlink"/>
          </w:rPr>
          <w:t xml:space="preserve">Technical reference</w:t>
        </w:r>
      </w:hyperlink>
    </w:p>
    <w:p>
      <w:pPr>
        <w:pStyle w:val="Compact"/>
        <w:numPr>
          <w:ilvl w:val="1"/>
          <w:numId w:val="1002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2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2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2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2"/>
          <w:numId w:val="1003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2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2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2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2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2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2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 record of every</w:t>
      </w:r>
      <w:r>
        <w:t xml:space="preserve"> </w:t>
      </w:r>
      <w:r>
        <w:t xml:space="preserve">reported number, together with the plots and companion CSVs beside it. The</w:t>
      </w:r>
      <w:r>
        <w:t xml:space="preserve"> </w:t>
      </w:r>
      <w:r>
        <w:t xml:space="preserve">presentation builder reads that and nothing else. It does not import R, it does</w:t>
      </w:r>
      <w:r>
        <w:t xml:space="preserve"> </w:t>
      </w:r>
      <w:r>
        <w:t xml:space="preserve">not open the workbook, and it does not recompute a statistic. Everything it</w:t>
      </w:r>
      <w:r>
        <w:t xml:space="preserve"> </w:t>
      </w:r>
      <w:r>
        <w:t xml:space="preserve">shows has already been computed once, cross-checked by the test suite, and</w:t>
      </w:r>
      <w:r>
        <w:t xml:space="preserve"> </w:t>
      </w:r>
      <w:r>
        <w:t xml:space="preserve">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being the same blocks the deck uses with a</w:t>
      </w:r>
      <w:r>
        <w:t xml:space="preserve"> </w:t>
      </w:r>
      <w:r>
        <w:t xml:space="preserve">different last step and no second opinion about what any of them hold.</w:t>
      </w:r>
    </w:p>
    <w:p>
      <w:pPr>
        <w:pStyle w:val="BodyText"/>
      </w:pPr>
      <w:r>
        <w:t xml:space="preserve">What this package does NOT do is any of the statistics. It computes only what a</w:t>
      </w:r>
      <w:r>
        <w:t xml:space="preserve"> </w:t>
      </w:r>
      <w:r>
        <w:t xml:space="preserve">reader could redo in a spreadsheet from the cells in front of them, and it</w:t>
      </w:r>
      <w:r>
        <w:t xml:space="preserve"> </w:t>
      </w:r>
      <w:r>
        <w:t xml:space="preserve">draws only the kinds of figure a spreadsheet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r>
        <w:t xml:space="preserve">invariants at the end of the technical reference say where that line falls and</w:t>
      </w:r>
      <w:r>
        <w:t xml:space="preserve"> </w:t>
      </w:r>
      <w:r>
        <w:t xml:space="preserve">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That is not a</w:t>
      </w:r>
      <w:r>
        <w:t xml:space="preserve"> </w:t>
      </w:r>
      <w:r>
        <w:t xml:space="preserve">placeholder sentence waiting to be deleted at version 1.0: a document that</w:t>
      </w:r>
      <w:r>
        <w:t xml:space="preserve"> </w:t>
      </w:r>
      <w:r>
        <w:t xml:space="preserve">decides what to say is a harder thing to get right than a document that reports</w:t>
      </w:r>
      <w:r>
        <w:t xml:space="preserve"> </w:t>
      </w:r>
      <w:r>
        <w:t xml:space="preserve">what it was given, and it is not obvious that rules over thresholds can get</w:t>
      </w:r>
      <w:r>
        <w:t xml:space="preserve"> </w:t>
      </w:r>
      <w:r>
        <w:t xml:space="preserve">there at all. What follows should be said, in some form, to anyone who is handed</w:t>
      </w:r>
      <w:r>
        <w:t xml:space="preserve"> </w:t>
      </w:r>
      <w:r>
        <w:t xml:space="preserve">a deck this builds.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 and none of it makes</w:t>
      </w:r>
      <w:r>
        <w:t xml:space="preserve"> </w:t>
      </w:r>
      <w:r>
        <w:t xml:space="preserve">a deck a good briefing. A deck can be arithmetically faultless and still be the</w:t>
      </w:r>
      <w:r>
        <w:t xml:space="preserve"> </w:t>
      </w:r>
      <w:r>
        <w:t xml:space="preserve">wrong twelve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recognises that a</w:t>
      </w:r>
      <w:r>
        <w:t xml:space="preserve"> </w:t>
      </w:r>
      <w:r>
        <w:t xml:space="preserve">run was uneventful: the slides fill either way. A difference that clears a</w:t>
      </w:r>
      <w:r>
        <w:t xml:space="preserve"> </w:t>
      </w:r>
      <w:r>
        <w:t xml:space="preserve">threshold and means nothing looks exactly like a difference that clears a</w:t>
      </w:r>
      <w:r>
        <w:t xml:space="preserve"> </w:t>
      </w:r>
      <w:r>
        <w:t xml:space="preserve">threshold and matters, because to the rules they are the same thing. Where the</w:t>
      </w:r>
      <w:r>
        <w:t xml:space="preserve"> </w:t>
      </w:r>
      <w:r>
        <w:t xml:space="preserve">selection is closest to reasoned, and it is only the selection, is documented</w:t>
      </w:r>
      <w:r>
        <w:t xml:space="preserve"> </w:t>
      </w:r>
      <w:r>
        <w:t xml:space="preserve">under</w:t>
      </w:r>
      <w:r>
        <w:t xml:space="preserve"> </w:t>
      </w:r>
      <w:hyperlink w:anchor="slide-rules">
        <w:r>
          <w:rPr>
            <w:rStyle w:val="Hyperlink"/>
          </w:rPr>
          <w:t xml:space="preserve">slide rules</w:t>
        </w:r>
      </w:hyperlink>
      <w:r>
        <w:t xml:space="preserve"> </w:t>
      </w:r>
      <w:r>
        <w:t xml:space="preserve">and in the findings blocks; read those as the</w:t>
      </w:r>
      <w:r>
        <w:t xml:space="preserve"> </w:t>
      </w:r>
      <w:r>
        <w:t xml:space="preserve">current 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are omitted, and the omissions are not visible.</w:t>
      </w:r>
      <w:r>
        <w:t xml:space="preserve"> </w:t>
      </w:r>
      <w:r>
        <w:t xml:space="preserve">A deck</w:t>
      </w:r>
      <w:r>
        <w:t xml:space="preserve"> </w:t>
      </w:r>
      <w:r>
        <w:t xml:space="preserve">is a selection and is never a summary. A stratifier no rule happens to ask about</w:t>
      </w:r>
      <w:r>
        <w:t xml:space="preserve"> </w:t>
      </w:r>
      <w:r>
        <w:t xml:space="preserve">contributes nothing however striking its numbers, a measure that no slide has</w:t>
      </w:r>
      <w:r>
        <w:t xml:space="preserve"> </w:t>
      </w:r>
      <w:r>
        <w:t xml:space="preserve">room for is dropped without a trace, and an effect the analysis found and the</w:t>
      </w:r>
      <w:r>
        <w:t xml:space="preserve"> </w:t>
      </w:r>
      <w:r>
        <w:t xml:space="preserve">plots show can simply fail to appear. The workbook the build writes beside the</w:t>
      </w:r>
      <w:r>
        <w:t xml:space="preserve"> </w:t>
      </w:r>
      <w:r>
        <w:t xml:space="preserve">deck holds every table it made, including the rows the slides had no room for,</w:t>
      </w:r>
      <w:r>
        <w:t xml:space="preserve"> </w:t>
      </w:r>
      <w:r>
        <w:t xml:space="preserve">which recovers some of this and not all of it: a table never built is in neither</w:t>
      </w:r>
      <w:r>
        <w:t xml:space="preserve"> </w:t>
      </w:r>
      <w:r>
        <w:t xml:space="preserve">place.</w:t>
      </w:r>
      <w:r>
        <w:t xml:space="preserve"> </w:t>
      </w:r>
      <w:r>
        <w:rPr>
          <w:b/>
          <w:bCs/>
        </w:rPr>
        <w:t xml:space="preserve">A finding’s absence from a deck is not evidence that it is absent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data.</w:t>
      </w:r>
      <w:r>
        <w:t xml:space="preserve"> </w:t>
      </w:r>
      <w:r>
        <w:t xml:space="preserve">The Excel workbook, the plots and the two analysis guides remain the</w:t>
      </w:r>
      <w:r>
        <w:t xml:space="preserve"> </w:t>
      </w:r>
      <w:r>
        <w:t xml:space="preserve">complete record.</w:t>
      </w:r>
    </w:p>
    <w:p>
      <w:pPr>
        <w:pStyle w:val="BodyText"/>
      </w:pPr>
      <w:r>
        <w:t xml:space="preserve">The practical reading: a generated deck is raw material for a briefing somebody</w:t>
      </w:r>
      <w:r>
        <w:t xml:space="preserve"> </w:t>
      </w:r>
      <w:r>
        <w:t xml:space="preserve">writes, and is not itself the briefing. Check it against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 it</w:t>
      </w:r>
      <w:r>
        <w:t xml:space="preserve"> </w:t>
      </w:r>
      <w:r>
        <w:t xml:space="preserve">left out.</w:t>
      </w:r>
    </w:p>
    <w:p>
      <w:r>
        <w:pict>
          <v:rect style="width:0;height:1.5pt" o:hralign="center" o:hrstd="t" o:hr="t"/>
        </w:pict>
      </w:r>
    </w:p>
    <w:bookmarkEnd w:id="11"/>
    <w:bookmarkStart w:id="16" w:name="for-practitioners"/>
    <w:p>
      <w:pPr>
        <w:pStyle w:val="Heading2"/>
      </w:pPr>
      <w:r>
        <w:t xml:space="preserve">For practitioners</w:t>
      </w:r>
    </w:p>
    <w:p>
      <w:pPr>
        <w:pStyle w:val="FirstParagraph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2" w:name="producing-the-example-deck"/>
    <w:p>
      <w:pPr>
        <w:pStyle w:val="Heading3"/>
      </w:pPr>
      <w:r>
        <w:t xml:space="preserve">Producing the example deck</w:t>
      </w:r>
    </w:p>
    <w:p>
      <w:pPr>
        <w:pStyle w:val="FirstParagraph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 and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mlos_review_tables.xlsx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figures/manifest.json</w:t>
      </w:r>
      <w:r>
        <w:t xml:space="preserve">, saying what those PNGs are.</w:t>
      </w:r>
    </w:p>
    <w:p>
      <w:pPr>
        <w:pStyle w:val="FirstParagraph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 an</w:t>
      </w:r>
      <w:r>
        <w:t xml:space="preserve"> </w:t>
      </w:r>
      <w:r>
        <w:t xml:space="preserve">archived deck keeps the ones it was built with.</w:t>
      </w:r>
    </w:p>
    <w:p>
      <w:pPr>
        <w:pStyle w:val="BodyText"/>
      </w:pPr>
      <w:r>
        <w:t xml:space="preserve">The deck opens on a title slide carrying the study window and its periods, a</w:t>
      </w:r>
      <w:r>
        <w:t xml:space="preserve"> </w:t>
      </w:r>
      <w:r>
        <w:t xml:space="preserve">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 from</w:t>
      </w:r>
      <w:r>
        <w:t xml:space="preserve"> </w:t>
      </w:r>
      <w:r>
        <w:t xml:space="preserve">them. The diagram is the four cases the analysis has to handle: a stay observed</w:t>
      </w:r>
      <w:r>
        <w:t xml:space="preserve"> </w:t>
      </w:r>
      <w:r>
        <w:t xml:space="preserve">whole, one already in care when the window opened (left-truncated), one still</w:t>
      </w:r>
      <w:r>
        <w:t xml:space="preserve"> </w:t>
      </w:r>
      <w:r>
        <w:t xml:space="preserve">in care when it closed (right-censored), and one that is both. It opens the</w:t>
      </w:r>
      <w:r>
        <w:t xml:space="preserve"> </w:t>
      </w:r>
      <w:r>
        <w:t xml:space="preserve">deck because it is not a finding, it is the reading every later number is made</w:t>
      </w:r>
      <w:r>
        <w:t xml:space="preserve"> </w:t>
      </w:r>
      <w:r>
        <w:t xml:space="preserve">under. A slide of descriptive summary follows: the size</w:t>
      </w:r>
      <w:r>
        <w:t xml:space="preserve"> </w:t>
      </w:r>
      <w:r>
        <w:t xml:space="preserve">of the sample, how its stays were recorded as ending, and how they fall across</w:t>
      </w:r>
      <w:r>
        <w:t xml:space="preserve"> </w:t>
      </w:r>
      <w:r>
        <w:t xml:space="preserve">the fields the analysis splits by, in up to three small tables side by side.</w:t>
      </w:r>
    </w:p>
    <w:p>
      <w:pPr>
        <w:pStyle w:val="BodyText"/>
      </w:pPr>
      <w:r>
        <w:t xml:space="preserve">None of that is a result. It is what the run was computed over, after the data</w:t>
      </w:r>
      <w:r>
        <w:t xml:space="preserve"> </w:t>
      </w:r>
      <w:r>
        <w:t xml:space="preserve">was narrowed to the study window, and it is there so that nobody reads a median</w:t>
      </w:r>
      <w:r>
        <w:t xml:space="preserve"> </w:t>
      </w:r>
      <w:r>
        <w:t xml:space="preserve">off a later slide without knowing how many stays are behind it.</w:t>
      </w:r>
    </w:p>
    <w:p>
      <w:pPr>
        <w:pStyle w:val="BodyText"/>
      </w:pPr>
      <w:r>
        <w:t xml:space="preserve">Both of those slides close their speaker notes with the observation-gap scan,</w:t>
      </w:r>
      <w:r>
        <w:t xml:space="preserve"> </w:t>
      </w:r>
      <w:r>
        <w:t xml:space="preserve">the periods on the first and the pooled data and the fields on the second: a</w:t>
      </w:r>
      <w:r>
        <w:t xml:space="preserve"> </w:t>
      </w:r>
      <w:r>
        <w:t xml:space="preserve">gap is a stretch of days no stay was under observation for, and the curve is</w:t>
      </w:r>
      <w:r>
        <w:t xml:space="preserve"> </w:t>
      </w:r>
      <w:r>
        <w:t xml:space="preserve">not estimable across one. A clean run says so, which is the one caveat in the</w:t>
      </w:r>
      <w:r>
        <w:t xml:space="preserve"> </w:t>
      </w:r>
      <w:r>
        <w:t xml:space="preserve">deck that speaks either way. A gap inside the plotted range is named with its</w:t>
      </w:r>
      <w:r>
        <w:t xml:space="preserve"> </w:t>
      </w:r>
      <w:r>
        <w:t xml:space="preserve">level 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p>
      <w:pPr>
        <w:pStyle w:val="BodyText"/>
      </w:pPr>
      <w:r>
        <w:t xml:space="preserve">Then a length-of-stay slide per usable stratifier: the Kaplan-Meier curves</w:t>
      </w:r>
      <w:r>
        <w:t xml:space="preserve"> </w:t>
      </w:r>
      <w:r>
        <w:t xml:space="preserve">on the left, the in-care tenure profile on the right, and a highlights table</w:t>
      </w:r>
      <w:r>
        <w:t xml:space="preserve"> </w:t>
      </w:r>
      <w:r>
        <w:t xml:space="preserve">underneath. The whole sample leads, on the same layout with its single row of</w:t>
      </w:r>
      <w:r>
        <w:t xml:space="preserve"> </w:t>
      </w:r>
      <w:r>
        <w:t xml:space="preserve">numbers, since it is the baseline every later slide splits.</w:t>
      </w:r>
    </w:p>
    <w:p>
      <w:pPr>
        <w:pStyle w:val="BodyText"/>
      </w:pPr>
      <w:r>
        <w:t xml:space="preserve">Where the three marks on one of those figures rank two levels differently, one</w:t>
      </w:r>
      <w:r>
        <w:t xml:space="preserve"> </w:t>
      </w:r>
      <w:r>
        <w:t xml:space="preserve">ahead on the median and behind on the P90, say, the speaker notes name the</w:t>
      </w:r>
      <w:r>
        <w:t xml:space="preserve"> </w:t>
      </w:r>
      <w:r>
        <w:t xml:space="preserve">pairs and work one of them through with its numbers. It is the caution against</w:t>
      </w:r>
      <w:r>
        <w:t xml:space="preserve"> </w:t>
      </w:r>
      <w:r>
        <w:t xml:space="preserve">“this group stays longer”</w:t>
      </w:r>
      <w:r>
        <w:t xml:space="preserve"> </w:t>
      </w:r>
      <w:r>
        <w:t xml:space="preserve">said without a mark attached: a level with the higher</w:t>
      </w:r>
      <w:r>
        <w:t xml:space="preserve"> </w:t>
      </w:r>
      <w:r>
        <w:t xml:space="preserve">median and the lower P90 has not contradicted itself, it has a lighter tail,</w:t>
      </w:r>
      <w:r>
        <w:t xml:space="preserve"> </w:t>
      </w:r>
      <w:r>
        <w:t xml:space="preserve">and which level is ahead depends on which of the three you read. Differences</w:t>
      </w:r>
      <w:r>
        <w:t xml:space="preserve"> </w:t>
      </w:r>
      <w:r>
        <w:t xml:space="preserve">under a day count as ties, so a pair is named only where the reversal is real.</w:t>
      </w:r>
    </w:p>
    <w:p>
      <w:pPr>
        <w:pStyle w:val="BodyText"/>
      </w:pPr>
      <w:r>
        <w:t xml:space="preserve">The whole sample brings a second slide, and so does any stratifier the settings</w:t>
      </w:r>
      <w:r>
        <w:t xml:space="preserve"> </w:t>
      </w:r>
      <w:r>
        <w:t xml:space="preserve">mark salient: the remaining-LOS curve, what an animal already in care still</w:t>
      </w:r>
      <w:r>
        <w:t xml:space="preserve"> </w:t>
      </w:r>
      <w:r>
        <w:t xml:space="preserve">owes as a function of how long it has been here. It is built to the same shape</w:t>
      </w:r>
      <w:r>
        <w:t xml:space="preserve"> </w:t>
      </w:r>
      <w:r>
        <w:t xml:space="preserve">as the slide before it, two figures over a table, and the figure beside the</w:t>
      </w:r>
      <w:r>
        <w:t xml:space="preserve"> </w:t>
      </w:r>
      <w:r>
        <w:t xml:space="preserve">curve is the census by tenure, the expected number of animals in care at</w:t>
      </w:r>
      <w:r>
        <w:t xml:space="preserve"> </w:t>
      </w:r>
      <w:r>
        <w:t xml:space="preserve">exactly that tenure on an average day.</w:t>
      </w:r>
    </w:p>
    <w:p>
      <w:pPr>
        <w:pStyle w:val="BodyText"/>
      </w:pPr>
      <w:r>
        <w:t xml:space="preserve">That pairing is the point of the slide rather than a layout convenience. Future</w:t>
      </w:r>
      <w:r>
        <w:t xml:space="preserve"> </w:t>
      </w:r>
      <w:r>
        <w:t xml:space="preserve">care demand is the residents at each tenure times the days each still owes,</w:t>
      </w:r>
      <w:r>
        <w:t xml:space="preserve"> </w:t>
      </w:r>
      <w:r>
        <w:t xml:space="preserve">summed, so the two figures are the two factors of one multiplication and the</w:t>
      </w:r>
      <w:r>
        <w:t xml:space="preserve"> </w:t>
      </w:r>
      <w:r>
        <w:t xml:space="preserve">slide holds both. The in-care tenure profile is the same information</w:t>
      </w:r>
      <w:r>
        <w:t xml:space="preserve"> </w:t>
      </w:r>
      <w:r>
        <w:t xml:space="preserve">integrated, the tail of the census curve rather than the curve, and a</w:t>
      </w:r>
      <w:r>
        <w:t xml:space="preserve"> </w:t>
      </w:r>
      <w:r>
        <w:t xml:space="preserve">cumulative form is not what multiplies the one beside it. The census figure</w:t>
      </w:r>
      <w:r>
        <w:t xml:space="preserve"> </w:t>
      </w:r>
      <w:r>
        <w:t xml:space="preserve">also states things a probability axis cannot: it starts at the daily intake</w:t>
      </w:r>
      <w:r>
        <w:t xml:space="preserve"> </w:t>
      </w:r>
      <w:r>
        <w:t xml:space="preserve">rate, and the area under it is the expected census.</w:t>
      </w:r>
    </w:p>
    <w:p>
      <w:pPr>
        <w:pStyle w:val="BodyText"/>
      </w:pPr>
      <w:r>
        <w:t xml:space="preserve">The stratified version carries no marks, and its notes say so. The figures R</w:t>
      </w:r>
      <w:r>
        <w:t xml:space="preserve"> </w:t>
      </w:r>
      <w:r>
        <w:t xml:space="preserve">draws per stratifier have none: each level has its own three tenure statistics,</w:t>
      </w:r>
      <w:r>
        <w:t xml:space="preserve"> </w:t>
      </w:r>
      <w:r>
        <w:t xml:space="preserve">and a panel of curves has no single curve to hang them on. So the numbers are</w:t>
      </w:r>
      <w:r>
        <w:t xml:space="preserve"> </w:t>
      </w:r>
      <w:r>
        <w:t xml:space="preserve">read off the table instead, a row per level pairing that level’s median, mean</w:t>
      </w:r>
      <w:r>
        <w:t xml:space="preserve"> </w:t>
      </w:r>
      <w:r>
        <w:t xml:space="preserve">and P90 tenure with what its own remaining-LOS curve reads at each. Its rows</w:t>
      </w:r>
      <w:r>
        <w:t xml:space="preserve"> </w:t>
      </w:r>
      <w:r>
        <w:t xml:space="preserve">are the rows of the slide it follows, chosen by the same selectors, so the pair</w:t>
      </w:r>
      <w:r>
        <w:t xml:space="preserve"> </w:t>
      </w:r>
      <w:r>
        <w:t xml:space="preserve">reads as one statement about the same levels. Stratified, the census figure</w:t>
      </w:r>
      <w:r>
        <w:t xml:space="preserve"> </w:t>
      </w:r>
      <w:r>
        <w:t xml:space="preserve">earns its half of the page twice over: the curves are in animals rather than in</w:t>
      </w:r>
      <w:r>
        <w:t xml:space="preserve"> </w:t>
      </w:r>
      <w:r>
        <w:t xml:space="preserve">each level’s own fraction, so at each tenure their heights divide that day’s</w:t>
      </w:r>
      <w:r>
        <w:t xml:space="preserve"> </w:t>
      </w:r>
      <w:r>
        <w:t xml:space="preserve">residents between the levels, and the area under one is that level’s expected</w:t>
      </w:r>
      <w:r>
        <w:t xml:space="preserve"> </w:t>
      </w:r>
      <w:r>
        <w:t xml:space="preserve">census.</w:t>
      </w:r>
    </w:p>
    <w:p>
      <w:pPr>
        <w:pStyle w:val="BodyText"/>
      </w:pPr>
      <w:r>
        <w:t xml:space="preserve">The unified census figure is drawn for this slide and would not exist without</w:t>
      </w:r>
      <w:r>
        <w:t xml:space="preserve"> </w:t>
      </w:r>
      <w:r>
        <w:t xml:space="preserve">it. As a shape it is the unified KM curve scaled by one constant, which is why</w:t>
      </w:r>
      <w:r>
        <w:t xml:space="preserve"> </w:t>
      </w:r>
      <w:r>
        <w:t xml:space="preserve">R long declined to draw it; what the constant buys is the axis, and the axis is</w:t>
      </w:r>
      <w:r>
        <w:t xml:space="preserve"> </w:t>
      </w:r>
      <w:r>
        <w:t xml:space="preserve">what the multiplication needs.</w:t>
      </w:r>
    </w:p>
    <w:p>
      <w:pPr>
        <w:pStyle w:val="BodyText"/>
      </w:pPr>
      <w:r>
        <w:t xml:space="preserve">The two whole-sample tables are halves of one table, sliced rather than built</w:t>
      </w:r>
      <w:r>
        <w:t xml:space="preserve"> </w:t>
      </w:r>
      <w:r>
        <w:t xml:space="preserve">separately, so they cannot disagree. The first slide takes the arrivals and the</w:t>
      </w:r>
      <w:r>
        <w:t xml:space="preserve"> </w:t>
      </w:r>
      <w:r>
        <w:t xml:space="preserve">length of stay, the second takes what the standing population still owes, and</w:t>
      </w:r>
      <w:r>
        <w:t xml:space="preserve"> </w:t>
      </w:r>
      <w:r>
        <w:t xml:space="preserve">the three tenure statistics are on both, beside the figure they are marked on.</w:t>
      </w:r>
      <w:r>
        <w:t xml:space="preserve"> </w:t>
      </w:r>
      <w:r>
        <w:t xml:space="preserve">The by-level slides take the first slide’s half. The full thirteen columns go to</w:t>
      </w:r>
      <w:r>
        <w:t xml:space="preserve"> </w:t>
      </w:r>
      <w:r>
        <w:t xml:space="preserve">the workbook, where the width costs nothing.</w:t>
      </w:r>
    </w:p>
    <w:p>
      <w:pPr>
        <w:pStyle w:val="BodyText"/>
      </w:pPr>
      <w:r>
        <w:t xml:space="preserve">The length-of-stay section then turns the durations into a quantity, over three</w:t>
      </w:r>
      <w:r>
        <w:t xml:space="preserve"> </w:t>
      </w:r>
      <w:r>
        <w:t xml:space="preserve">slides that build on each other. Each asks one question of every stratifier at</w:t>
      </w:r>
      <w:r>
        <w:t xml:space="preserve"> </w:t>
      </w:r>
      <w:r>
        <w:t xml:space="preserve">once, three small tables side by side, because the comparison an audience wants</w:t>
      </w:r>
      <w:r>
        <w:t xml:space="preserve"> </w:t>
      </w:r>
      <w:r>
        <w:t xml:space="preserve">is across the dimensions and cannot be made by turning pages.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puts in the building on an average day, counted and fitted, with the</w:t>
      </w:r>
      <w:r>
        <w:t xml:space="preserve"> </w:t>
      </w:r>
      <w:r>
        <w:t xml:space="preserve">counted share beside it. The second asks how long those residents have been</w:t>
      </w:r>
      <w:r>
        <w:t xml:space="preserve"> </w:t>
      </w:r>
      <w:r>
        <w:t xml:space="preserve">here, per resident, counted and fitted, and what they still have to come. The</w:t>
      </w:r>
      <w:r>
        <w:t xml:space="preserve"> </w:t>
      </w:r>
      <w:r>
        <w:t xml:space="preserve">third multiplies the two: animal-days on an average day, counted and fitted,</w:t>
      </w:r>
      <w:r>
        <w:t xml:space="preserve"> </w:t>
      </w:r>
      <w:r>
        <w:t xml:space="preserve">and the days owed beside them.</w:t>
      </w:r>
    </w:p>
    <w:p>
      <w:pPr>
        <w:pStyle w:val="BodyText"/>
      </w:pPr>
      <w:r>
        <w:t xml:space="preserve">How many columns fit is measured rather than chosen. Three tables sit side by</w:t>
      </w:r>
      <w:r>
        <w:t xml:space="preserve"> </w:t>
      </w:r>
      <w:r>
        <w:t xml:space="preserve">side and each pays for its own column of level names, so the row has about 12.5</w:t>
      </w:r>
      <w:r>
        <w:t xml:space="preserve"> </w:t>
      </w:r>
      <w:r>
        <w:t xml:space="preserve">inches for everything: the census slide uses 12.1 of it, the tenure slide 11.9,</w:t>
      </w:r>
      <w:r>
        <w:t xml:space="preserve"> </w:t>
      </w:r>
      <w:r>
        <w:t xml:space="preserve">the animal-days slide 11.7. The animal-days slide has no room for a fourth</w:t>
      </w:r>
      <w:r>
        <w:t xml:space="preserve"> </w:t>
      </w:r>
      <w:r>
        <w:t xml:space="preserve">column, and the reason is the numbers rather than the headings, since five and</w:t>
      </w:r>
      <w:r>
        <w:t xml:space="preserve"> </w:t>
      </w:r>
      <w:r>
        <w:t xml:space="preserve">six digits with a thousands separator need about an inch a column whatever they</w:t>
      </w:r>
      <w:r>
        <w:t xml:space="preserve"> </w:t>
      </w:r>
      <w:r>
        <w:t xml:space="preserve">are called; a share of the days owed would ask for 13.9 inches. It is in the</w:t>
      </w:r>
      <w:r>
        <w:t xml:space="preserve"> </w:t>
      </w:r>
      <w:r>
        <w:t xml:space="preserve">workbook and in the slide’s findings instead, which is the rule whenever a</w:t>
      </w:r>
      <w:r>
        <w:t xml:space="preserve"> </w:t>
      </w:r>
      <w:r>
        <w:t xml:space="preserve">column will not fit.</w:t>
      </w:r>
    </w:p>
    <w:p>
      <w:pPr>
        <w:pStyle w:val="BodyText"/>
      </w:pPr>
      <w:r>
        <w:t xml:space="preserve">Each of the three carries a subtitle above its tables, in the deck’s lead</w:t>
      </w:r>
      <w:r>
        <w:t xml:space="preserve"> </w:t>
      </w:r>
      <w:r>
        <w:t xml:space="preserve">position: the reading the slide exists to support, true of any shelter, said</w:t>
      </w:r>
      <w:r>
        <w:t xml:space="preserve"> </w:t>
      </w:r>
      <w:r>
        <w:t xml:space="preserve">before the columns rather than after them.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 They are not findings,</w:t>
      </w:r>
      <w:r>
        <w:t xml:space="preserve"> </w:t>
      </w:r>
      <w:r>
        <w:t xml:space="preserve">which are generated from this run and may not fire.</w:t>
      </w:r>
    </w:p>
    <w:p>
      <w:pPr>
        <w:pStyle w:val="BodyText"/>
      </w:pPr>
      <w:r>
        <w:t xml:space="preserve">The animal-days tables footnote the level holding most of the days owed, since</w:t>
      </w:r>
      <w:r>
        <w:t xml:space="preserve"> </w:t>
      </w:r>
      <w:r>
        <w:t xml:space="preserve">that is the number a share column would have carried and the column does not</w:t>
      </w:r>
      <w:r>
        <w:t xml:space="preserve"> </w:t>
      </w:r>
      <w:r>
        <w:t xml:space="preserve">fit:</w:t>
      </w:r>
      <w:r>
        <w:t xml:space="preserve"> </w:t>
      </w:r>
      <w:r>
        <w:t xml:space="preserve">“LARGE holds 93% of the days owed”</w:t>
      </w:r>
      <w:r>
        <w:t xml:space="preserve">. A period table says instead that each</w:t>
      </w:r>
      <w:r>
        <w:t xml:space="preserve"> </w:t>
      </w:r>
      <w:r>
        <w:t xml:space="preserve">period’s figure is its own commitment, there being no whole to take a share of.</w:t>
      </w:r>
    </w:p>
    <w:p>
      <w:pPr>
        <w:pStyle w:val="BodyText"/>
      </w:pPr>
      <w:r>
        <w:t xml:space="preserve">A table showing more than ten levels does not fit under a subtitle, so above</w:t>
      </w:r>
      <w:r>
        <w:t xml:space="preserve"> </w:t>
      </w:r>
      <w:r>
        <w:t xml:space="preserve">that it keeps the ten largest by its counted column and footnotes how many it</w:t>
      </w:r>
      <w:r>
        <w:t xml:space="preserve"> </w:t>
      </w:r>
      <w:r>
        <w:t xml:space="preserve">left out. The shares stay shares of the WHOLE, which means they no longer add</w:t>
      </w:r>
      <w:r>
        <w:t xml:space="preserve"> </w:t>
      </w:r>
      <w:r>
        <w:t xml:space="preserve">to 100%, and the footnote says that too: rescaling them to the rows on show</w:t>
      </w:r>
      <w:r>
        <w:t xml:space="preserve"> </w:t>
      </w:r>
      <w:r>
        <w:t xml:space="preserve">would quietly redefine the denominator.</w:t>
      </w:r>
    </w:p>
    <w:p>
      <w:pPr>
        <w:pStyle w:val="BodyText"/>
      </w:pPr>
      <w:r>
        <w:t xml:space="preserve">Column headings on these slides carry no commas and no phrases: Counted,</w:t>
      </w:r>
      <w:r>
        <w:t xml:space="preserve"> </w:t>
      </w:r>
      <w:r>
        <w:t xml:space="preserve">Fitted, Future, Owed, Pct, Intake Pct. A comma in a heading is a two-part label</w:t>
      </w:r>
      <w:r>
        <w:t xml:space="preserve"> </w:t>
      </w:r>
      <w:r>
        <w:t xml:space="preserve">wearing a disguise, and the second part is the one that gets wrapped onto a</w:t>
      </w:r>
      <w:r>
        <w:t xml:space="preserve"> </w:t>
      </w:r>
      <w:r>
        <w:t xml:space="preserve">line of its own. The table’s title is where a phrase belongs, and it is what</w:t>
      </w:r>
      <w:r>
        <w:t xml:space="preserve"> </w:t>
      </w:r>
      <w:r>
        <w:t xml:space="preserve">says which quantity is being counted and fitted.</w:t>
      </w:r>
    </w:p>
    <w:p>
      <w:pPr>
        <w:pStyle w:val="BodyText"/>
      </w:pPr>
      <w:r>
        <w:t xml:space="preserve">The multiplication is exact and is the spine of the run. Residents times tenure</w:t>
      </w:r>
      <w:r>
        <w:t xml:space="preserve"> </w:t>
      </w:r>
      <w:r>
        <w:t xml:space="preserve">per resident is animal-days, on the counted side and on the fitted side alike,</w:t>
      </w:r>
      <w:r>
        <w:t xml:space="preserve"> </w:t>
      </w:r>
      <w:r>
        <w:t xml:space="preserve">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</w:t>
      </w:r>
      <w:r>
        <w:t xml:space="preserve"> </w:t>
      </w:r>
      <w:r>
        <w:t xml:space="preserve">two multiplied, and a gap between counted and fitted there is the two earlier</w:t>
      </w:r>
      <w:r>
        <w:t xml:space="preserve"> </w:t>
      </w:r>
      <w:r>
        <w:t xml:space="preserve">gaps compounded rather than a third piece of evidence. The test suite checks</w:t>
      </w:r>
      <w:r>
        <w:t xml:space="preserve"> </w:t>
      </w:r>
      <w:r>
        <w:t xml:space="preserve">the identity on every fixture, since a slide reading the wrong column would</w:t>
      </w:r>
      <w:r>
        <w:t xml:space="preserve"> </w:t>
      </w:r>
      <w:r>
        <w:t xml:space="preserve">otherwise look entirely plausible.</w:t>
      </w:r>
    </w:p>
    <w:p>
      <w:pPr>
        <w:pStyle w:val="BodyText"/>
      </w:pPr>
      <w:r>
        <w:t xml:space="preserve">Every one of the three pairs a counted column with a fitted one, and that</w:t>
      </w:r>
      <w:r>
        <w:t xml:space="preserve"> </w:t>
      </w:r>
      <w:r>
        <w:t xml:space="preserve">pairing is the point of the run. It is the only place in the deck where the</w:t>
      </w:r>
      <w:r>
        <w:t xml:space="preserve"> </w:t>
      </w:r>
      <w:r>
        <w:t xml:space="preserve">model is held against the data, and by this point the audience has taken four</w:t>
      </w:r>
      <w:r>
        <w:t xml:space="preserve"> </w:t>
      </w:r>
      <w:r>
        <w:t xml:space="preserve">slides of KM-implied figures on trust. Where they agree, which they mostly do,</w:t>
      </w:r>
      <w:r>
        <w:t xml:space="preserve"> </w:t>
      </w:r>
      <w:r>
        <w:t xml:space="preserve">the agreement gets a finding of its own rather than silence: the survival</w:t>
      </w:r>
      <w:r>
        <w:t xml:space="preserve"> </w:t>
      </w:r>
      <w:r>
        <w:t xml:space="preserve">curves reproduce the population the data actually held. Where they part, the</w:t>
      </w:r>
      <w:r>
        <w:t xml:space="preserve"> </w:t>
      </w:r>
      <w:r>
        <w:t xml:space="preserve">fitted side is the one making an assumption, that intakes have been arriving at</w:t>
      </w:r>
      <w:r>
        <w:t xml:space="preserve"> </w:t>
      </w:r>
      <w:r>
        <w:t xml:space="preserve">the observed average rate for long enough to settle. A level counted above its</w:t>
      </w:r>
      <w:r>
        <w:t xml:space="preserve"> </w:t>
      </w:r>
      <w:r>
        <w:t xml:space="preserve">fitted figure was carrying more than its own steady state would hold, the long</w:t>
      </w:r>
      <w:r>
        <w:t xml:space="preserve"> </w:t>
      </w:r>
      <w:r>
        <w:t xml:space="preserve">stays of a busier past still in the building; counted below, it was still</w:t>
      </w:r>
      <w:r>
        <w:t xml:space="preserve"> </w:t>
      </w:r>
      <w:r>
        <w:t xml:space="preserve">filling up behind a rise. It is the only dynamic reading in a deck that is</w:t>
      </w:r>
      <w:r>
        <w:t xml:space="preserve"> </w:t>
      </w:r>
      <w:r>
        <w:t xml:space="preserve">otherwise all steady state, it is at its clearest by period where the regimes</w:t>
      </w:r>
      <w:r>
        <w:t xml:space="preserve"> </w:t>
      </w:r>
      <w:r>
        <w:t xml:space="preserve">actually differ, and it is a weak instrument, since the fitted side is capped</w:t>
      </w:r>
      <w:r>
        <w:t xml:space="preserve"> </w:t>
      </w:r>
      <w:r>
        <w:t xml:space="preserve">at the stay cap and the counted side is not. On OC2 it grows as the slides go</w:t>
      </w:r>
      <w:r>
        <w:t xml:space="preserve"> </w:t>
      </w:r>
      <w:r>
        <w:t xml:space="preserve">on: the censuses agree within 3%, the tenures part by 14% on Early-C, and the</w:t>
      </w:r>
      <w:r>
        <w:t xml:space="preserve"> </w:t>
      </w:r>
      <w:r>
        <w:t xml:space="preserve">animal-days by 13% on Late-C.</w:t>
      </w:r>
    </w:p>
    <w:p>
      <w:pPr>
        <w:pStyle w:val="BodyText"/>
      </w:pPr>
      <w:r>
        <w:t xml:space="preserve">Two identities carry a bullet each, because both are exact and neither is</w:t>
      </w:r>
      <w:r>
        <w:t xml:space="preserve"> </w:t>
      </w:r>
      <w:r>
        <w:t xml:space="preserve">intuitive. On the second slide the last two columns state one: what a resident</w:t>
      </w:r>
      <w:r>
        <w:t xml:space="preserve"> </w:t>
      </w:r>
      <w:r>
        <w:t xml:space="preserve">still has to come is what it has already served plus exactly one day, on every</w:t>
      </w:r>
      <w:r>
        <w:t xml:space="preserve"> </w:t>
      </w:r>
      <w:r>
        <w:t xml:space="preserve">level, always. In a population at steady state, time served and time still to</w:t>
      </w:r>
      <w:r>
        <w:t xml:space="preserve"> </w:t>
      </w:r>
      <w:r>
        <w:t xml:space="preserve">come have the same distribution, and the extra day is the day the animal is</w:t>
      </w:r>
      <w:r>
        <w:t xml:space="preserve"> </w:t>
      </w:r>
      <w:r>
        <w:t xml:space="preserve">having. On the third, days owed minus animal-days elapsed is the census, which</w:t>
      </w:r>
      <w:r>
        <w:t xml:space="preserve"> </w:t>
      </w:r>
      <w:r>
        <w:t xml:space="preserve">is the same fact multiplied out.</w:t>
      </w:r>
    </w:p>
    <w:p>
      <w:pPr>
        <w:pStyle w:val="BodyText"/>
      </w:pPr>
      <w:r>
        <w:t xml:space="preserve">The first slide’s own reading is between the levels rather than between the</w:t>
      </w:r>
      <w:r>
        <w:t xml:space="preserve"> </w:t>
      </w:r>
      <w:r>
        <w:t xml:space="preserve">columns. A level’s share of the residents over its share of the arrivals is its</w:t>
      </w:r>
      <w:r>
        <w:t xml:space="preserve"> </w:t>
      </w:r>
      <w:r>
        <w:t xml:space="preserve">mean stay over the shelter’s, so a level that is 38% of the arrivals and 70% of</w:t>
      </w:r>
      <w:r>
        <w:t xml:space="preserve"> </w:t>
      </w:r>
      <w:r>
        <w:t xml:space="preserve">the residents has stays about twice the shelter’s average. That is heterogeneity</w:t>
      </w:r>
      <w:r>
        <w:t xml:space="preserve"> </w:t>
      </w:r>
      <w:r>
        <w:t xml:space="preserve">BETWEEN levels, and it is the same fact the whole-sample slide meets from the</w:t>
      </w:r>
      <w:r>
        <w:t xml:space="preserve"> </w:t>
      </w:r>
      <w:r>
        <w:t xml:space="preserve">other side: the pooled distribution has a heavy tail BECAUSE it lumps together</w:t>
      </w:r>
      <w:r>
        <w:t xml:space="preserve"> </w:t>
      </w:r>
      <w:r>
        <w:t xml:space="preserve">levels whose stays are nothing like each other. Mixing populations produces a</w:t>
      </w:r>
      <w:r>
        <w:t xml:space="preserve"> </w:t>
      </w:r>
      <w:r>
        <w:t xml:space="preserve">falling hazard on its own, which the unified slide’s notes now say outright:</w:t>
      </w:r>
      <w:r>
        <w:t xml:space="preserve"> </w:t>
      </w:r>
      <w:r>
        <w:t xml:space="preserve">two groups each perfectly memoryless but at different rates pool into a</w:t>
      </w:r>
      <w:r>
        <w:t xml:space="preserve"> </w:t>
      </w:r>
      <w:r>
        <w:t xml:space="preserve">distribution with a heavy tail, because early on the quick group is leaving and</w:t>
      </w:r>
      <w:r>
        <w:t xml:space="preserve"> </w:t>
      </w:r>
      <w:r>
        <w:t xml:space="preserve">what is left later is increasingly the slow one. The same arithmetic appears again on the third slide,</w:t>
      </w:r>
      <w:r>
        <w:t xml:space="preserve"> </w:t>
      </w:r>
      <w:r>
        <w:t xml:space="preserve">where a level’s share of the days owed over its share of the residents is its</w:t>
      </w:r>
      <w:r>
        <w:t xml:space="preserve"> </w:t>
      </w:r>
      <w:r>
        <w:t xml:space="preserve">mean tenure over the shelter’s.</w:t>
      </w:r>
    </w:p>
    <w:p>
      <w:pPr>
        <w:pStyle w:val="BodyText"/>
      </w:pPr>
      <w:r>
        <w:t xml:space="preserve">Periods carry days owed but no shares. A day of care falls in exactly one</w:t>
      </w:r>
      <w:r>
        <w:t xml:space="preserve"> </w:t>
      </w:r>
      <w:r>
        <w:t xml:space="preserve">period, so the elapsed days divide cleanly, but days owed is a property of the</w:t>
      </w:r>
      <w:r>
        <w:t xml:space="preserve"> </w:t>
      </w:r>
      <w:r>
        <w:t xml:space="preserve">population standing in the building at one moment and periods divide the</w:t>
      </w:r>
      <w:r>
        <w:t xml:space="preserve"> </w:t>
      </w:r>
      <w:r>
        <w:t xml:space="preserve">calendar rather than that population. Each period’s figure is that period’s own</w:t>
      </w:r>
      <w:r>
        <w:t xml:space="preserve"> </w:t>
      </w:r>
      <w:r>
        <w:t xml:space="preserve">commitment, worth comparing across the periods and not a part of any one total.</w:t>
      </w:r>
    </w:p>
    <w:p>
      <w:pPr>
        <w:pStyle w:val="BodyText"/>
      </w:pPr>
      <w:r>
        <w:t xml:space="preserve">The study-window animal-day total is on none of the three slides and is in the</w:t>
      </w:r>
      <w:r>
        <w:t xml:space="preserve"> </w:t>
      </w:r>
      <w:r>
        <w:t xml:space="preserve">workbook. It is the counted census times the length of the window, so on a</w:t>
      </w:r>
      <w:r>
        <w:t xml:space="preserve"> </w:t>
      </w:r>
      <w:r>
        <w:t xml:space="preserve">slide it put a second scale of the census beside the census, and read against</w:t>
      </w:r>
      <w:r>
        <w:t xml:space="preserve"> </w:t>
      </w:r>
      <w:r>
        <w:t xml:space="preserve">the days owed, which is one average day’s, it invited</w:t>
      </w:r>
      <w:r>
        <w:t xml:space="preserve"> </w:t>
      </w:r>
      <w:r>
        <w:t xml:space="preserve">“we are nearly done”</w:t>
      </w:r>
      <w:r>
        <w:t xml:space="preserve">.</w:t>
      </w:r>
    </w:p>
    <w:p>
      <w:pPr>
        <w:pStyle w:val="BodyText"/>
      </w:pPr>
      <w:r>
        <w:t xml:space="preserve">The length-of-stay section closes with two runs of slides, every stratifier’s</w:t>
      </w:r>
      <w:r>
        <w:t xml:space="preserve"> </w:t>
      </w:r>
      <w:r>
        <w:t xml:space="preserve">hazard ratios and then every stratifier’s length-of-stay ratios: the same</w:t>
      </w:r>
      <w:r>
        <w:t xml:space="preserve"> </w:t>
      </w:r>
      <w:r>
        <w:t xml:space="preserve">levels read once as a rate and once as a duration. Each slide holds three</w:t>
      </w:r>
      <w:r>
        <w:t xml:space="preserve"> </w:t>
      </w:r>
      <w:r>
        <w:t xml:space="preserve">estimates per level, dots with 95% intervals on the left and the estimates</w:t>
      </w:r>
      <w:r>
        <w:t xml:space="preserve"> </w:t>
      </w:r>
      <w:r>
        <w:t xml:space="preserve">alone in a table on the right.</w:t>
      </w:r>
    </w:p>
    <w:p>
      <w:pPr>
        <w:pStyle w:val="BodyText"/>
      </w:pPr>
      <w:r>
        <w:t xml:space="preserve">All the hazard ratios first, and the order is the argument rather than an</w:t>
      </w:r>
      <w:r>
        <w:t xml:space="preserve"> </w:t>
      </w:r>
      <w:r>
        <w:t xml:space="preserve">arrangement. The hazard-ratio run is where the model choice is settled: two</w:t>
      </w:r>
      <w:r>
        <w:t xml:space="preserve"> </w:t>
      </w:r>
      <w:r>
        <w:t xml:space="preserve">genuinely different estimators sit beside a parametric one, and the question it</w:t>
      </w:r>
      <w:r>
        <w:t xml:space="preserve"> </w:t>
      </w:r>
      <w:r>
        <w:t xml:space="preserve">answers is whether the Weibull’s form is making the answer. Only then are the</w:t>
      </w:r>
      <w:r>
        <w:t xml:space="preserve"> </w:t>
      </w:r>
      <w:r>
        <w:t xml:space="preserve">length-of-stay slides worth reading, since their leading column is that same</w:t>
      </w:r>
      <w:r>
        <w:t xml:space="preserve"> </w:t>
      </w:r>
      <w:r>
        <w:t xml:space="preserve">Weibull expressed in days. Interleaving the two would ask the audience to</w:t>
      </w:r>
      <w:r>
        <w:t xml:space="preserve"> </w:t>
      </w:r>
      <w:r>
        <w:t xml:space="preserve">settle the model question three separate times, once per dimension, in the</w:t>
      </w:r>
      <w:r>
        <w:t xml:space="preserve"> </w:t>
      </w:r>
      <w:r>
        <w:t xml:space="preserve">middle of a comparison about animals; and ending on length of stay ends in the</w:t>
      </w:r>
      <w:r>
        <w:t xml:space="preserve"> </w:t>
      </w:r>
      <w:r>
        <w:t xml:space="preserve">audience’s own vocabulary rather than in the estimator’s.</w:t>
      </w:r>
    </w:p>
    <w:p>
      <w:pPr>
        <w:pStyle w:val="BodyText"/>
      </w:pPr>
      <w:r>
        <w:t xml:space="preserve">Whether the bridge holds is a generated finding rather than an assumption. Each</w:t>
      </w:r>
      <w:r>
        <w:t xml:space="preserve"> </w:t>
      </w:r>
      <w:r>
        <w:t xml:space="preserve">hazard-ratio slide reports how far its Weibull column sits from its Cox one, in</w:t>
      </w:r>
      <w:r>
        <w:t xml:space="preserve"> </w:t>
      </w:r>
      <w:r>
        <w:t xml:space="preserve">proportion, and whether the two intervals overlap. On OC2 it holds for period,</w:t>
      </w:r>
      <w:r>
        <w:t xml:space="preserve"> </w:t>
      </w:r>
      <w:r>
        <w:t xml:space="preserve">where the Weibull tracks the Cox within 4%, and fails for animal group, where</w:t>
      </w:r>
      <w:r>
        <w:t xml:space="preserve"> </w:t>
      </w:r>
      <w:r>
        <w:t xml:space="preserve">LARGE parts by 24% and the intervals do not meet: that level’s time ratio on</w:t>
      </w:r>
      <w:r>
        <w:t xml:space="preserve"> </w:t>
      </w:r>
      <w:r>
        <w:t xml:space="preserve">the slide that follows is partly a statement about the assumed shape, and the</w:t>
      </w:r>
      <w:r>
        <w:t xml:space="preserve"> </w:t>
      </w:r>
      <w:r>
        <w:t xml:space="preserve">Kaplan-Meier column beside it is the check. Intake type sits between, parting</w:t>
      </w:r>
      <w:r>
        <w:t xml:space="preserve"> </w:t>
      </w:r>
      <w:r>
        <w:t xml:space="preserve">by 10% on RET with the intervals still overlapping.</w:t>
      </w:r>
    </w:p>
    <w:p>
      <w:pPr>
        <w:pStyle w:val="BodyText"/>
      </w:pPr>
      <w:r>
        <w:t xml:space="preserve">The hazard-ratio slide carries the pooled Cox, the stratified Cox and the</w:t>
      </w:r>
      <w:r>
        <w:t xml:space="preserve"> </w:t>
      </w:r>
      <w:r>
        <w:t xml:space="preserve">pooled Weibull. The first two differ in what they assume about everything else,</w:t>
      </w:r>
      <w:r>
        <w:t xml:space="preserve"> </w:t>
      </w:r>
      <w:r>
        <w:t xml:space="preserve">one shared baseline hazard against a baseline per combination of the other</w:t>
      </w:r>
      <w:r>
        <w:t xml:space="preserve"> </w:t>
      </w:r>
      <w:r>
        <w:t xml:space="preserve">splits; the third is the first with a Weibull baseline imposed, so where it</w:t>
      </w:r>
      <w:r>
        <w:t xml:space="preserve"> </w:t>
      </w:r>
      <w:r>
        <w:t xml:space="preserve">parts company the parametric shape is not fitting, which is a statement about</w:t>
      </w:r>
      <w:r>
        <w:t xml:space="preserve"> </w:t>
      </w:r>
      <w:r>
        <w:t xml:space="preserve">the shelter rather than about the level.</w:t>
      </w:r>
    </w:p>
    <w:p>
      <w:pPr>
        <w:pStyle w:val="BodyText"/>
      </w:pPr>
      <w:r>
        <w:t xml:space="preserve">The length-of-stay slide carries the pooled Weibull time ratio, the freed-shape</w:t>
      </w:r>
      <w:r>
        <w:t xml:space="preserve"> </w:t>
      </w:r>
      <w:r>
        <w:t xml:space="preserve">Weibull’s, and the ratio of Kaplan-Meier restricted means. The last of those is</w:t>
      </w:r>
      <w:r>
        <w:t xml:space="preserve"> </w:t>
      </w:r>
      <w:r>
        <w:t xml:space="preserve">the one to talk about: it adjusts for nothing, and it is what every</w:t>
      </w:r>
      <w:r>
        <w:t xml:space="preserve"> </w:t>
      </w:r>
      <w:r>
        <w:t xml:space="preserve">length-of-stay slide earlier in the deck showed. The gap between it and the two</w:t>
      </w:r>
      <w:r>
        <w:t xml:space="preserve"> </w:t>
      </w:r>
      <w:r>
        <w:t xml:space="preserve">beside it is therefore not a disagreement between methods but how much of what</w:t>
      </w:r>
      <w:r>
        <w:t xml:space="preserve"> </w:t>
      </w:r>
      <w:r>
        <w:t xml:space="preserve">those slides showed was the mix of the other dimensions. The splits are not</w:t>
      </w:r>
      <w:r>
        <w:t xml:space="preserve"> </w:t>
      </w:r>
      <w:r>
        <w:t xml:space="preserve">independent of each other, so a level can look long simply because it is full</w:t>
      </w:r>
      <w:r>
        <w:t xml:space="preserve"> </w:t>
      </w:r>
      <w:r>
        <w:t xml:space="preserve">of animals that are long for another reason. On OC2 the Late-C period is 53%</w:t>
      </w:r>
      <w:r>
        <w:t xml:space="preserve"> </w:t>
      </w:r>
      <w:r>
        <w:t xml:space="preserve">longer unadjusted and 31% adjusted, and Early-C crosses over from level with</w:t>
      </w:r>
      <w:r>
        <w:t xml:space="preserve"> </w:t>
      </w:r>
      <w:r>
        <w:t xml:space="preserve">Pre-C to 9% shorter.</w:t>
      </w:r>
    </w:p>
    <w:p>
      <w:pPr>
        <w:pStyle w:val="BodyText"/>
      </w:pPr>
      <w:r>
        <w:t xml:space="preserve">Two things the notes have to say and the figures cannot. The Weibull hazard</w:t>
      </w:r>
      <w:r>
        <w:t xml:space="preserve"> </w:t>
      </w:r>
      <w:r>
        <w:t xml:space="preserve">ratio and the Weibull time ratio are ONE estimate under two link functions,</w:t>
      </w:r>
      <w:r>
        <w:t xml:space="preserve"> </w:t>
      </w:r>
      <w:r>
        <w:t xml:space="preserve">related by the fitted shape, so a deck that showed them as independent</w:t>
      </w:r>
      <w:r>
        <w:t xml:space="preserve"> </w:t>
      </w:r>
      <w:r>
        <w:t xml:space="preserve">agreements would be double-counting a single fit; they are the bridge between</w:t>
      </w:r>
      <w:r>
        <w:t xml:space="preserve"> </w:t>
      </w:r>
      <w:r>
        <w:t xml:space="preserve">the two runs. And the reference level is in every interval on both figures,</w:t>
      </w:r>
      <w:r>
        <w:t xml:space="preserve"> </w:t>
      </w:r>
      <w:r>
        <w:t xml:space="preserve">so a reference with few stays widens every whisker at once and one sitting at</w:t>
      </w:r>
      <w:r>
        <w:t xml:space="preserve"> </w:t>
      </w:r>
      <w:r>
        <w:t xml:space="preserve">an extreme of the stay distribution moves every estimate together. Neither is a</w:t>
      </w:r>
      <w:r>
        <w:t xml:space="preserve"> </w:t>
      </w:r>
      <w:r>
        <w:t xml:space="preserve">finding about the other levels, and the reference is a setting.</w:t>
      </w:r>
    </w:p>
    <w:p>
      <w:pPr>
        <w:pStyle w:val="BodyText"/>
      </w:pPr>
      <w:r>
        <w:t xml:space="preserve">The dots are dots rather than bars, which is the one place the figure module</w:t>
      </w:r>
      <w:r>
        <w:t xml:space="preserve"> </w:t>
      </w:r>
      <w:r>
        <w:t xml:space="preserve">departs from the bar chart beside it: a bar has to run from zero for its length</w:t>
      </w:r>
      <w:r>
        <w:t xml:space="preserve"> </w:t>
      </w:r>
      <w:r>
        <w:t xml:space="preserve">to mean the value, and three bars per level of a quantity whose interesting</w:t>
      </w:r>
      <w:r>
        <w:t xml:space="preserve"> </w:t>
      </w:r>
      <w:r>
        <w:t xml:space="preserve">range is 0.7 to 3.8 spends most of the ink below 1. The reference level’s dot</w:t>
      </w:r>
      <w:r>
        <w:t xml:space="preserve"> </w:t>
      </w:r>
      <w:r>
        <w:t xml:space="preserve">is drawn at full strength, unlike the faint bars of the figure it replaced: it</w:t>
      </w:r>
      <w:r>
        <w:t xml:space="preserve"> </w:t>
      </w:r>
      <w:r>
        <w:t xml:space="preserve">sits exactly on the dashed line at 1 and is the only row without whiskers,</w:t>
      </w:r>
      <w:r>
        <w:t xml:space="preserve"> </w:t>
      </w:r>
      <w:r>
        <w:t xml:space="preserve">which says</w:t>
      </w:r>
      <w:r>
        <w:t xml:space="preserve"> </w:t>
      </w:r>
      <w:r>
        <w:t xml:space="preserve">“denominator, not estimate”</w:t>
      </w:r>
      <w:r>
        <w:t xml:space="preserve"> </w:t>
      </w:r>
      <w:r>
        <w:t xml:space="preserve">without spending the reader’s contrast</w:t>
      </w:r>
      <w:r>
        <w:t xml:space="preserve"> </w:t>
      </w:r>
      <w:r>
        <w:t xml:space="preserve">on the level they most often ask about. The axis is linear by default. A ratio is multiplicative, so only a log axis draws 2 and 0.5 as the</w:t>
      </w:r>
      <w:r>
        <w:t xml:space="preserve"> </w:t>
      </w:r>
      <w:r>
        <w:t xml:space="preserve">same size of effect, but a log axis has to be explained before it can be read;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it on and defaults to off.</w:t>
      </w:r>
    </w:p>
    <w:p>
      <w:pPr>
        <w:pStyle w:val="BodyText"/>
      </w:pPr>
      <w:r>
        <w:t xml:space="preserve">The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.</w:t>
      </w:r>
      <w:r>
        <w:t xml:space="preserve"> </w:t>
      </w:r>
      <w:r>
        <w:t xml:space="preserve">Stacking the phrase twice on one page spends the width to repeat itself, and</w:t>
      </w:r>
      <w:r>
        <w:t xml:space="preserve"> </w:t>
      </w:r>
      <w:r>
        <w:t xml:space="preserve">the figure has less of it to spare.</w:t>
      </w:r>
    </w:p>
    <w:p>
      <w:pPr>
        <w:pStyle w:val="BodyText"/>
      </w:pPr>
      <w:r>
        <w:t xml:space="preserve">These two slides replaced a robustness check that asked whether the pooled Cox</w:t>
      </w:r>
      <w:r>
        <w:t xml:space="preserve"> </w:t>
      </w:r>
      <w:r>
        <w:t xml:space="preserve">survived a freer model. It rested on a claim about the earlier slides that was</w:t>
      </w:r>
      <w:r>
        <w:t xml:space="preserve"> </w:t>
      </w:r>
      <w:r>
        <w:t xml:space="preserve">not true, that they were the pooled Cox, when they are unadjusted Kaplan-Meier</w:t>
      </w:r>
      <w:r>
        <w:t xml:space="preserve"> </w:t>
      </w:r>
      <w:r>
        <w:t xml:space="preserve">and assume no proportional hazard at all. The check itself is still built and</w:t>
      </w:r>
      <w:r>
        <w:t xml:space="preserve"> </w:t>
      </w:r>
      <w:r>
        <w:t xml:space="preserve">still says something, so it is kept: after the closing sections, behind a page</w:t>
      </w:r>
      <w:r>
        <w:t xml:space="preserve"> </w:t>
      </w:r>
      <w:r>
        <w:t xml:space="preserve">saying it is not part of the presentation, where a question can reach it.</w:t>
      </w:r>
      <w:r>
        <w:t xml:space="preserve"> </w:t>
      </w:r>
      <w:r>
        <w:t xml:space="preserve">Nothing there is gathered into the closing sections, its two sentences having</w:t>
      </w:r>
      <w:r>
        <w:t xml:space="preserve"> </w:t>
      </w:r>
      <w:r>
        <w:t xml:space="preserve">moved to the hazard-ratio slides.</w:t>
      </w:r>
    </w:p>
    <w:p>
      <w:pPr>
        <w:pStyle w:val="BodyText"/>
      </w:pPr>
      <w:r>
        <w:t xml:space="preserve">Then the competing-risks section, as much of it as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 </w:t>
      </w:r>
      <w:r>
        <w:t xml:space="preserve">asks for: a</w:t>
      </w:r>
      <w:r>
        <w:t xml:space="preserve"> </w:t>
      </w:r>
      <w:r>
        <w:t xml:space="preserve">whole-sample slide, then for one stratifier or for every one, a run of slides</w:t>
      </w:r>
      <w:r>
        <w:t xml:space="preserve"> </w:t>
      </w:r>
      <w:r>
        <w:t xml:space="preserve">that steps through the outcomes a panel at a time while the table beside it</w:t>
      </w:r>
      <w:r>
        <w:t xml:space="preserve"> </w:t>
      </w:r>
      <w:r>
        <w:t xml:space="preserve">holds still. Then a closing section gathering what each slide found.</w:t>
      </w:r>
    </w:p>
    <w:p>
      <w:pPr>
        <w:pStyle w:val="BodyText"/>
      </w:pPr>
      <w:r>
        <w:rPr>
          <w:b/>
          <w:bCs/>
        </w:rPr>
        <w:t xml:space="preserve">“An average day’s residents”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“today’s”</w:t>
      </w:r>
      <w:r>
        <w:rPr>
          <w:b/>
          <w:bCs/>
        </w:rPr>
        <w:t xml:space="preserve">.</w:t>
      </w:r>
      <w:r>
        <w:t xml:space="preserve"> </w:t>
      </w:r>
      <w:r>
        <w:t xml:space="preserve">Every resident figure in the</w:t>
      </w:r>
      <w:r>
        <w:t xml:space="preserve"> </w:t>
      </w:r>
      <w:r>
        <w:t xml:space="preserve">deck, the census, the tenure profile, the days still owed, is a steady-state</w:t>
      </w:r>
      <w:r>
        <w:t xml:space="preserve"> </w:t>
      </w:r>
      <w:r>
        <w:t xml:space="preserve">average implied by the observed arrival rate and length of stay, not a count</w:t>
      </w:r>
      <w:r>
        <w:t xml:space="preserve"> </w:t>
      </w:r>
      <w:r>
        <w:t xml:space="preserve">taken on any particular date. The wording says so, and it matters twice: the</w:t>
      </w:r>
      <w:r>
        <w:t xml:space="preserve"> </w:t>
      </w:r>
      <w:r>
        <w:t xml:space="preserve">study window has usually closed by the time anyone reads the deck, and the</w:t>
      </w:r>
      <w:r>
        <w:t xml:space="preserve"> </w:t>
      </w:r>
      <w:r>
        <w:t xml:space="preserve">number is a fitted average rather than a snapshot even for a date inside it.</w:t>
      </w:r>
    </w:p>
    <w:p>
      <w:pPr>
        <w:pStyle w:val="BodyText"/>
      </w:pPr>
      <w:r>
        <w:t xml:space="preserve">The deck ends on two collected sections rather than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</w:t>
      </w:r>
      <w:r>
        <w:t xml:space="preserve"> </w:t>
      </w:r>
      <w:r>
        <w:t xml:space="preserve">what 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sections because they are</w:t>
      </w:r>
      <w:r>
        <w:t xml:space="preserve"> </w:t>
      </w:r>
      <w:r>
        <w:t xml:space="preserve">different speech acts and an audience reading a single list cannot tell a</w:t>
      </w:r>
      <w:r>
        <w:t xml:space="preserve"> </w:t>
      </w:r>
      <w:r>
        <w:t xml:space="preserve">finding from a suggestion without a tag on every line. Most of the</w:t>
      </w:r>
      <w:r>
        <w:t xml:space="preserve"> </w:t>
      </w:r>
      <w:r>
        <w:t xml:space="preserve">recommendation rules stay silent on a healthy dataset, which is the point: on</w:t>
      </w:r>
      <w:r>
        <w:t xml:space="preserve"> </w:t>
      </w:r>
      <w:r>
        <w:t xml:space="preserve">the twenty-six test fixtures, ten produce none at all.</w:t>
      </w:r>
    </w:p>
    <w:p>
      <w:pPr>
        <w:pStyle w:val="BodyText"/>
      </w:pPr>
      <w:r>
        <w:t xml:space="preserve">Every slide carries speaker notes explaining what its figures are, how to read</w:t>
      </w:r>
      <w:r>
        <w:t xml:space="preserve"> </w:t>
      </w:r>
      <w:r>
        <w:t xml:space="preserve">them, and what the numbers below them are restricted to. The notes end with</w:t>
      </w:r>
      <w:r>
        <w:t xml:space="preserve"> </w:t>
      </w:r>
      <w:r>
        <w:t xml:space="preserve">that slide’s own findings and recommendations, under headings named for the</w:t>
      </w:r>
      <w:r>
        <w:t xml:space="preserve"> </w:t>
      </w:r>
      <w:r>
        <w:t xml:space="preserve">closing sections that gather them. They are repeated rather than moved: a</w:t>
      </w:r>
      <w:r>
        <w:t xml:space="preserve"> </w:t>
      </w:r>
      <w:r>
        <w:t xml:space="preserve">presenter talking through a slide could otherwise not see what it had</w:t>
      </w:r>
      <w:r>
        <w:t xml:space="preserve"> </w:t>
      </w:r>
      <w:r>
        <w:t xml:space="preserve">contributed, and had to read a number off the table and round it by eye to</w:t>
      </w:r>
      <w:r>
        <w:t xml:space="preserve"> </w:t>
      </w:r>
      <w:r>
        <w:t xml:space="preserve">quote it. A run of slides that shares one set of findings, which the</w:t>
      </w:r>
      <w:r>
        <w:t xml:space="preserve"> </w:t>
      </w:r>
      <w:r>
        <w:t xml:space="preserve">competing-risk panels do, hangs the set on every one of them; the closing</w:t>
      </w:r>
      <w:r>
        <w:t xml:space="preserve"> </w:t>
      </w:r>
      <w:r>
        <w:t xml:space="preserve">sections de-duplicate.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when a row of them does not fit it is squeezed proportionally, out of the</w:t>
      </w:r>
      <w:r>
        <w:t xml:space="preserve"> </w:t>
      </w:r>
      <w:r>
        <w:t xml:space="preserve">columns that have slack to give. What a column is never squeezed below is its</w:t>
      </w:r>
      <w:r>
        <w:t xml:space="preserve"> </w:t>
      </w:r>
      <w:r>
        <w:t xml:space="preserve">longest WORD: PowerPoint wraps at spaces, so a column narrower than that has</w:t>
      </w:r>
      <w:r>
        <w:t xml:space="preserve"> </w:t>
      </w:r>
      <w:r>
        <w:t xml:space="preserve">nowhere legal to break and breaks mid-word instead, one letter to a line, which</w:t>
      </w:r>
      <w:r>
        <w:t xml:space="preserve"> </w:t>
      </w:r>
      <w:r>
        <w:t xml:space="preserve">is what a</w:t>
      </w:r>
      <w:r>
        <w:t xml:space="preserve"> </w:t>
      </w:r>
      <w:r>
        <w:t xml:space="preserve">“Pct”</w:t>
      </w:r>
      <w:r>
        <w:t xml:space="preserve"> </w:t>
      </w:r>
      <w:r>
        <w:t xml:space="preserve">column looked like at a third of an inch. Where even those</w:t>
      </w:r>
      <w:r>
        <w:t xml:space="preserve"> </w:t>
      </w:r>
      <w:r>
        <w:t xml:space="preserve">floors do not fit, the table is drawn wider than the box it was given and hangs</w:t>
      </w:r>
      <w:r>
        <w:t xml:space="preserve"> </w:t>
      </w:r>
      <w:r>
        <w:t xml:space="preserve">off the slide, where the geometry check and the eye can both see it. That is</w:t>
      </w:r>
      <w:r>
        <w:t xml:space="preserve"> </w:t>
      </w:r>
      <w:r>
        <w:t xml:space="preserve">deliberate; the silent version shipped once, and the fix for it is never in the</w:t>
      </w:r>
      <w:r>
        <w:t xml:space="preserve"> </w:t>
      </w:r>
      <w:r>
        <w:t xml:space="preserve">renderer but in the number of columns.</w:t>
      </w:r>
    </w:p>
    <w:p>
      <w:pPr>
        <w:pStyle w:val="BodyText"/>
      </w:pPr>
      <w:r>
        <w:t xml:space="preserve">A table’s HEIGHT is counted the same way, wrapped headers included, because</w:t>
      </w:r>
      <w:r>
        <w:t xml:space="preserve"> </w:t>
      </w:r>
      <w:r>
        <w:t xml:space="preserve">pptx grows a row to fit its text whatever height the shape claims. A footnote</w:t>
      </w:r>
      <w:r>
        <w:t xml:space="preserve"> </w:t>
      </w:r>
      <w:r>
        <w:t xml:space="preserve">positioned from a one-line assumption, under a header that wrapped to three,</w:t>
      </w:r>
      <w:r>
        <w:t xml:space="preserve"> </w:t>
      </w:r>
      <w:r>
        <w:t xml:space="preserve">lands on the last row of the table. That is the other half of the same bug, and</w:t>
      </w:r>
      <w:r>
        <w:t xml:space="preserve"> </w:t>
      </w:r>
      <w:r>
        <w:t xml:space="preserve">the suite now checks both on every rendered fixture: no header narrower than</w:t>
      </w:r>
      <w:r>
        <w:t xml:space="preserve"> </w:t>
      </w:r>
      <w:r>
        <w:t xml:space="preserve">its longest word, and no text box starting inside the space a table will</w:t>
      </w:r>
      <w:r>
        <w:t xml:space="preserve"> </w:t>
      </w:r>
      <w:r>
        <w:t xml:space="preserve">actually occupy.</w:t>
      </w:r>
    </w:p>
    <w:bookmarkEnd w:id="12"/>
    <w:bookmarkStart w:id="13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 see</w:t>
      </w:r>
      <w:r>
        <w:t xml:space="preserve"> </w:t>
      </w:r>
      <w:r>
        <w:t xml:space="preserve">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is not an</w:t>
      </w:r>
      <w:r>
        <w:t xml:space="preserve"> </w:t>
      </w:r>
      <w:r>
        <w:t xml:space="preserve">error; it means the deck will print a mechanically de-underscored version of</w:t>
      </w:r>
      <w:r>
        <w:t xml:space="preserve"> </w:t>
      </w:r>
      <w:r>
        <w:t xml:space="preserve">the machine name until someone writes a better phrase for it.</w:t>
      </w:r>
    </w:p>
    <w:bookmarkEnd w:id="13"/>
    <w:bookmarkStart w:id="14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rPr>
          <w:rStyle w:val="VerbatimChar"/>
        </w:rPr>
        <w:t xml:space="preserve">data/OC_deck_settings.yaml</w:t>
      </w:r>
      <w:r>
        <w:t xml:space="preserve">, in the same YAML syntax and with the same extension</w:t>
      </w:r>
      <w:r>
        <w:t xml:space="preserve"> </w:t>
      </w:r>
      <w:r>
        <w:t xml:space="preserve">as the analysis settings beside it. Every key has a default, so anything you</w:t>
      </w:r>
      <w:r>
        <w:t xml:space="preserve"> </w:t>
      </w:r>
      <w:r>
        <w:t xml:space="preserve">delete falls back; an unrecognised key or an out-of-range value is refused</w:t>
      </w:r>
      <w:r>
        <w:t xml:space="preserve"> </w:t>
      </w:r>
      <w:r>
        <w:t xml:space="preserve">rather than ignored, because a settings file you believe is in force and is not</w:t>
      </w:r>
      <w:r>
        <w:t xml:space="preserve"> </w:t>
      </w:r>
      <w:r>
        <w:t xml:space="preserve">is worse than an error. The command line holds itself to the same rule: an</w:t>
      </w:r>
      <w:r>
        <w:t xml:space="preserve"> </w:t>
      </w:r>
      <w:r>
        <w:t xml:space="preserve">unrecognised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stratifier,</w:t>
      </w:r>
      <w:r>
        <w:t xml:space="preserve"> </w:t>
      </w:r>
      <w:r>
        <w:t xml:space="preserve">so wiring a fourth stratifier does not mean inventing a fourth setting name.</w:t>
      </w:r>
      <w:r>
        <w:t xml:space="preserve"> </w:t>
      </w:r>
      <w:r>
        <w:t xml:space="preserve">It does mean adding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 which maps the</w:t>
      </w:r>
      <w:r>
        <w:t xml:space="preserve"> </w:t>
      </w:r>
      <w:r>
        <w:t xml:space="preserve">words a settings file uses onto the bundle’s internal ids: a stratifier the</w:t>
      </w:r>
      <w:r>
        <w:t xml:space="preserve"> </w:t>
      </w:r>
      <w:r>
        <w:t xml:space="preserve">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</w:t>
      </w:r>
      <w:r>
        <w:t xml:space="preserve"> </w:t>
      </w:r>
      <w:r>
        <w:t xml:space="preserve">that map knows it is refused as an unrecognised stratifier rather than ignored.</w:t>
      </w:r>
      <w:r>
        <w:t xml:space="preserve"> </w:t>
      </w:r>
      <w:r>
        <w:t xml:space="preserve">Its values are words rather than booleans because there are three states, not</w:t>
      </w:r>
      <w:r>
        <w:t xml:space="preserve"> </w:t>
      </w:r>
      <w:r>
        <w:t xml:space="preserve">two: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 and no boolean can spell it. Booleans are</w:t>
      </w:r>
      <w:r>
        <w:t xml:space="preserve"> </w:t>
      </w:r>
      <w:r>
        <w:t xml:space="preserve">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if you write them.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length-of-stay slide. Every stratifier gets the</w:t>
      </w:r>
      <w:r>
        <w:t xml:space="preserve"> </w:t>
      </w:r>
      <w:r>
        <w:t xml:space="preserve">length-of-stay slide, since a deck that splits by a dimension has to show it;</w:t>
      </w:r>
      <w:r>
        <w:t xml:space="preserve"> </w:t>
      </w:r>
      <w:r>
        <w:t xml:space="preserve">the outlook question is asked only of the dimensions worth asking it of.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 is</w:t>
      </w:r>
      <w:r>
        <w:t xml:space="preserve"> </w:t>
      </w:r>
      <w:r>
        <w:t xml:space="preserve">sampling noise has been taken out. Every length-of-stay slide reports the</w:t>
      </w:r>
      <w:r>
        <w:t xml:space="preserve"> </w:t>
      </w:r>
      <w:r>
        <w:t xml:space="preserve">number in its speaker notes, with the threshold and the verdict, whichever way</w:t>
      </w:r>
      <w:r>
        <w:t xml:space="preserve"> </w:t>
      </w:r>
      <w:r>
        <w:t xml:space="preserve">it came out and whether or not a setting overrode it. The arithmetic, and what</w:t>
      </w:r>
      <w:r>
        <w:t xml:space="preserve"> </w:t>
      </w:r>
      <w:r>
        <w:t xml:space="preserve">the noise correction is doing, is in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under the technical reference.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The default is the only thing that moves.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4"/>
    <w:bookmarkStart w:id="15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 in</w:t>
      </w:r>
      <w:r>
        <w:t xml:space="preserve"> </w:t>
      </w:r>
      <w:r>
        <w:t xml:space="preserve">code rather than planned against a budget. There is no report and no</w:t>
      </w:r>
      <w:r>
        <w:t xml:space="preserve"> </w:t>
      </w:r>
      <w:r>
        <w:t xml:space="preserve">spreadsheet.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50" w:name="technical-reference"/>
    <w:p>
      <w:pPr>
        <w:pStyle w:val="Heading2"/>
      </w:pPr>
      <w:r>
        <w:t xml:space="preserve">Technical reference</w:t>
      </w:r>
    </w:p>
    <w:bookmarkStart w:id="17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 The same reasoning</w:t>
      </w:r>
      <w:r>
        <w:t xml:space="preserve"> </w:t>
      </w:r>
      <w:r>
        <w:t xml:space="preserve">is why the marks exist at all, and it is not hypothetical between the two runs</w:t>
      </w:r>
      <w:r>
        <w:t xml:space="preserve"> </w:t>
      </w:r>
      <w:r>
        <w:t xml:space="preserve">we already have: large dogs are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on OC2 and</w:t>
      </w:r>
      <w:r>
        <w:t xml:space="preserve"> </w:t>
      </w:r>
      <w:r>
        <w:rPr>
          <w:rStyle w:val="VerbatimChar"/>
        </w:rPr>
        <w:t xml:space="preserve">LRG</w:t>
      </w:r>
      <w:r>
        <w:t xml:space="preserve"> </w:t>
      </w:r>
      <w:r>
        <w:t xml:space="preserve">on OC1, so even a</w:t>
      </w:r>
      <w:r>
        <w:t xml:space="preserve"> </w:t>
      </w:r>
      <w:r>
        <w:t xml:space="preserve">settings line that</w:t>
      </w:r>
      <w:r>
        <w:t xml:space="preserve"> </w:t>
      </w:r>
      <w:r>
        <w:t xml:space="preserve">“works on Orange County”</w:t>
      </w:r>
      <w:r>
        <w:t xml:space="preserve"> </w:t>
      </w:r>
      <w:r>
        <w:t xml:space="preserve">does not.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reports/OC1/mlos_deck.pptx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the archiver leaves subdirectories</w:t>
      </w:r>
      <w:r>
        <w:t xml:space="preserve"> </w:t>
      </w:r>
      <w:r>
        <w:t xml:space="preserve">alone, so an OC1 run can sit beside the current one indefinitely.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Not a test: these numbers are expected to move when a</w:t>
      </w:r>
      <w:r>
        <w:t xml:space="preserve"> </w:t>
      </w:r>
      <w:r>
        <w:t xml:space="preserve">dataset or a threshold does, and a suite that failed on a shelter’s real data</w:t>
      </w:r>
      <w:r>
        <w:t xml:space="preserve"> </w:t>
      </w:r>
      <w:r>
        <w:t xml:space="preserve">changing is a suite people learn to ignore. When it reports a difference, fix</w:t>
      </w:r>
      <w:r>
        <w:t xml:space="preserve"> </w:t>
      </w:r>
      <w:r>
        <w:t xml:space="preserve">this document and the expected value in that file together.</w:t>
      </w:r>
    </w:p>
    <w:p>
      <w:pPr>
        <w:pStyle w:val="BodyText"/>
      </w:pPr>
      <w:r>
        <w:t xml:space="preserve">An unmarked number is not from either: it is fixed by the code (a slide</w:t>
      </w:r>
      <w:r>
        <w:t xml:space="preserve"> </w:t>
      </w:r>
      <w:r>
        <w:t xml:space="preserve">dimension, a threshold, a column count) or read off the test fixtures, and does</w:t>
      </w:r>
      <w:r>
        <w:t xml:space="preserve"> </w:t>
      </w:r>
      <w:r>
        <w:t xml:space="preserve">not move when a dataset does.</w:t>
      </w:r>
    </w:p>
    <w:bookmarkEnd w:id="17"/>
    <w:bookmarkStart w:id="18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18"/>
    <w:bookmarkStart w:id="19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</w:t>
      </w:r>
      <w:r>
        <w:t xml:space="preserve"> </w:t>
      </w:r>
      <w:r>
        <w:t xml:space="preserve">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</w:t>
      </w:r>
      <w:r>
        <w:t xml:space="preserve"> </w:t>
      </w:r>
      <w:r>
        <w:t xml:space="preserve">and one 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serialised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Five accessors matter.</w:t>
      </w:r>
    </w:p>
    <w:p>
      <w:pPr>
        <w:pStyle w:val="BodyText"/>
      </w:pPr>
      <w:r>
        <w:rPr>
          <w:rStyle w:val="VerbatimChar"/>
          <w:b/>
          <w:bCs/>
        </w:rPr>
        <w:t xml:space="preserve">has(*path)</w:t>
      </w:r>
      <w:r>
        <w:t xml:space="preserve"> </w:t>
      </w:r>
      <w:r>
        <w:t xml:space="preserve">answers whether a dotted path exists and is not null. This is</w:t>
      </w:r>
      <w:r>
        <w:t xml:space="preserve"> </w:t>
      </w:r>
      <w:r>
        <w:t xml:space="preserve">what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from. Absence has to be an ordinary answer</w:t>
      </w:r>
      <w:r>
        <w:t xml:space="preserve"> </w:t>
      </w:r>
      <w:r>
        <w:t xml:space="preserve">rather than 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</w:t>
      </w:r>
      <w:r>
        <w:t xml:space="preserve"> </w:t>
      </w:r>
      <w:r>
        <w:t xml:space="preserve">no analysis when there is a single period and no other predictor, the Weibull</w:t>
      </w:r>
      <w:r>
        <w:t xml:space="preserve"> </w:t>
      </w:r>
      <w:r>
        <w:t xml:space="preserve">shape variants exist only for some stratifiers, and any figure can be switched</w:t>
      </w:r>
      <w:r>
        <w:t xml:space="preserve"> </w:t>
      </w:r>
      <w:r>
        <w:t xml:space="preserve">off by 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mean a genuine bug</w:t>
      </w:r>
      <w:r>
        <w:t xml:space="preserve"> </w:t>
      </w:r>
      <w:r>
        <w:t xml:space="preserve">and a legitimately absent section look identical.</w:t>
      </w:r>
    </w:p>
    <w:p>
      <w:pPr>
        <w:pStyle w:val="BodyText"/>
      </w:pPr>
      <w:r>
        <w:rPr>
          <w:rStyle w:val="VerbatimChar"/>
          <w:b/>
          <w:bCs/>
        </w:rPr>
        <w:t xml:space="preserve">value(*path, default)</w:t>
      </w:r>
      <w:r>
        <w:t xml:space="preserve"> </w:t>
      </w:r>
      <w:r>
        <w:t xml:space="preserve">reads a loose scalar: a setting, a run stamp, one</w:t>
      </w:r>
      <w:r>
        <w:t xml:space="preserve"> </w:t>
      </w:r>
      <w:r>
        <w:t xml:space="preserve">of the unified node’s numbers. It exists so that reaching a fact three levels</w:t>
      </w:r>
      <w:r>
        <w:t xml:space="preserve"> </w:t>
      </w:r>
      <w:r>
        <w:t xml:space="preserve">down does not mean an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call followed by a chain of</w:t>
      </w:r>
      <w:r>
        <w:t xml:space="preserve"> </w:t>
      </w:r>
      <w:r>
        <w:rPr>
          <w:rStyle w:val="VerbatimChar"/>
        </w:rPr>
        <w:t xml:space="preserve">.get({})</w:t>
      </w:r>
      <w:r>
        <w:t xml:space="preserve"> </w:t>
      </w:r>
      <w:r>
        <w:t xml:space="preserve">saying the</w:t>
      </w:r>
      <w:r>
        <w:t xml:space="preserve"> </w:t>
      </w:r>
      <w:r>
        <w:t xml:space="preserve">same thing again.</w:t>
      </w:r>
    </w:p>
    <w:p>
      <w:pPr>
        <w:pStyle w:val="BodyText"/>
      </w:pPr>
      <w:r>
        <w:rPr>
          <w:rStyle w:val="VerbatimChar"/>
          <w:b/>
          <w:bCs/>
        </w:rPr>
        <w:t xml:space="preserve">stratum(stratifier, block)</w:t>
      </w:r>
      <w:r>
        <w:t xml:space="preserve"> </w:t>
      </w:r>
      <w:r>
        <w:t xml:space="preserve">returns one measure matrix for one</w:t>
      </w:r>
      <w:r>
        <w:t xml:space="preserve"> </w:t>
      </w:r>
      <w:r>
        <w:t xml:space="preserve">stratifier, for example</w:t>
      </w:r>
      <w:r>
        <w:t xml:space="preserve"> </w:t>
      </w:r>
      <w:r>
        <w:rPr>
          <w:rStyle w:val="VerbatimChar"/>
        </w:rPr>
        <w:t xml:space="preserve">stratum("group", "census")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table(*path)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node, for example</w:t>
      </w:r>
      <w:r>
        <w:t xml:space="preserve"> </w:t>
      </w:r>
      <w:r>
        <w:rPr>
          <w:rStyle w:val="VerbatimChar"/>
        </w:rPr>
        <w:t xml:space="preserve">table("strata", "group", "unified_stay_counts")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figure(kind, stratifier, outcome, variant)</w:t>
      </w:r>
      <w:r>
        <w:t xml:space="preserve"> </w:t>
      </w:r>
      <w:r>
        <w:t xml:space="preserve">resolves a figure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 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</w:t>
      </w:r>
      <w:r>
        <w:t xml:space="preserve"> </w:t>
      </w:r>
      <w:r>
        <w:t xml:space="preserve">the run did not emit it. A rule asks for</w:t>
      </w:r>
      <w:r>
        <w:t xml:space="preserve"> </w:t>
      </w:r>
      <w:r>
        <w:rPr>
          <w:rStyle w:val="VerbatimChar"/>
        </w:rPr>
        <w:t xml:space="preserve">("km_survival", "group")</w:t>
      </w:r>
      <w:r>
        <w:t xml:space="preserve"> </w:t>
      </w:r>
      <w:r>
        <w:t xml:space="preserve">and gets a</w:t>
      </w:r>
      <w:r>
        <w:t xml:space="preserve"> </w:t>
      </w:r>
      <w:r>
        <w:t xml:space="preserve">path or nothing. This is why the manifest exists: filenames are an</w:t>
      </w:r>
      <w:r>
        <w:t xml:space="preserve"> </w:t>
      </w:r>
      <w:r>
        <w:t xml:space="preserve">implementation detail of the R plotting code, and a slide should not know them.</w:t>
      </w:r>
    </w:p>
    <w:p>
      <w:pPr>
        <w:pStyle w:val="BodyText"/>
      </w:pPr>
      <w:r>
        <w:rPr>
          <w:rStyle w:val="VerbatimChar"/>
        </w:rPr>
        <w:t xml:space="preserve">variant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"lines"</w:t>
      </w:r>
      <w:r>
        <w:t xml:space="preserve"> </w:t>
      </w:r>
      <w:r>
        <w:t xml:space="preserve">everywhere except the two stacked unified AJ plots,</w:t>
      </w:r>
      <w:r>
        <w:t xml:space="preserve"> </w:t>
      </w:r>
      <w:r>
        <w:t xml:space="preserve">which are</w:t>
      </w:r>
      <w:r>
        <w:t xml:space="preserve"> </w:t>
      </w:r>
      <w:r>
        <w:rPr>
          <w:rStyle w:val="VerbatimChar"/>
        </w:rPr>
        <w:t xml:space="preserve">"stack"</w:t>
      </w:r>
      <w:r>
        <w:t xml:space="preserve">. It was added to the R manifest for this: the stack plots</w:t>
      </w:r>
      <w:r>
        <w:t xml:space="preserve"> </w:t>
      </w:r>
      <w:r>
        <w:t xml:space="preserve">draw the same numbers as their line counterparts, so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were identical and a caller asking for the unified conditional plot</w:t>
      </w:r>
      <w:r>
        <w:t xml:space="preserve"> </w:t>
      </w:r>
      <w:r>
        <w:t xml:space="preserve">got whichever entry came first. The R suite now asserts that the four fields</w:t>
      </w:r>
      <w:r>
        <w:t xml:space="preserve"> </w:t>
      </w:r>
      <w:r>
        <w:t xml:space="preserve">together name exactly one output.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and is the only ordering decision this</w:t>
      </w:r>
      <w:r>
        <w:t xml:space="preserve"> </w:t>
      </w:r>
      <w:r>
        <w:t xml:space="preserve">package makes; everything after it follows the bundle’s own key 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19"/>
    <w:bookmarkStart w:id="22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main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per-stratifier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 are</w:t>
      </w:r>
      <w:r>
        <w:t xml:space="preserve"> </w:t>
      </w:r>
      <w:r>
        <w:t xml:space="preserve">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it,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index, and that is structural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arranged.</w:t>
      </w:r>
      <w:r>
        <w:t xml:space="preserve"> </w:t>
      </w:r>
      <w:r>
        <w:t xml:space="preserve">The pooled table carries one row per level of every qualifying</w:t>
      </w:r>
      <w:r>
        <w:t xml:space="preserve"> </w:t>
      </w:r>
      <w:r>
        <w:t xml:space="preserve">predictor; each variant carries one row per level of its own and none for the</w:t>
      </w:r>
      <w:r>
        <w:t xml:space="preserve"> </w:t>
      </w:r>
      <w:r>
        <w:t xml:space="preserve">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 coefficients. The union of the</w:t>
      </w:r>
      <w:r>
        <w:t xml:space="preserve"> </w:t>
      </w:r>
      <w:r>
        <w:t xml:space="preserve">variants is therefore exactly the pooled row 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for the order puts</w:t>
      </w:r>
      <w:r>
        <w:t xml:space="preserve"> </w:t>
      </w:r>
      <w:r>
        <w:t xml:space="preserve">the reference first here and nowhere else, which showed up as one deck listing</w:t>
      </w:r>
      <w:r>
        <w:t xml:space="preserve"> </w:t>
      </w:r>
      <w:r>
        <w:t xml:space="preserve">its animal groups two different ways on consecutive slides.</w:t>
      </w:r>
    </w:p>
    <w:bookmarkStart w:id="20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 and are both reported because</w:t>
      </w:r>
      <w:r>
        <w:t xml:space="preserve"> </w:t>
      </w:r>
      <w:r>
        <w:t xml:space="preserve">neither answers the other’s.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and a reader looks</w:t>
      </w:r>
      <w:r>
        <w:t xml:space="preserve"> </w:t>
      </w:r>
      <w:r>
        <w:t xml:space="preserve">for it whether or not it is offered.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 the</w:t>
      </w:r>
      <w:r>
        <w:t xml:space="preserve"> </w:t>
      </w:r>
      <w:r>
        <w:t xml:space="preserve">interval for the ratio of their hazard ratios lying inside [1/1.08, 1.08]. A</w:t>
      </w:r>
      <w:r>
        <w:t xml:space="preserve"> </w:t>
      </w:r>
      <w:r>
        <w:t xml:space="preserve">small value is its finding too, but it is the opposite kind of claim.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both look identical to it, and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 was</w:t>
      </w:r>
      <w:r>
        <w:t xml:space="preserve"> </w:t>
      </w:r>
      <w:r>
        <w:t xml:space="preserve">settled. So a large p beside a tight margin is what agreement looks like, and a</w:t>
      </w:r>
      <w:r>
        <w:t xml:space="preserve"> </w:t>
      </w:r>
      <w:r>
        <w:t xml:space="preserve">large p beside a wide margin means nothing was established either way.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0.41 to 0.98 across every level while the margins</w:t>
      </w:r>
      <w:r>
        <w:t xml:space="preserve"> </w:t>
      </w:r>
      <w:r>
        <w:t xml:space="preserve">separate the well-populated levels, 7% to 11%, from the one animal group the</w:t>
      </w:r>
      <w:r>
        <w:t xml:space="preserve"> </w:t>
      </w:r>
      <w:r>
        <w:t xml:space="preserve">data barely holds,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</w:t>
      </w:r>
      <w:r>
        <w:t xml:space="preserve"> </w:t>
      </w:r>
      <w:r>
        <w:t xml:space="preserve">those 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 checks pin that, since the two are computed on separate</w:t>
      </w:r>
      <w:r>
        <w:t xml:space="preserve"> </w:t>
      </w:r>
      <w:r>
        <w:t xml:space="preserve">lines and a constant could drift in one of them unnoticed.</w:t>
      </w:r>
    </w:p>
    <w:p>
      <w:pPr>
        <w:pStyle w:val="BodyText"/>
      </w:pPr>
      <w:r>
        <w:t xml:space="preserve">Two details that are easy to get subtly wrong:</w:t>
      </w:r>
    </w:p>
    <w:p>
      <w:pPr>
        <w:pStyle w:val="BodyText"/>
      </w:pPr>
      <w:r>
        <w:rPr>
          <w:b/>
          <w:bCs/>
        </w:rPr>
        <w:t xml:space="preserve">The margin takes the bound of larger magnitude, not the larger bound.</w:t>
      </w:r>
      <w:r>
        <w:t xml:space="preserve"> </w:t>
      </w:r>
      <w:r>
        <w:t xml:space="preserve">It is</w:t>
      </w:r>
      <w:r>
        <w:t xml:space="preserve"> </w:t>
      </w:r>
      <w:r>
        <w:t xml:space="preserve">the smallest symmetric margin the interval fits inside, so an interval sitting</w:t>
      </w:r>
      <w:r>
        <w:t xml:space="preserve"> </w:t>
      </w:r>
      <w:r>
        <w:t xml:space="preserve">off centre is governed by whichever end is further from 1. The two readings</w:t>
      </w:r>
      <w:r>
        <w:t xml:space="preserve"> </w:t>
      </w:r>
      <w:r>
        <w:t xml:space="preserve">differ on real data (</w:t>
      </w:r>
      <w:r>
        <w:rPr>
          <w:b/>
          <w:bCs/>
        </w:rPr>
        <w:t xml:space="preserve">OC2</w:t>
      </w:r>
      <w:r>
        <w:t xml:space="preserve">’s PUPPY interval is [0.904, 1.067], whose lower</w:t>
      </w:r>
      <w:r>
        <w:t xml:space="preserve"> </w:t>
      </w:r>
      <w:r>
        <w:t xml:space="preserve">bound is the further, making the margin 10.7% rather than the 6.7% the upper</w:t>
      </w:r>
      <w:r>
        <w:t xml:space="preserve"> </w:t>
      </w:r>
      <w:r>
        <w:t xml:space="preserve">bound alone suggests) and on an interval lying entirely below 1 the signed</w:t>
      </w:r>
      <w:r>
        <w:t xml:space="preserve"> </w:t>
      </w:r>
      <w:r>
        <w:t xml:space="preserve">maximum returns a negative margin.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</w:t>
      </w:r>
      <w:r>
        <w:t xml:space="preserve"> </w:t>
      </w:r>
      <w:r>
        <w:t xml:space="preserve">both.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they are not.</w:t>
      </w:r>
      <w:r>
        <w:t xml:space="preserve"> </w:t>
      </w:r>
      <w:r>
        <w:t xml:space="preserve">They come from the same rows and their correlation is</w:t>
      </w:r>
      <w:r>
        <w:t xml:space="preserve"> </w:t>
      </w:r>
      <w:r>
        <w:t xml:space="preserve">almost certainly positive, so the true variance of their 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</w:t>
      </w:r>
    </w:p>
    <w:p>
      <w:pPr>
        <w:pStyle w:val="BodyText"/>
      </w:pPr>
      <w:r>
        <w:t xml:space="preserve">That one assumption makes both columns conservative, each in the direction it</w:t>
      </w:r>
      <w:r>
        <w:t xml:space="preserve"> </w:t>
      </w:r>
      <w:r>
        <w:t xml:space="preserve">can afford. Too large a variance shrinks every z statistic, so a p-value comes</w:t>
      </w:r>
      <w:r>
        <w:t xml:space="preserve"> </w:t>
      </w:r>
      <w:r>
        <w:t xml:space="preserve">out larger and a real difference is under-reported rather than invented; and it</w:t>
      </w:r>
      <w:r>
        <w:t xml:space="preserve"> </w:t>
      </w:r>
      <w:r>
        <w:t xml:space="preserve">widens the interval, so a margin comes out larger than the data require and the</w:t>
      </w:r>
      <w:r>
        <w:t xml:space="preserve"> </w:t>
      </w:r>
      <w:r>
        <w:t xml:space="preserve">agreement claim understates itself. Neither column can flatter its own finding</w:t>
      </w:r>
      <w:r>
        <w:t xml:space="preserve"> </w:t>
      </w:r>
      <w:r>
        <w:t xml:space="preserve">on account of it. What the p column loses is power, which is the second reason</w:t>
      </w:r>
      <w:r>
        <w:t xml:space="preserve"> </w:t>
      </w:r>
      <w:r>
        <w:t xml:space="preserve">it is reported beside the margin rather than instead of it.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ones, the efficiency result it rests on does not hold for them, and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 estimated rows.</w:t>
      </w:r>
    </w:p>
    <w:p>
      <w:pPr>
        <w:pStyle w:val="BodyText"/>
      </w:pPr>
      <w:r>
        <w:t xml:space="preserve">Standard errors are recovered from the reported intervals rather than carried</w:t>
      </w:r>
      <w:r>
        <w:t xml:space="preserve"> </w:t>
      </w:r>
      <w:r>
        <w:t xml:space="preserve">separately, since that inversion is exact and keeps the interval a reader sees</w:t>
      </w:r>
      <w:r>
        <w:t xml:space="preserve"> </w:t>
      </w:r>
      <w:r>
        <w:t xml:space="preserve">as the single source of the uncertainty.</w:t>
      </w:r>
    </w:p>
    <w:bookmarkEnd w:id="20"/>
    <w:bookmarkStart w:id="21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its single exception.</w:t>
      </w:r>
      <w:r>
        <w:t xml:space="preserve"> </w:t>
      </w:r>
      <w:r>
        <w:t xml:space="preserve">The quantity is a comparison BETWEEN two bundle entries, drawn on for</w:t>
      </w:r>
      <w:r>
        <w:t xml:space="preserve"> </w:t>
      </w:r>
      <w:r>
        <w:t xml:space="preserve">presentation and reported nowhere as a result, and it lives in one function so</w:t>
      </w:r>
      <w:r>
        <w:t xml:space="preserve"> </w:t>
      </w:r>
      <w:r>
        <w:t xml:space="preserve">that the exception is visible rather than spread through the block layer. If it</w:t>
      </w:r>
      <w:r>
        <w:t xml:space="preserve"> </w:t>
      </w:r>
      <w:r>
        <w:t xml:space="preserve">ever needs to appear in the workbook, or to be cited as a finding rather than</w:t>
      </w:r>
      <w:r>
        <w:t xml:space="preserve"> </w:t>
      </w:r>
      <w:r>
        <w:t xml:space="preserve">read as a cross-check, that is the signal to move it into R and delete it here.</w:t>
      </w:r>
    </w:p>
    <w:bookmarkEnd w:id="21"/>
    <w:bookmarkEnd w:id="22"/>
    <w:bookmarkStart w:id="28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everything, so that the machine names stay machine</w:t>
      </w:r>
      <w:r>
        <w:t xml:space="preserve"> </w:t>
      </w:r>
      <w:r>
        <w:t xml:space="preserve">names in the bundle, the workbook, and the CSVs, where being uniform and</w:t>
      </w:r>
      <w:r>
        <w:t xml:space="preserve"> </w:t>
      </w:r>
      <w:r>
        <w:t xml:space="preserve">lookup-able matters more than being readable.</w:t>
      </w:r>
    </w:p>
    <w:bookmarkStart w:id="23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lands mid-sentence in a bullet as often as it lands atop a</w:t>
      </w:r>
      <w:r>
        <w:t xml:space="preserve"> </w:t>
      </w:r>
      <w:r>
        <w:t xml:space="preserve">column. Renderers that need a 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lockText"/>
      </w:pPr>
      <w:r>
        <w:t xml:space="preserve">Do not use Python’s</w:t>
      </w:r>
      <w:r>
        <w:t xml:space="preserve"> </w:t>
      </w:r>
      <w:r>
        <w:rPr>
          <w:rStyle w:val="VerbatimChar"/>
        </w:rPr>
        <w:t xml:space="preserve">str.capitalize()</w:t>
      </w:r>
      <w:r>
        <w:t xml:space="preserve">. It lowercases everything after the</w:t>
      </w:r>
      <w:r>
        <w:t xml:space="preserve"> </w:t>
      </w:r>
      <w:r>
        <w:t xml:space="preserve">first character, which turns</w:t>
      </w:r>
      <w:r>
        <w:t xml:space="preserve"> </w:t>
      </w:r>
      <w:r>
        <w:t xml:space="preserve">“median LOS”</w:t>
      </w:r>
      <w:r>
        <w:t xml:space="preserve"> </w:t>
      </w:r>
      <w:r>
        <w:t xml:space="preserve">into</w:t>
      </w:r>
      <w:r>
        <w:t xml:space="preserve"> </w:t>
      </w:r>
      <w:r>
        <w:t xml:space="preserve">“Median los”</w:t>
      </w:r>
      <w:r>
        <w:t xml:space="preserve"> </w:t>
      </w:r>
      <w:r>
        <w:t xml:space="preserve">and</w:t>
      </w:r>
      <w:r>
        <w:t xml:space="preserve"> </w:t>
      </w:r>
      <w:r>
        <w:t xml:space="preserve">“KM</w:t>
      </w:r>
      <w:r>
        <w:t xml:space="preserve"> </w:t>
      </w:r>
      <w:r>
        <w:t xml:space="preserve">restricted mean”</w:t>
      </w:r>
      <w:r>
        <w:t xml:space="preserve"> </w:t>
      </w:r>
      <w:r>
        <w:t xml:space="preserve">into</w:t>
      </w:r>
      <w:r>
        <w:t xml:space="preserve"> </w:t>
      </w:r>
      <w:r>
        <w:t xml:space="preserve">“Km restricted mean”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 </w:t>
      </w:r>
      <w:r>
        <w:t xml:space="preserve">exists</w:t>
      </w:r>
      <w:r>
        <w:t xml:space="preserve"> </w:t>
      </w:r>
      <w:r>
        <w:t xml:space="preserve">precisely to avoid this.</w:t>
      </w:r>
    </w:p>
    <w:p>
      <w:pPr>
        <w:pStyle w:val="FirstParagraph"/>
      </w:pPr>
      <w:r>
        <w:rPr>
          <w:b/>
          <w:bCs/>
        </w:rPr>
        <w:t xml:space="preserve">Known acronyms stay unexpanded</w:t>
      </w:r>
      <w:r>
        <w:t xml:space="preserve">: CI, KM, AJ, Cox, LOS. Spelling out length</w:t>
      </w:r>
      <w:r>
        <w:t xml:space="preserve"> </w:t>
      </w:r>
      <w:r>
        <w:t xml:space="preserve">of stay in every column header doubles the width of a table to tell the reader</w:t>
      </w:r>
      <w:r>
        <w:t xml:space="preserve"> </w:t>
      </w:r>
      <w:r>
        <w:t xml:space="preserve">something they already knew.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the mathematical-sophistication setting will</w:t>
      </w:r>
      <w:r>
        <w:t xml:space="preserve"> </w:t>
      </w:r>
      <w:r>
        <w:t xml:space="preserve">select once that setting exists.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duration. The deck reports both views side by side and they diverge hard,</w:t>
      </w:r>
      <w:r>
        <w:t xml:space="preserve"> </w:t>
      </w:r>
      <w:r>
        <w:t xml:space="preserve">so one word for both would make the comparison unreadable.</w:t>
      </w:r>
    </w:p>
    <w:bookmarkEnd w:id="23"/>
    <w:bookmarkStart w:id="24" w:name="entry-shape"/>
    <w:p>
      <w:pPr>
        <w:pStyle w:val="Heading4"/>
      </w:pPr>
      <w:r>
        <w:t xml:space="preserve">Entry shape</w:t>
      </w:r>
    </w:p>
    <w:p>
      <w:pPr>
        <w:pStyle w:val="SourceCode"/>
      </w:pPr>
      <w:r>
        <w:rPr>
          <w:rStyle w:val="NormalTok"/>
        </w:rPr>
        <w:t xml:space="preserve">Name(label, short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unit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plain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label</w:t>
      </w:r>
      <w:r>
        <w:t xml:space="preserve"> </w:t>
      </w:r>
      <w:r>
        <w:t xml:space="preserve">is the full sentence-embeddable phrase.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is for narrow table</w:t>
      </w:r>
      <w:r>
        <w:t xml:space="preserve"> </w:t>
      </w:r>
      <w:r>
        <w:t xml:space="preserve">columns.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is kept out of the label so a renderer can print it once per</w:t>
      </w:r>
      <w:r>
        <w:t xml:space="preserve"> </w:t>
      </w:r>
      <w:r>
        <w:t xml:space="preserve">header instead of in every cell.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is the low-mathematics register.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own. The first draft assumed a table’s title would</w:t>
      </w:r>
      <w:r>
        <w:t xml:space="preserve"> </w:t>
      </w:r>
      <w:r>
        <w:t xml:space="preserve">supply context, so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was simply</w:t>
      </w:r>
      <w:r>
        <w:t xml:space="preserve"> </w:t>
      </w:r>
      <w:r>
        <w:t xml:space="preserve">“median”</w:t>
      </w:r>
      <w:r>
        <w:t xml:space="preserve">. That held until a table</w:t>
      </w:r>
      <w:r>
        <w:t xml:space="preserve"> </w:t>
      </w:r>
      <w:r>
        <w:t xml:space="preserve">put it beside the resident-tenure median and both columns read</w:t>
      </w:r>
      <w:r>
        <w:t xml:space="preserve"> </w:t>
      </w:r>
      <w:r>
        <w:t xml:space="preserve">“Median”</w:t>
      </w:r>
      <w:r>
        <w:t xml:space="preserve">. A</w:t>
      </w:r>
      <w:r>
        <w:t xml:space="preserve"> </w:t>
      </w:r>
      <w:r>
        <w:t xml:space="preserve">table spanning the arriving-cohort and resident views cannot lend context it</w:t>
      </w:r>
      <w:r>
        <w:t xml:space="preserve"> </w:t>
      </w:r>
      <w:r>
        <w:t xml:space="preserve">does not have.</w:t>
      </w:r>
    </w:p>
    <w:bookmarkEnd w:id="24"/>
    <w:bookmarkStart w:id="25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25"/>
    <w:bookmarkStart w:id="26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</w:t>
      </w:r>
      <w:r>
        <w:t xml:space="preserve"> </w:t>
      </w:r>
      <w:r>
        <w:t xml:space="preserve">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 instead would roughly</w:t>
      </w:r>
      <w:r>
        <w:t xml:space="preserve"> </w:t>
      </w:r>
      <w:r>
        <w:t xml:space="preserve">double the curated table, and it would give a renderer the wrong thing: what it</w:t>
      </w:r>
      <w:r>
        <w:t xml:space="preserve"> </w:t>
      </w:r>
      <w:r>
        <w:t xml:space="preserve">wants is one header over three numeric columns, which is the</w:t>
      </w:r>
      <w:r>
        <w:t xml:space="preserve"> </w:t>
      </w:r>
      <w:r>
        <w:t xml:space="preserve">estimate-lower-upper discipline the 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 while the fixed metric vocabulary does not.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workbook legend ties to the plot colours; prose strips the prefix and short</w:t>
      </w:r>
      <w:r>
        <w:t xml:space="preserve"> </w:t>
      </w:r>
      <w:r>
        <w:t xml:space="preserve">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 but</w:t>
      </w:r>
      <w:r>
        <w:t xml:space="preserve"> </w:t>
      </w:r>
      <w:r>
        <w:t xml:space="preserve">not in the configured labels, because it is not a state the data can record.</w:t>
      </w:r>
      <w:r>
        <w:t xml:space="preserve"> </w:t>
      </w:r>
      <w:r>
        <w:t xml:space="preserve">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26"/>
    <w:bookmarkStart w:id="27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 rather than silent.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 A</w:t>
      </w:r>
      <w:r>
        <w:t xml:space="preserve"> </w:t>
      </w:r>
      <w:r>
        <w:t xml:space="preserve">stricter all-lowercase filter used to exclude those names, so a new per-outcome</w:t>
      </w:r>
      <w:r>
        <w:t xml:space="preserve"> </w:t>
      </w:r>
      <w:r>
        <w:t xml:space="preserve">measure family without a template would have rendered by tokenizer on slides</w:t>
      </w:r>
      <w:r>
        <w:t xml:space="preserve"> </w:t>
      </w:r>
      <w:r>
        <w:t xml:space="preserve">without ever appearing on the awaiting-curation list.</w:t>
      </w:r>
    </w:p>
    <w:bookmarkEnd w:id="27"/>
    <w:bookmarkEnd w:id="28"/>
    <w:bookmarkStart w:id="38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29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SourceCode"/>
      </w:pPr>
      <w:r>
        <w:rPr>
          <w:rStyle w:val="NormalTok"/>
        </w:rPr>
        <w:t xml:space="preserve">Table(df, title, formats, flags, footnotes, headers)</w:t>
      </w:r>
    </w:p>
    <w:p>
      <w:pPr>
        <w:pStyle w:val="FirstParagraph"/>
      </w:pPr>
      <w:r>
        <w:rPr>
          <w:rStyle w:val="VerbatimChar"/>
        </w:rPr>
        <w:t xml:space="preserve">df</w:t>
      </w:r>
      <w:r>
        <w:t xml:space="preserve"> </w:t>
      </w:r>
      <w:r>
        <w:t xml:space="preserve">is indexed by stratum level with one column per measure key, holding</w:t>
      </w:r>
      <w:r>
        <w:t xml:space="preserve"> </w:t>
      </w:r>
      <w:r>
        <w:rPr>
          <w:b/>
          <w:bCs/>
        </w:rPr>
        <w:t xml:space="preserve">numbers</w:t>
      </w:r>
      <w:r>
        <w:t xml:space="preserve">.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 </w:t>
      </w:r>
      <w:r>
        <w:t xml:space="preserve">is an optional same-shaped frame of</w:t>
      </w:r>
      <w:r>
        <w:t xml:space="preserve"> </w:t>
      </w:r>
      <w:r>
        <w:rPr>
          <w:rStyle w:val="VerbatimChar"/>
        </w:rPr>
        <w:t xml:space="preserve">"H"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"L"</w:t>
      </w:r>
      <w:r>
        <w:t xml:space="preserve">,</w:t>
      </w:r>
      <w:r>
        <w:t xml:space="preserve"> </w:t>
      </w:r>
      <w:r>
        <w:rPr>
          <w:rStyle w:val="VerbatimChar"/>
        </w:rPr>
        <w:t xml:space="preserve">"F"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is a per-measure</w:t>
      </w:r>
      <w:r>
        <w:t xml:space="preserve"> </w:t>
      </w:r>
      <w:r>
        <w:rPr>
          <w:rStyle w:val="VerbatimChar"/>
        </w:rPr>
        <w:t xml:space="preserve">Format(decimals, percent, blank)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blank</w:t>
      </w:r>
      <w:r>
        <w:t xml:space="preserve"> </w:t>
      </w:r>
      <w:r>
        <w:t xml:space="preserve">decides what a missing cell says. The default is</w:t>
      </w:r>
      <w:r>
        <w:t xml:space="preserve"> </w:t>
      </w:r>
      <w:r>
        <w:rPr>
          <w:rStyle w:val="VerbatimChar"/>
        </w:rPr>
        <w:t xml:space="preserve">n/a</w:t>
      </w:r>
      <w:r>
        <w:t xml:space="preserve">, which is right</w:t>
      </w:r>
      <w:r>
        <w:t xml:space="preserve"> </w:t>
      </w:r>
      <w:r>
        <w:t xml:space="preserve">almost everywhere, because a missing number here means the analysis could not</w:t>
      </w:r>
      <w:r>
        <w:t xml:space="preserve"> </w:t>
      </w:r>
      <w:r>
        <w:t xml:space="preserve">produce one: a median the curve never reaches, a level whose curve ends early.</w:t>
      </w:r>
      <w:r>
        <w:t xml:space="preserve"> </w:t>
      </w:r>
      <w:r>
        <w:rPr>
          <w:rStyle w:val="VerbatimChar"/>
        </w:rPr>
        <w:t xml:space="preserve">blank</w:t>
      </w:r>
      <w:r>
        <w:t xml:space="preserve"> </w:t>
      </w:r>
      <w:r>
        <w:t xml:space="preserve">is for the other kind of gap, a column only some rows have any business</w:t>
      </w:r>
      <w:r>
        <w:t xml:space="preserve"> </w:t>
      </w:r>
      <w:r>
        <w:t xml:space="preserve">filling, where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would report a failure that never happened. The sample</w:t>
      </w:r>
      <w:r>
        <w:t xml:space="preserve"> </w:t>
      </w:r>
      <w:r>
        <w:t xml:space="preserve">table is the case: one of its rows has a share and the rest never did.</w:t>
      </w:r>
    </w:p>
    <w:p>
      <w:pPr>
        <w:pStyle w:val="BodyText"/>
      </w:pPr>
      <w:r>
        <w:t xml:space="preserve">A column may hold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where the value is genuinely textual, a date or the</w:t>
      </w:r>
      <w:r>
        <w:t xml:space="preserve"> </w:t>
      </w:r>
      <w:r>
        <w:t xml:space="preserve">name of the level holding an extreme. That is not a breach of the numbers rule</w:t>
      </w:r>
      <w:r>
        <w:t xml:space="preserve"> </w:t>
      </w:r>
      <w:r>
        <w:t xml:space="preserve">below, which is about a number written into a string; a date was never a</w:t>
      </w:r>
      <w:r>
        <w:t xml:space="preserve"> </w:t>
      </w:r>
      <w:r>
        <w:t xml:space="preserve">number, and a spreadsheet renderer still receives the value rather than a</w:t>
      </w:r>
      <w:r>
        <w:t xml:space="preserve"> </w:t>
      </w:r>
      <w:r>
        <w:t xml:space="preserve">sentence about it.</w:t>
      </w:r>
    </w:p>
    <w:p>
      <w:pPr>
        <w:pStyle w:val="BodyText"/>
      </w:pPr>
      <w:r>
        <w:rPr>
          <w:rStyle w:val="VerbatimChar"/>
        </w:rPr>
        <w:t xml:space="preserve">headers</w:t>
      </w:r>
      <w:r>
        <w:t xml:space="preserve"> </w:t>
      </w:r>
      <w:r>
        <w:t xml:space="preserve">is normally empty: column headers come from the vocabulary, which is</w:t>
      </w:r>
      <w:r>
        <w:t xml:space="preserve"> </w:t>
      </w:r>
      <w:r>
        <w:t xml:space="preserve">the single place a machine name becomes words. A table fills it only when the</w:t>
      </w:r>
      <w:r>
        <w:t xml:space="preserve"> </w:t>
      </w:r>
      <w:r>
        <w:t xml:space="preserve">layout is one the vocabulary cannot serve, and the string it gives is printed</w:t>
      </w:r>
      <w:r>
        <w:t xml:space="preserve"> </w:t>
      </w:r>
      <w:r>
        <w:t xml:space="preserve">verbatim. The competing-risks teaser is the case that introduced it: with the</w:t>
      </w:r>
      <w:r>
        <w:t xml:space="preserve"> </w:t>
      </w:r>
      <w:r>
        <w:t xml:space="preserve">same measure in three columns, the header has to say which outcome each column</w:t>
      </w:r>
      <w:r>
        <w:t xml:space="preserve"> </w:t>
      </w:r>
      <w:r>
        <w:t xml:space="preserve">holds rather than repeat the measure’s name three times.</w:t>
      </w:r>
    </w:p>
    <w:p>
      <w:pPr>
        <w:pStyle w:val="BodyText"/>
      </w:pPr>
      <w:r>
        <w:rPr>
          <w:rStyle w:val="VerbatimChar"/>
        </w:rPr>
        <w:t xml:space="preserve">row_formats</w:t>
      </w:r>
      <w:r>
        <w:t xml:space="preserve"> </w:t>
      </w:r>
      <w:r>
        <w:t xml:space="preserve">is for the other transposition. A table whose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 the</w:t>
      </w:r>
      <w:r>
        <w:t xml:space="preserve"> </w:t>
      </w:r>
      <w:r>
        <w:t xml:space="preserve">measures has columns holding a share on one line and a day count on the next,</w:t>
      </w:r>
      <w:r>
        <w:t xml:space="preserve"> </w:t>
      </w:r>
      <w:r>
        <w:t xml:space="preserve">and no single column format can serve both; it fills</w:t>
      </w:r>
      <w:r>
        <w:t xml:space="preserve"> </w:t>
      </w:r>
      <w:r>
        <w:rPr>
          <w:rStyle w:val="VerbatimChar"/>
        </w:rPr>
        <w:t xml:space="preserve">row_formats</w:t>
      </w:r>
      <w:r>
        <w:t xml:space="preserve">, keyed by</w:t>
      </w:r>
      <w:r>
        <w:t xml:space="preserve"> </w:t>
      </w:r>
      <w:r>
        <w:t xml:space="preserve">the row label (or by its last part where the index has several levels), and</w:t>
      </w:r>
      <w:r>
        <w:t xml:space="preserve"> </w:t>
      </w:r>
      <w:r>
        <w:t xml:space="preserve">that wins over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. Empty in the normal case.</w:t>
      </w:r>
    </w:p>
    <w:p>
      <w:pPr>
        <w:pStyle w:val="BodyText"/>
      </w:pPr>
      <w:r>
        <w:rPr>
          <w:rStyle w:val="VerbatimChar"/>
        </w:rPr>
        <w:t xml:space="preserve">highlight</w:t>
      </w:r>
      <w:r>
        <w:t xml:space="preserve"> </w:t>
      </w:r>
      <w:r>
        <w:t xml:space="preserve">names the one column a slide is about, when it is about one. Which</w:t>
      </w:r>
      <w:r>
        <w:t xml:space="preserve"> </w:t>
      </w:r>
      <w:r>
        <w:t xml:space="preserve">column that is, is content; how a renderer says so is not, so it travels as a</w:t>
      </w:r>
      <w:r>
        <w:t xml:space="preserve"> </w:t>
      </w:r>
      <w:r>
        <w:t xml:space="preserve">column key here and arrives as a shaded header cell there.</w:t>
      </w:r>
    </w:p>
    <w:p>
      <w:pPr>
        <w:pStyle w:val="BodyText"/>
      </w:pPr>
      <w:r>
        <w:t xml:space="preserve">Tables carry numbers, never formatted strings, and flags travel as a parallel</w:t>
      </w:r>
      <w:r>
        <w:t xml:space="preserve"> </w:t>
      </w:r>
      <w:r>
        <w:t xml:space="preserve">overlay rather than being pasted into the number. The reason is that the</w:t>
      </w:r>
      <w:r>
        <w:t xml:space="preserve"> </w:t>
      </w:r>
      <w:r>
        <w:t xml:space="preserve">spreadsheet 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</w:t>
      </w:r>
      <w:r>
        <w:t xml:space="preserve"> </w:t>
      </w:r>
      <w:r>
        <w:t xml:space="preserve">cell, while 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</w:t>
      </w:r>
      <w:r>
        <w:t xml:space="preserve"> </w:t>
      </w:r>
      <w:r>
        <w:t xml:space="preserve">formatting. A string cell cannot be sorted, charted, or read by whatever</w:t>
      </w:r>
      <w:r>
        <w:t xml:space="preserve"> </w:t>
      </w:r>
      <w:r>
        <w:t xml:space="preserve">consumes this next.</w:t>
      </w:r>
    </w:p>
    <w:p>
      <w:pPr>
        <w:pStyle w:val="BodyText"/>
      </w:pPr>
      <w:r>
        <w:t xml:space="preserve">Decimal places are a content decision, not a styling one. A median in whole</w:t>
      </w:r>
      <w:r>
        <w:t xml:space="preserve"> </w:t>
      </w:r>
      <w:r>
        <w:t xml:space="preserve">days and a fraction of stays capped are different kinds of number, and rounding</w:t>
      </w:r>
      <w:r>
        <w:t xml:space="preserve"> </w:t>
      </w:r>
      <w:r>
        <w:t xml:space="preserve">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with the scaling</w:t>
      </w:r>
      <w:r>
        <w:t xml:space="preserve"> </w:t>
      </w:r>
      <w:r>
        <w:t xml:space="preserve">happening in the renderer. That is what lets a spreadsheet renderer write the</w:t>
      </w:r>
      <w:r>
        <w:t xml:space="preserve"> </w:t>
      </w:r>
      <w:r>
        <w:t xml:space="preserve">fraction into the cell and set a percent number format, so a reader can change</w:t>
      </w:r>
      <w:r>
        <w:t xml:space="preserve"> </w:t>
      </w:r>
      <w:r>
        <w:t xml:space="preserve">the 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An earlier draft put a units</w:t>
      </w:r>
      <w:r>
        <w:t xml:space="preserve"> </w:t>
      </w:r>
      <w:r>
        <w:t xml:space="preserve">line under every header. Most of the measures are in days, so that row spent</w:t>
      </w:r>
      <w:r>
        <w:t xml:space="preserve"> </w:t>
      </w:r>
      <w:r>
        <w:t xml:space="preserve">the reader’s attention saying</w:t>
      </w:r>
      <w:r>
        <w:t xml:space="preserve"> </w:t>
      </w:r>
      <w:r>
        <w:t xml:space="preserve">“days”</w:t>
      </w:r>
      <w:r>
        <w:t xml:space="preserve"> </w:t>
      </w:r>
      <w:r>
        <w:t xml:space="preserve">repeatedly. One footnote carries it.</w:t>
      </w:r>
    </w:p>
    <w:bookmarkEnd w:id="29"/>
    <w:bookmarkStart w:id="30" w:name="the-opening-summary"/>
    <w:p>
      <w:pPr>
        <w:pStyle w:val="Heading4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analysed, before anything</w:t>
      </w:r>
      <w:r>
        <w:t xml:space="preserve"> </w:t>
      </w:r>
      <w:r>
        <w:t xml:space="preserve">is found from it. They are not raw file statistics, which belong to data</w:t>
      </w:r>
      <w:r>
        <w:t xml:space="preserve"> </w:t>
      </w:r>
      <w:r>
        <w:t xml:space="preserve">preparation and are not a presentation’s business, and they are not results,</w:t>
      </w:r>
      <w:r>
        <w:t xml:space="preserve"> </w:t>
      </w:r>
      <w:r>
        <w:t xml:space="preserve">which every slide after them is about. They describe the input as the run</w:t>
      </w:r>
      <w:r>
        <w:t xml:space="preserve"> </w:t>
      </w:r>
      <w:r>
        <w:t xml:space="preserve">narrowed it, and whether it was observed without a hole in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smallest and largest by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care_days_table</w:t>
            </w:r>
          </w:p>
        </w:tc>
        <w:tc>
          <w:tcPr/>
          <w:p>
            <w:pPr>
              <w:pStyle w:val="Compact"/>
            </w:pPr>
            <w:r>
              <w:t xml:space="preserve">one stratifier’s share of the shelter’s animal-days, given and owed</w:t>
            </w:r>
          </w:p>
        </w:tc>
        <w:tc>
          <w:tcPr/>
          <w:p>
            <w:pPr>
              <w:pStyle w:val="Compact"/>
            </w:pPr>
            <w:r>
              <w:t xml:space="preserve">the workload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counts.</w:t>
      </w:r>
      <w:r>
        <w:t xml:space="preserve"> </w:t>
      </w:r>
      <w:r>
        <w:t xml:space="preserve">Each stay is counted</w:t>
      </w:r>
      <w:r>
        <w:t xml:space="preserve"> </w:t>
      </w:r>
      <w:r>
        <w:t xml:space="preserve">once however many periods it touches. The period-level counts elsewhere in the</w:t>
      </w:r>
      <w:r>
        <w:t xml:space="preserve"> </w:t>
      </w:r>
      <w:r>
        <w:t xml:space="preserve">analysis count a stay once per period, which is what a per-period rate needs</w:t>
      </w:r>
      <w:r>
        <w:t xml:space="preserve"> </w:t>
      </w:r>
      <w:r>
        <w:t xml:space="preserve">and is not what</w:t>
      </w:r>
      <w:r>
        <w:t xml:space="preserve"> </w:t>
      </w:r>
      <w:r>
        <w:t xml:space="preserve">“how many stays are there”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That is also what decides which stratifiers this section is about.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 </w:t>
      </w:r>
      <w:r>
        <w:t xml:space="preserve">returns the stratifiers carrying unified stay counts, which is</w:t>
      </w:r>
      <w:r>
        <w:t xml:space="preserve"> </w:t>
      </w:r>
      <w:r>
        <w:t xml:space="preserve">exactly the ones that came from a field of the data: a field divides the stays,</w:t>
      </w:r>
      <w:r>
        <w:t xml:space="preserve"> </w:t>
      </w:r>
      <w:r>
        <w:t xml:space="preserve">so each stay belongs to one of its levels and counting them once is meaningful.</w:t>
      </w:r>
      <w:r>
        <w:t xml:space="preserve"> </w:t>
      </w:r>
      <w:r>
        <w:t xml:space="preserve">Periods divide the calendar, a stay can touch several, and R writes no unified</w:t>
      </w:r>
      <w:r>
        <w:t xml:space="preserve"> </w:t>
      </w:r>
      <w:r>
        <w:t xml:space="preserve">counts for them. Asking for the counts is the test, rather than a list of field</w:t>
      </w:r>
      <w:r>
        <w:t xml:space="preserve"> </w:t>
      </w:r>
      <w:r>
        <w:t xml:space="preserve">names kept in step by hand.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not two side by side,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a gutter to do it.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construction, and filling it would</w:t>
      </w:r>
      <w:r>
        <w:t xml:space="preserve"> </w:t>
      </w:r>
      <w:r>
        <w:t xml:space="preserve">make it the single figure here that no run computed.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, and that is not</w:t>
      </w:r>
      <w:r>
        <w:t xml:space="preserve"> </w:t>
      </w:r>
      <w:r>
        <w:t xml:space="preserve">decoration.</w:t>
      </w:r>
      <w:r>
        <w:t xml:space="preserve"> </w:t>
      </w:r>
      <w:r>
        <w:rPr>
          <w:b/>
          <w:bCs/>
        </w:rPr>
        <w:t xml:space="preserve">The footnote governs the second group only.</w:t>
      </w:r>
      <w:r>
        <w:t xml:space="preserve"> </w:t>
      </w:r>
      <w:r>
        <w:t xml:space="preserve">Three totals differ</w:t>
      </w:r>
      <w:r>
        <w:t xml:space="preserve"> </w:t>
      </w:r>
      <w:r>
        <w:t xml:space="preserve">down that column, the stays, the intakes and the outcomes, by the left-truncated</w:t>
      </w:r>
      <w:r>
        <w:t xml:space="preserve"> </w:t>
      </w:r>
      <w:r>
        <w:t xml:space="preserve">stays and then by the right-censored ones; a footnote saying outcomes are</w:t>
      </w:r>
      <w:r>
        <w:t xml:space="preserve"> </w:t>
      </w:r>
      <w:r>
        <w:t xml:space="preserve">counted only within the window and before the cap would, read as governing the</w:t>
      </w:r>
      <w:r>
        <w:t xml:space="preserve"> </w:t>
      </w:r>
      <w:r>
        <w:t xml:space="preserve">table, say the stay count excludes stays with no outcome. It does not. The</w:t>
      </w:r>
      <w:r>
        <w:t xml:space="preserve"> </w:t>
      </w:r>
      <w:r>
        <w:t xml:space="preserve">renderer writes a repeated outer label once, so the grouping costs one narrow</w:t>
      </w:r>
      <w:r>
        <w:t xml:space="preserve"> </w:t>
      </w:r>
      <w:r>
        <w:t xml:space="preserve">column and no repetition.</w:t>
      </w:r>
    </w:p>
    <w:p>
      <w:pPr>
        <w:pStyle w:val="BodyText"/>
      </w:pPr>
      <w:r>
        <w:t xml:space="preserve">The stay cap sits in the same column as the tallies and is the one row that is</w:t>
      </w:r>
      <w:r>
        <w:t xml:space="preserve"> </w:t>
      </w:r>
      <w:r>
        <w:t xml:space="preserve">not one, so its label carries the unit the vocabulary already holds for it.</w:t>
      </w:r>
      <w:r>
        <w:t xml:space="preserve"> </w:t>
      </w:r>
      <w:r>
        <w:rPr>
          <w:rStyle w:val="VerbatimChar"/>
        </w:rPr>
        <w:t xml:space="preserve">_sample_row_label</w:t>
      </w:r>
      <w:r>
        <w:t xml:space="preserve"> </w:t>
      </w:r>
      <w:r>
        <w:t xml:space="preserve">appends any unit the metric has, which on the current</w:t>
      </w:r>
      <w:r>
        <w:t xml:space="preserve"> </w:t>
      </w:r>
      <w:r>
        <w:t xml:space="preserve">vocabulary is that row and no other.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shelter’s judgement about how many levels fit on a picture. Past</w:t>
      </w:r>
      <w:r>
        <w:t xml:space="preserve"> </w:t>
      </w:r>
      <w:r>
        <w:t xml:space="preserve">that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smallest and largest</w:t>
      </w:r>
      <w:r>
        <w:t xml:space="preserve"> </w:t>
      </w:r>
      <w:r>
        <w:t xml:space="preserve">levels by stay count.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t xml:space="preserve">QUADRANTS is kept in the renderer, with a fixture test calling it directly so</w:t>
      </w:r>
      <w:r>
        <w:t xml:space="preserve"> </w:t>
      </w:r>
      <w:r>
        <w:t xml:space="preserve">it cannot rot. Its two cells come from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like every other</w:t>
      </w:r>
      <w:r>
        <w:t xml:space="preserve"> </w:t>
      </w:r>
      <w:r>
        <w:t xml:space="preserve">superlative in the package, so a shared extreme names both holders, too many</w:t>
      </w:r>
      <w:r>
        <w:t xml:space="preserve"> </w:t>
      </w:r>
      <w:r>
        <w:t xml:space="preserve">holders name none, and the two ends abstain independently.</w:t>
      </w:r>
      <w:r>
        <w:t xml:space="preserve"> </w:t>
      </w:r>
      <w:r>
        <w:rPr>
          <w:rStyle w:val="VerbatimChar"/>
        </w:rPr>
        <w:t xml:space="preserve">eleven_animal_groups</w:t>
      </w:r>
      <w:r>
        <w:t xml:space="preserve">, where all eleven groups hold one stay each, is the</w:t>
      </w:r>
      <w:r>
        <w:t xml:space="preserve"> </w:t>
      </w:r>
      <w:r>
        <w:t xml:space="preserve">fixture that pins the silent case.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, because that row</w:t>
      </w:r>
      <w:r>
        <w:t xml:space="preserve"> </w:t>
      </w:r>
      <w:r>
        <w:t xml:space="preserve">would be the period row again under another name. What is kept is the period,</w:t>
      </w:r>
      <w:r>
        <w:t xml:space="preserve"> </w:t>
      </w:r>
      <w:r>
        <w:t xml:space="preserve">since its label is what the reader meets on every other slide. Periods defined</w:t>
      </w:r>
      <w:r>
        <w:t xml:space="preserve"> </w:t>
      </w:r>
      <w:r>
        <w:t xml:space="preserve">but never reached by a stay are left out, for the same reason the rest of the</w:t>
      </w:r>
      <w:r>
        <w:t xml:space="preserve"> </w:t>
      </w:r>
      <w:r>
        <w:t xml:space="preserve">deck leaves them out.</w:t>
      </w:r>
    </w:p>
    <w:bookmarkEnd w:id="30"/>
    <w:bookmarkStart w:id="31" w:name="observation-gaps"/>
    <w:p>
      <w:pPr>
        <w:pStyle w:val="Heading4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findings, because a gap is a property of the window’s coverage rather than of</w:t>
      </w:r>
      <w:r>
        <w:t xml:space="preserve"> </w:t>
      </w:r>
      <w:r>
        <w:t xml:space="preserve">any statistic computed inside it. The periods go on the title slide, which is</w:t>
      </w:r>
      <w:r>
        <w:t xml:space="preserve"> </w:t>
      </w:r>
      <w:r>
        <w:t xml:space="preserve">where they are listed, and the pooled data and each field go on the summary</w:t>
      </w:r>
      <w:r>
        <w:t xml:space="preserve"> </w:t>
      </w:r>
      <w:r>
        <w:t xml:space="preserve">slide, which carries the sample. The split is taken as a complement, the</w:t>
      </w:r>
      <w:r>
        <w:t xml:space="preserve"> </w:t>
      </w:r>
      <w:r>
        <w:t xml:space="preserve">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</w:t>
      </w:r>
      <w:r>
        <w:t xml:space="preserve"> </w:t>
      </w:r>
      <w:r>
        <w:t xml:space="preserve">two slides between them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 NAME.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only key the bundle carries; it comes from two separate lists</w:t>
      </w:r>
      <w:r>
        <w:t xml:space="preserve"> </w:t>
      </w:r>
      <w:r>
        <w:t xml:space="preserve">on the R side that agree on the words and not always on their case, so the</w:t>
      </w:r>
      <w:r>
        <w:t xml:space="preserve"> </w:t>
      </w:r>
      <w:r>
        <w:t xml:space="preserve">match ignores case. An analysis this package cannot place falls to the summary</w:t>
      </w:r>
      <w:r>
        <w:t xml:space="preserve"> </w:t>
      </w:r>
      <w:r>
        <w:t xml:space="preserve">slide rather than being dropped, so a stratifier added in R reports its gaps in</w:t>
      </w:r>
      <w:r>
        <w:t xml:space="preserve"> </w:t>
      </w:r>
      <w:r>
        <w:t xml:space="preserve">the less specific place at worst.</w:t>
      </w:r>
    </w:p>
    <w:bookmarkEnd w:id="31"/>
    <w:bookmarkStart w:id="32" w:name="flag_extremes"/>
    <w:p>
      <w:pPr>
        <w:pStyle w:val="Heading4"/>
      </w:pPr>
      <w:r>
        <w:rPr>
          <w:rStyle w:val="VerbatimChar"/>
        </w:rPr>
        <w:t xml:space="preserve">flag_extremes</w:t>
      </w:r>
    </w:p>
    <w:p>
      <w:pPr>
        <w:pStyle w:val="FirstParagraph"/>
      </w:pP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marks every</w:t>
      </w:r>
      <w:r>
        <w:t xml:space="preserve"> </w:t>
      </w:r>
      <w:r>
        <w:t xml:space="preserve">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 result;</w:t>
      </w:r>
      <w:r>
        <w:t xml:space="preserve"> </w:t>
      </w:r>
      <w:r>
        <w:t xml:space="preserve">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 quietly</w:t>
      </w:r>
      <w:r>
        <w:t xml:space="preserve"> </w:t>
      </w:r>
      <w:r>
        <w:t xml:space="preserve">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 its</w:t>
      </w:r>
      <w:r>
        <w:t xml:space="preserve"> </w:t>
      </w:r>
      <w:r>
        <w:t xml:space="preserve">own mark, no level is ever simultaneously highest and lowest, so there is 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2"/>
    <w:bookmarkStart w:id="33" w:name="full_table"/>
    <w:p>
      <w:pPr>
        <w:pStyle w:val="Heading4"/>
      </w:pPr>
      <w:r>
        <w:rPr>
          <w:rStyle w:val="VerbatimChar"/>
        </w:rPr>
        <w:t xml:space="preserve">full_table</w:t>
      </w:r>
    </w:p>
    <w:p>
      <w:pPr>
        <w:pStyle w:val="FirstParagraph"/>
      </w:pPr>
      <w:r>
        <w:t xml:space="preserve">Every level of one stratifier on the measures the deck leads with: mean daily</w:t>
      </w:r>
      <w:r>
        <w:t xml:space="preserve"> </w:t>
      </w:r>
      <w:r>
        <w:t xml:space="preserve">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length of stay an arriving animal faces, the tenure an animal</w:t>
      </w:r>
      <w:r>
        <w:t xml:space="preserve"> </w:t>
      </w:r>
      <w:r>
        <w:t xml:space="preserve">already in care has served, and the further stay that animal expects, the last</w:t>
      </w:r>
      <w:r>
        <w:t xml:space="preserve"> </w:t>
      </w:r>
      <w:r>
        <w:t xml:space="preserve">being 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 cap</w:t>
      </w:r>
      <w:r>
        <w:t xml:space="preserve"> </w:t>
      </w:r>
      <w:r>
        <w:t xml:space="preserve">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 ACROSS</w:t>
      </w:r>
      <w:r>
        <w:t xml:space="preserve"> </w:t>
      </w:r>
      <w:r>
        <w:t xml:space="preserve">residents, and it goes last because it is what the trio before it is most likely</w:t>
      </w:r>
      <w:r>
        <w:t xml:space="preserve"> </w:t>
      </w:r>
      <w:r>
        <w:t xml:space="preserve">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 one day, while</w:t>
      </w:r>
      <w:r>
        <w:t xml:space="preserve"> </w:t>
      </w:r>
      <w:r>
        <w:t xml:space="preserve">the reading at the mean tenure is a different and usually much larger number.</w:t>
      </w:r>
      <w:r>
        <w:t xml:space="preserve"> </w:t>
      </w:r>
      <w:r>
        <w:t xml:space="preserve">The whole-sample slide that shows both heads this one</w:t>
      </w:r>
      <w:r>
        <w:t xml:space="preserve"> </w:t>
      </w:r>
      <w:r>
        <w:t xml:space="preserve">“Remaining, resident</w:t>
      </w:r>
      <w:r>
        <w:t xml:space="preserve"> </w:t>
      </w:r>
      <w:r>
        <w:t xml:space="preserve">mean”</w:t>
      </w:r>
      <w:r>
        <w:t xml:space="preserve">, overriding the vocabulary, which is the one place in the deck where a</w:t>
      </w:r>
      <w:r>
        <w:t xml:space="preserve"> </w:t>
      </w:r>
      <w:r>
        <w:t xml:space="preserve">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 the observed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tally. With that and the expected</w:t>
      </w:r>
      <w:r>
        <w:t xml:space="preserve"> </w:t>
      </w:r>
      <w:r>
        <w:t xml:space="preserve">census in place, every number on the slide except the daily intakes comes off</w:t>
      </w:r>
      <w:r>
        <w:t xml:space="preserve"> </w:t>
      </w:r>
      <w:r>
        <w:t xml:space="preserve">the KM curve, which is what the speaker note is able to say without</w:t>
      </w:r>
      <w:r>
        <w:t xml:space="preserve"> </w:t>
      </w:r>
      <w:r>
        <w:t xml:space="preserve">exceptions.</w:t>
      </w:r>
    </w:p>
    <w:p>
      <w:pPr>
        <w:pStyle w:val="BodyText"/>
      </w:pPr>
      <w:r>
        <w:t xml:space="preserve">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 Little’s-law figure implied by the</w:t>
      </w:r>
      <w:r>
        <w:t xml:space="preserve"> </w:t>
      </w:r>
      <w:r>
        <w:t xml:space="preserve">fitted curve, not the observed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 With that swap the</w:t>
      </w:r>
      <w:r>
        <w:t xml:space="preserve"> </w:t>
      </w:r>
      <w:r>
        <w:t xml:space="preserve">table is a single consistent view: everything on it comes off the KM curve</w:t>
      </w:r>
      <w:r>
        <w:t xml:space="preserve"> </w:t>
      </w:r>
      <w:r>
        <w:t xml:space="preserve">except the daily intakes, which are a count over the observation window.</w:t>
      </w:r>
      <w:r>
        <w:t xml:space="preserve"> </w:t>
      </w:r>
      <w:r>
        <w:t xml:space="preserve">Expected elapsed animal-days was dropped from this table; it is a total-tenure</w:t>
      </w:r>
      <w:r>
        <w:t xml:space="preserve"> </w:t>
      </w:r>
      <w:r>
        <w:t xml:space="preserve">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3"/>
    <w:bookmarkStart w:id="34" w:name="selected_levels-and-highlights_table"/>
    <w:p>
      <w:pPr>
        <w:pStyle w:val="Heading4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highlights_table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4"/>
    <w:bookmarkStart w:id="35" w:name="competing-risks"/>
    <w:p>
      <w:pPr>
        <w:pStyle w:val="Heading4"/>
      </w:pPr>
      <w:r>
        <w:t xml:space="preserve">Competing risks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averages over a mixture that answers no question anyone asks.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 is</w:t>
      </w:r>
      <w:r>
        <w:t xml:space="preserve"> </w:t>
      </w:r>
      <w:r>
        <w:t xml:space="preserve">extract and reshape, never recompute. And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will be built from</w:t>
      </w:r>
      <w:r>
        <w:t xml:space="preserve"> </w:t>
      </w:r>
      <w:r>
        <w:t xml:space="preserve">when they exist: a worksheet wants every level and</w:t>
      </w:r>
      <w:r>
        <w:t xml:space="preserve"> </w:t>
      </w:r>
      <w:r>
        <w:t xml:space="preserve">every measure with the numbers as numbers, and the slide arrangements are</w:t>
      </w:r>
      <w:r>
        <w:t xml:space="preserve"> </w:t>
      </w:r>
      <w:r>
        <w:t xml:space="preserve">subsets and transpositions of exactly that. It stays complete even where a</w:t>
      </w:r>
      <w:r>
        <w:t xml:space="preserve"> </w:t>
      </w:r>
      <w:r>
        <w:t xml:space="preserve">slide only ever shows part of it.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 day,</w:t>
      </w:r>
      <w:r>
        <w:t xml:space="preserve"> </w:t>
      </w:r>
      <w:r>
        <w:t xml:space="preserve">each column headed by its outcome code and the vocabulary’s short name for the</w:t>
      </w:r>
      <w:r>
        <w:t xml:space="preserve"> </w:t>
      </w:r>
      <w:r>
        <w:t xml:space="preserve">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An earlier draft headed them with the bare code alone,</w:t>
      </w:r>
      <w:r>
        <w:t xml:space="preserve"> </w:t>
      </w:r>
      <w:r>
        <w:rPr>
          <w:rStyle w:val="VerbatimChar"/>
        </w:rPr>
        <w:t xml:space="preserve">L T N L T N</w:t>
      </w:r>
      <w:r>
        <w:t xml:space="preserve">, and left</w:t>
      </w:r>
      <w:r>
        <w:t xml:space="preserve"> </w:t>
      </w:r>
      <w:r>
        <w:t xml:space="preserve">a footnote to say which half was which, on the grounds that six repetitions of</w:t>
      </w:r>
      <w:r>
        <w:t xml:space="preserve"> </w:t>
      </w:r>
      <w:r>
        <w:t xml:space="preserve">a word would spend width this arrangement exists to save. On the slide that</w:t>
      </w:r>
      <w:r>
        <w:t xml:space="preserve"> </w:t>
      </w:r>
      <w:r>
        <w:t xml:space="preserve">actually uses it, the whole sample under two figures, that width was there all</w:t>
      </w:r>
      <w:r>
        <w:t xml:space="preserve"> </w:t>
      </w:r>
      <w:r>
        <w:t xml:space="preserve">along. A header that says what it is beats a header that needs a sentence to be</w:t>
      </w:r>
      <w:r>
        <w:t xml:space="preserve"> </w:t>
      </w:r>
      <w:r>
        <w:t xml:space="preserve">read, so the codes gained their measure and the ordering footnote went.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that block asked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stratifier with one level,</w:t>
      </w:r>
      <w:r>
        <w:t xml:space="preserve"> </w:t>
      </w:r>
      <w:r>
        <w:t xml:space="preserve">so the teaser’s numbers cannot drift from the stratified ones and a one-row</w:t>
      </w:r>
      <w:r>
        <w:t xml:space="preserve"> </w:t>
      </w:r>
      <w:r>
        <w:t xml:space="preserve">table is not a special case but the ordinary one with one row.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selects, and</w:t>
      </w:r>
      <w:r>
        <w:t xml:space="preserve"> </w:t>
      </w:r>
      <w:r>
        <w:rPr>
          <w:b/>
          <w:bCs/>
        </w:rPr>
        <w:t xml:space="preserve">time selects while share does not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are the subject and levels are not.</w:t>
      </w:r>
    </w:p>
    <w:p>
      <w:pPr>
        <w:pStyle w:val="BodyText"/>
      </w:pPr>
      <w:r>
        <w:rPr>
          <w:b/>
          <w:bCs/>
        </w:rPr>
        <w:t xml:space="preserve">No table carries confidence bounds, deliberately.</w:t>
      </w:r>
      <w:r>
        <w:t xml:space="preserve"> </w:t>
      </w:r>
      <w:r>
        <w:t xml:space="preserve">The stratified figures</w:t>
      </w:r>
      <w:r>
        <w:t xml:space="preserve"> </w:t>
      </w:r>
      <w:r>
        <w:t xml:space="preserve">draw their bands and the bundle holds the numbers, but 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workbook than by a cell they cannot read from the back of</w:t>
      </w:r>
      <w:r>
        <w:t xml:space="preserve"> </w:t>
      </w:r>
      <w:r>
        <w:t xml:space="preserve">a room.</w:t>
      </w:r>
    </w:p>
    <w:p>
      <w:pPr>
        <w:pStyle w:val="BodyText"/>
      </w:pPr>
      <w:r>
        <w:rPr>
          <w:rStyle w:val="VerbatimChar"/>
        </w:rPr>
        <w:t xml:space="preserve">aj_window_notes</w:t>
      </w:r>
      <w:r>
        <w:t xml:space="preserve"> </w:t>
      </w:r>
      <w:r>
        <w:t xml:space="preserve">answers the question the panels raise. The AJ window is the</w:t>
      </w:r>
      <w:r>
        <w:t xml:space="preserve"> </w:t>
      </w:r>
      <w:r>
        <w:t xml:space="preserve">last fitted time, capped at the stay cap, so it is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 note names</w:t>
      </w:r>
      <w:r>
        <w:t xml:space="preserve"> </w:t>
      </w:r>
      <w:r>
        <w:t xml:space="preserve">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 window a</w:t>
      </w:r>
      <w:r>
        <w:t xml:space="preserve"> </w:t>
      </w:r>
      <w:r>
        <w:t xml:space="preserve">level has nobody left under observation, so its shares are final rather than</w:t>
      </w:r>
      <w:r>
        <w:t xml:space="preserve"> </w:t>
      </w:r>
      <w:r>
        <w:t xml:space="preserve">cut short and they compare with a longer-running level’s on the same terms. It</w:t>
      </w:r>
      <w:r>
        <w:t xml:space="preserve"> </w:t>
      </w:r>
      <w:r>
        <w:t xml:space="preserve">would matter for a window-sensitive quantity such as RMTL, which the deck does</w:t>
      </w:r>
      <w:r>
        <w:t xml:space="preserve"> </w:t>
      </w:r>
      <w:r>
        <w:t xml:space="preserve">not report.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teaser slide</w:t>
      </w:r>
      <w:r>
        <w:t xml:space="preserve"> </w:t>
      </w:r>
      <w:r>
        <w:t xml:space="preserve">draws both whole-sample figures as stacks: the cumulative</w:t>
      </w:r>
      <w:r>
        <w:t xml:space="preserve"> </w:t>
      </w:r>
      <w:r>
        <w:t xml:space="preserve">incidence, then the conditional mix. Each asks about shares of a whole, which</w:t>
      </w:r>
      <w:r>
        <w:t xml:space="preserve"> </w:t>
      </w:r>
      <w:r>
        <w:t xml:space="preserve">is what bands show and lines only imply, and one reading across the pair is one</w:t>
      </w:r>
      <w:r>
        <w:t xml:space="preserve"> </w:t>
      </w:r>
      <w:r>
        <w:t xml:space="preserve">thing to explain from the podium. The first says where a stay ends up; the</w:t>
      </w:r>
      <w:r>
        <w:t xml:space="preserve"> </w:t>
      </w:r>
      <w:r>
        <w:t xml:space="preserve">second says what happens to an animal still here on day X. The line versions</w:t>
      </w:r>
      <w:r>
        <w:t xml:space="preserve"> </w:t>
      </w:r>
      <w:r>
        <w:t xml:space="preserve">belong to the stratified slides.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stratified 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</w:t>
      </w:r>
      <w:r>
        <w:t xml:space="preserve"> </w:t>
      </w:r>
      <w:r>
        <w:rPr>
          <w:b/>
          <w:bCs/>
        </w:rPr>
        <w:t xml:space="preserve">flip-book</w:t>
      </w:r>
      <w:r>
        <w:t xml:space="preserve">: one slide</w:t>
      </w:r>
      <w:r>
        <w:t xml:space="preserve"> </w:t>
      </w:r>
      <w:r>
        <w:t xml:space="preserve">per outcome, each holding that outcome’s cumulative incidence by level against</w:t>
      </w:r>
      <w:r>
        <w:t xml:space="preserve"> </w:t>
      </w:r>
      <w:r>
        <w:t xml:space="preserve">the same table.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 which is the comparison</w:t>
      </w:r>
      <w:r>
        <w:t xml:space="preserve"> </w:t>
      </w:r>
      <w:r>
        <w:t xml:space="preserve">the analysis supports; one plot holding outcomes and levels at once supports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Geometry, table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the only things that change when the presenter</w:t>
      </w:r>
      <w:r>
        <w:t xml:space="preserve"> </w:t>
      </w:r>
      <w:r>
        <w:t xml:space="preserve">clicks are the curves inside the frame, the outcome named after the colon in</w:t>
      </w:r>
      <w:r>
        <w:t xml:space="preserve"> </w:t>
      </w:r>
      <w:r>
        <w:t xml:space="preserve">the title, and which column the table’s header points an arrow at. The frame</w:t>
      </w:r>
      <w:r>
        <w:t xml:space="preserve"> </w:t>
      </w:r>
      <w:r>
        <w:t xml:space="preserve">does not move, which reads as the panel changing rather than the slide</w:t>
      </w:r>
      <w:r>
        <w:t xml:space="preserve"> </w:t>
      </w:r>
      <w:r>
        <w:t xml:space="preserve">changing. It is animation with no animation: three ordinary slides, identical</w:t>
      </w:r>
      <w:r>
        <w:t xml:space="preserve"> </w:t>
      </w:r>
      <w:r>
        <w:t xml:space="preserve">in PowerPoint, Keynote, Slides and PDF.</w:t>
      </w:r>
    </w:p>
    <w:p>
      <w:pPr>
        <w:pStyle w:val="BodyText"/>
      </w:pPr>
      <w:r>
        <w:t xml:space="preserve">It also buys size, twice over. Stacking a figure over a six-row table caps it</w:t>
      </w:r>
      <w:r>
        <w:t xml:space="preserve"> </w:t>
      </w:r>
      <w:r>
        <w:t xml:space="preserve">under three inches tall; beside the table it runs to the full body height</w:t>
      </w:r>
      <w:r>
        <w:t xml:space="preserve"> </w:t>
      </w:r>
      <w:r>
        <w:t xml:space="preserve">unless the table’s width stops it first. Then</w:t>
      </w:r>
      <w:r>
        <w:t xml:space="preserve"> </w:t>
      </w:r>
      <w:r>
        <w:rPr>
          <w:rStyle w:val="VerbatimChar"/>
        </w:rPr>
        <w:t xml:space="preserve">stacked_by_measure</w:t>
      </w:r>
      <w:r>
        <w:t xml:space="preserve"> </w:t>
      </w:r>
      <w:r>
        <w:t xml:space="preserve">turns the</w:t>
      </w:r>
      <w:r>
        <w:t xml:space="preserve"> </w:t>
      </w:r>
      <w:r>
        <w:t xml:space="preserve">table on its side, outcomes across and measures down, which halves its width</w:t>
      </w:r>
      <w:r>
        <w:t xml:space="preserve"> </w:t>
      </w:r>
      <w:r>
        <w:t xml:space="preserve">and hands that back to the figure as well:</w:t>
      </w:r>
      <w:r>
        <w:t xml:space="preserve"> </w:t>
      </w:r>
      <w:r>
        <w:rPr>
          <w:b/>
          <w:bCs/>
        </w:rPr>
        <w:t xml:space="preserve">7.8 by 5.2 inches on the OC runs,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4.3 by 2.9 a quadrant cell allowed</w:t>
      </w:r>
      <w:r>
        <w:t xml:space="preserve">, over three times the area.</w:t>
      </w:r>
    </w:p>
    <w:p>
      <w:pPr>
        <w:pStyle w:val="BodyText"/>
      </w:pPr>
      <w:r>
        <w:t xml:space="preserve">The stacked table says the same thing in half the width. The flat arrangement</w:t>
      </w:r>
      <w:r>
        <w:t xml:space="preserve"> </w:t>
      </w:r>
      <w:r>
        <w:t xml:space="preserve">spells the measure out once per outcome across six headers; stacked, the</w:t>
      </w:r>
      <w:r>
        <w:t xml:space="preserve"> </w:t>
      </w:r>
      <w:r>
        <w:t xml:space="preserve">outcome is named once at the head of its column and the measure once at the</w:t>
      </w:r>
      <w:r>
        <w:t xml:space="preserve"> </w:t>
      </w:r>
      <w:r>
        <w:t xml:space="preserve">head of its row. Flags are</w:t>
      </w:r>
      <w:r>
        <w:t xml:space="preserve"> </w:t>
      </w:r>
      <w:r>
        <w:rPr>
          <w:b/>
          <w:bCs/>
        </w:rPr>
        <w:t xml:space="preserve">reshaped, never recomputed</w:t>
      </w:r>
      <w:r>
        <w:t xml:space="preserve">: in the flat table</w:t>
      </w:r>
      <w:r>
        <w:t xml:space="preserve"> </w:t>
      </w:r>
      <w:r>
        <w:t xml:space="preserve">each column holds one measure, so its extremes compare shares with shares and</w:t>
      </w:r>
      <w:r>
        <w:t xml:space="preserve"> </w:t>
      </w:r>
      <w:r>
        <w:t xml:space="preserve">days with days, where recomputing down a stacked column would compare 80.8%</w:t>
      </w:r>
      <w:r>
        <w:t xml:space="preserve"> </w:t>
      </w:r>
      <w:r>
        <w:t xml:space="preserve">against 20.5 days and mark whichever was larger.</w:t>
      </w:r>
    </w:p>
    <w:p>
      <w:pPr>
        <w:pStyle w:val="BodyText"/>
      </w:pPr>
      <w:r>
        <w:t xml:space="preserve">The finding rides on the first slide only. It is one finding about the</w:t>
      </w:r>
      <w:r>
        <w:t xml:space="preserve"> </w:t>
      </w:r>
      <w:r>
        <w:t xml:space="preserve">stratifier, not one per outcome, and the closing section would otherwise print</w:t>
      </w:r>
      <w:r>
        <w:t xml:space="preserve"> </w:t>
      </w:r>
      <w:r>
        <w:t xml:space="preserve">it three times. With no AJ figures emitted at all the section degrades to a</w:t>
      </w:r>
      <w:r>
        <w:t xml:space="preserve"> </w:t>
      </w:r>
      <w:r>
        <w:t xml:space="preserve">single stacked slide carrying just the table, in the same spirit as an LOS</w:t>
      </w:r>
      <w:r>
        <w:t xml:space="preserve"> </w:t>
      </w:r>
      <w:r>
        <w:t xml:space="preserve">slide with its figures switched off.</w:t>
      </w:r>
    </w:p>
    <w:p>
      <w:pPr>
        <w:pStyle w:val="BodyText"/>
      </w:pPr>
      <w:r>
        <w:rPr>
          <w:rStyle w:val="VerbatimChar"/>
        </w:rPr>
        <w:t xml:space="preserve">TEASER</w:t>
      </w:r>
      <w:r>
        <w:t xml:space="preserve"> </w:t>
      </w:r>
      <w:r>
        <w:t xml:space="preserve">coverage 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: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levels are lines and a teaser is judged on whether</w:t>
      </w:r>
      <w:r>
        <w:t xml:space="preserve"> </w:t>
      </w:r>
      <w:r>
        <w:t xml:space="preserve">the audience sees the point unaided. A stratifier the run drew no AJ figures for</w:t>
      </w:r>
      <w:r>
        <w:t xml:space="preserve"> </w:t>
      </w:r>
      <w:r>
        <w:t xml:space="preserve">is not a candidate; a stratifier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</w:t>
      </w:r>
      <w:r>
        <w:t xml:space="preserve"> </w:t>
      </w:r>
      <w:r>
        <w:t xml:space="preserve">bundle’s stratifier order, which is a tie-break and not a preference.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written from the slides that actually follow it rather</w:t>
      </w:r>
      <w:r>
        <w:t xml:space="preserve"> </w:t>
      </w:r>
      <w:r>
        <w:t xml:space="preserve">than from the stratifiers the dataset happens to have.</w:t>
      </w:r>
    </w:p>
    <w:bookmarkEnd w:id="35"/>
    <w:bookmarkStart w:id="36" w:name="findings"/>
    <w:p>
      <w:pPr>
        <w:pStyle w:val="Heading4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height, and a deck that finds more than a page holds continues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 bottom. Nothing gathered</w:t>
      </w:r>
      <w:r>
        <w:t xml:space="preserve"> </w:t>
      </w:r>
      <w:r>
        <w:t xml:space="preserve">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is read in the two seconds an audience spends looking away from the</w:t>
      </w:r>
      <w:r>
        <w:t xml:space="preserve"> </w:t>
      </w:r>
      <w:r>
        <w:t xml:space="preserve">figure, so it says the thing that would be misread without it and stops; the</w:t>
      </w:r>
      <w:r>
        <w:t xml:space="preserve"> </w:t>
      </w:r>
      <w:r>
        <w:t xml:space="preserve">careful version goes to the notes, where whoever is talking has time for it.</w:t>
      </w:r>
      <w:r>
        <w:t xml:space="preserve"> </w:t>
      </w:r>
      <w:r>
        <w:t xml:space="preserve">The competing-risk pair is the example: the footnote says mean days is the</w:t>
      </w:r>
      <w:r>
        <w:t xml:space="preserve"> </w:t>
      </w:r>
      <w:r>
        <w:t xml:space="preserve">average duration of stays with that outcome, and the note spells out that it is</w:t>
      </w:r>
      <w:r>
        <w:t xml:space="preserve"> </w:t>
      </w:r>
      <w:r>
        <w:t xml:space="preserve">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length of stay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robustness</w:t>
            </w:r>
          </w:p>
        </w:tc>
        <w:tc>
          <w:tcPr/>
          <w:p>
            <w:pPr>
              <w:pStyle w:val="Compact"/>
            </w:pPr>
            <w:r>
              <w:t xml:space="preserve">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in the</w:t>
      </w:r>
      <w:r>
        <w:t xml:space="preserve"> </w:t>
      </w:r>
      <w:r>
        <w:t xml:space="preserve">deck crosses the gap, the opening notes already report it, and a closing</w:t>
      </w:r>
      <w:r>
        <w:t xml:space="preserve"> </w:t>
      </w:r>
      <w:r>
        <w:t xml:space="preserve">sentence about a stretch of the axis nobody was shown is noise. Inside it, the</w:t>
      </w:r>
      <w:r>
        <w:t xml:space="preserve"> </w:t>
      </w:r>
      <w:r>
        <w:t xml:space="preserve">sentence is made whatever else the deck found: it says a curve the audience</w:t>
      </w:r>
      <w:r>
        <w:t xml:space="preserve"> </w:t>
      </w:r>
      <w:r>
        <w:t xml:space="preserve">looked at cannot be read past a day. It rides the title slide, which is the one</w:t>
      </w:r>
      <w:r>
        <w:t xml:space="preserve"> </w:t>
      </w:r>
      <w:r>
        <w:t xml:space="preserve">slide that always exists, so the warning cannot be lost with a summary slide</w:t>
      </w:r>
      <w:r>
        <w:t xml:space="preserve"> </w:t>
      </w:r>
      <w:r>
        <w:t xml:space="preserve">that a sparse bundle never built, and it leads the closing section, which is</w:t>
      </w:r>
      <w:r>
        <w:t xml:space="preserve"> </w:t>
      </w:r>
      <w:r>
        <w:t xml:space="preserve">right for a sentence that qualifies everything gathered after it.</w:t>
      </w:r>
    </w:p>
    <w:p>
      <w:pPr>
        <w:pStyle w:val="BodyText"/>
      </w:pPr>
      <w:r>
        <w:rPr>
          <w:b/>
          <w:bCs/>
        </w:rPr>
        <w:t xml:space="preserve">The burden-carrier finding fires only where a level 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 the</w:t>
      </w:r>
      <w:r>
        <w:t xml:space="preserve"> </w:t>
      </w:r>
      <w:r>
        <w:t xml:space="preserve">residents) and intake type does not (STRAY at 60% against a 64% census share),</w:t>
      </w:r>
      <w:r>
        <w:t xml:space="preserve"> </w:t>
      </w:r>
      <w:r>
        <w:t xml:space="preserve">which is the rule doing its job rather than failing to fire.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 DOWN 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 ACROSS 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one per level, because the</w:t>
      </w:r>
      <w:r>
        <w:t xml:space="preserve"> </w:t>
      </w:r>
      <w:r>
        <w:t xml:space="preserve">closing section takes a bullet per contribution and a seven-level stratifier</w:t>
      </w:r>
      <w:r>
        <w:t xml:space="preserve"> </w:t>
      </w:r>
      <w:r>
        <w:t xml:space="preserve">would otherwise contribute seven. The sentence</w:t>
      </w:r>
      <w:r>
        <w:t xml:space="preserve"> </w:t>
      </w:r>
      <w:r>
        <w:t xml:space="preserve">beside it already gives the slowest and fastest level of every outcome; what</w:t>
      </w:r>
      <w:r>
        <w:t xml:space="preserve"> </w:t>
      </w:r>
      <w:r>
        <w:t xml:space="preserve">this adds is the multiple, 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 point at</w:t>
      </w:r>
      <w:r>
        <w:t xml:space="preserve"> </w:t>
      </w:r>
      <w:r>
        <w:t xml:space="preserve">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in a stratifier is almost always</w:t>
      </w:r>
      <w:r>
        <w:t xml:space="preserve"> </w:t>
      </w:r>
      <w:r>
        <w:t xml:space="preserve">the smallest level’s, which is a statement about a sample size rather than</w:t>
      </w:r>
      <w:r>
        <w:t xml:space="preserve"> </w:t>
      </w:r>
      <w:r>
        <w:t xml:space="preserve">about the shelter: on OC2 the widest gap of all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</w:t>
      </w:r>
      <w:r>
        <w:t xml:space="preserve"> </w:t>
      </w:r>
      <w:r>
        <w:t xml:space="preserve">non-live outcome, computed over twenty of them. With the floor the animal-group</w:t>
      </w:r>
      <w:r>
        <w:t xml:space="preserve"> </w:t>
      </w:r>
      <w:r>
        <w:t xml:space="preserve">finding is LARGE against PUPPY, a nineteenfold gap over hundreds of events</w:t>
      </w:r>
      <w:r>
        <w:t xml:space="preserve"> </w:t>
      </w:r>
      <w:r>
        <w:t xml:space="preserve">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6"/>
    <w:bookmarkStart w:id="37" w:name="recommendations"/>
    <w:p>
      <w:pPr>
        <w:pStyle w:val="Heading4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</w:t>
      </w:r>
      <w:r>
        <w:t xml:space="preserve">: a finding says what</w:t>
      </w:r>
      <w:r>
        <w:t xml:space="preserve"> </w:t>
      </w:r>
      <w:r>
        <w:t xml:space="preserve">the data said, a recommendation says what to change to learn more, and it names</w:t>
      </w:r>
      <w:r>
        <w:t xml:space="preserve"> </w:t>
      </w:r>
      <w:r>
        <w:t xml:space="preserve">the knob, the analysis setting to alter or the data to fix. Without that it is</w:t>
      </w:r>
      <w:r>
        <w:t xml:space="preserve"> </w:t>
      </w:r>
      <w:r>
        <w:t xml:space="preserve">a wish.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Writing</w:t>
      </w:r>
      <w:r>
        <w:t xml:space="preserve"> </w:t>
      </w:r>
      <w:r>
        <w:rPr>
          <w:rStyle w:val="VerbatimChar"/>
        </w:rPr>
        <w:t xml:space="preserve">"MORE: ..."</w:t>
      </w:r>
      <w:r>
        <w:t xml:space="preserve"> </w:t>
      </w:r>
      <w:r>
        <w:t xml:space="preserve">into the prose was considered</w:t>
      </w:r>
      <w:r>
        <w:t xml:space="preserve"> </w:t>
      </w:r>
      <w:r>
        <w:t xml:space="preserve">and rejected for the reason flags travel beside a number rather than being</w:t>
      </w:r>
      <w:r>
        <w:t xml:space="preserve"> </w:t>
      </w:r>
      <w:r>
        <w:t xml:space="preserve">pasted into it: a kind written into a string has to be parsed back out by every</w:t>
      </w:r>
      <w:r>
        <w:t xml:space="preserve"> </w:t>
      </w:r>
      <w:r>
        <w:t xml:space="preserve">consumer, the one that forgets shows the tag to the audience, and a prefix can</w:t>
      </w:r>
      <w:r>
        <w:t xml:space="preserve"> </w:t>
      </w:r>
      <w:r>
        <w:t xml:space="preserve">carry nothing else the moment a recommendation wants a target or a priority.</w:t>
      </w:r>
      <w:r>
        <w:t xml:space="preserve"> </w:t>
      </w:r>
      <w:r>
        <w:t xml:space="preserve">Two fields rather than one list of typed findings because kind is the only axis</w:t>
      </w:r>
      <w:r>
        <w:t xml:space="preserve"> </w:t>
      </w:r>
      <w:r>
        <w:t xml:space="preserve">that exists today; a third kind is the moment to make it a type.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parameterised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for-practitioners">
        <w:r>
          <w:rPr>
            <w:rStyle w:val="Hyperlink"/>
          </w:rPr>
          <w:t xml:space="preserve">For practitioners</w:t>
        </w:r>
      </w:hyperlink>
      <w:r>
        <w:t xml:space="preserve"> </w:t>
      </w:r>
      <w:r>
        <w:t xml:space="preserve">for how often that comes out silent</w:t>
      </w:r>
      <w:r>
        <w:t xml:space="preserve"> </w:t>
      </w:r>
      <w:r>
        <w:t xml:space="preserve">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knowing; a recommendation is</w:t>
      </w:r>
      <w:r>
        <w:t xml:space="preserve"> </w:t>
      </w:r>
      <w:r>
        <w:t xml:space="preserve">worth making when 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</w:t>
      </w:r>
      <w:r>
        <w:t xml:space="preserve"> </w:t>
      </w:r>
      <w:r>
        <w:t xml:space="preserve">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</w:t>
      </w:r>
      <w:r>
        <w:t xml:space="preserve"> </w:t>
      </w:r>
      <w:r>
        <w:t xml:space="preserve">the cap shapes an answer: half a percent still in care is worth a sentence, and</w:t>
      </w:r>
      <w:r>
        <w:t xml:space="preserve"> </w:t>
      </w:r>
      <w:r>
        <w:t xml:space="preserve">is not worth a rerun.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 OWN-shape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 UNCROSSED 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threshold, or one fewer stratifier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same test as the finding beside it.</w:t>
      </w:r>
      <w:r>
        <w:t xml:space="preserve"> </w:t>
      </w:r>
      <w:r>
        <w:rPr>
          <w:rStyle w:val="VerbatimChar"/>
        </w:rPr>
        <w:t xml:space="preserve">burden_carrier</w:t>
      </w:r>
      <w:r>
        <w:t xml:space="preserve"> </w:t>
      </w:r>
      <w:r>
        <w:t xml:space="preserve">is one function, called by the finding that names the carrier and by the</w:t>
      </w:r>
      <w:r>
        <w:t xml:space="preserve"> </w:t>
      </w:r>
      <w:r>
        <w:t xml:space="preserve">recommendation that acts on it, so the deck cannot suggest re-analysing a level</w:t>
      </w:r>
      <w:r>
        <w:t xml:space="preserve"> </w:t>
      </w:r>
      <w:r>
        <w:t xml:space="preserve">it did not name. Without the disproportion half of that test it fired on OC2’s</w:t>
      </w:r>
      <w:r>
        <w:t xml:space="preserve"> </w:t>
      </w:r>
      <w:r>
        <w:t xml:space="preserve">STRAY, which holds 60% of the days owed against a 64% census share: the</w:t>
      </w:r>
      <w:r>
        <w:t xml:space="preserve"> </w:t>
      </w:r>
      <w:r>
        <w:t xml:space="preserve">majority intake type, not a distinct regime, and narrowing to it would</w:t>
      </w:r>
      <w:r>
        <w:t xml:space="preserve"> </w:t>
      </w:r>
      <w:r>
        <w:t xml:space="preserve">reproduce the shelter minus a third.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behaviour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level by level for being itself. On</w:t>
      </w:r>
      <w:r>
        <w:t xml:space="preserve"> </w:t>
      </w:r>
      <w:r>
        <w:t xml:space="preserve">OC2 that is RET, whose 90th percentile is 37 days against a median of 3, 2.1</w:t>
      </w:r>
      <w:r>
        <w:t xml:space="preserve"> </w:t>
      </w:r>
      <w:r>
        <w:t xml:space="preserve">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 VARIANTS, and refuses the crossed ones.</w:t>
      </w:r>
      <w:r>
        <w:t xml:space="preserve"> </w:t>
      </w:r>
      <w:r>
        <w:t xml:space="preserve">R</w:t>
      </w:r>
      <w:r>
        <w:t xml:space="preserve"> </w:t>
      </w:r>
      <w:r>
        <w:t xml:space="preserve">fits the Weibull shape in variants, each holding one stratifier’s scale and</w:t>
      </w:r>
      <w:r>
        <w:t xml:space="preserve"> </w:t>
      </w:r>
      <w:r>
        <w:t xml:space="preserve">letting the shape vary by the others. When there is exactly ONE other dimension,</w:t>
      </w:r>
      <w:r>
        <w:t xml:space="preserve"> </w:t>
      </w:r>
      <w:r>
        <w:t xml:space="preserve">a level’s shape ratio is that level against its reference and nothing else, and</w:t>
      </w:r>
      <w:r>
        <w:t xml:space="preserve"> </w:t>
      </w:r>
      <w:r>
        <w:t xml:space="preserve">the rule can read it. When there are two and R crosses them, the tabulated ratio</w:t>
      </w:r>
      <w:r>
        <w:t xml:space="preserve"> </w:t>
      </w:r>
      <w:r>
        <w:t xml:space="preserve">is that same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 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is an instruction to go and do something, so it may not rest on a</w:t>
      </w:r>
      <w:r>
        <w:t xml:space="preserve"> </w:t>
      </w:r>
      <w:r>
        <w:t xml:space="preserve">number whose scope the sentence carrying it cannot state. Crossed variants are</w:t>
      </w:r>
      <w:r>
        <w:t xml:space="preserve"> </w:t>
      </w:r>
      <w:r>
        <w:t xml:space="preserve">skipped outright.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worksheets, where an</w:t>
      </w:r>
      <w:r>
        <w:t xml:space="preserve"> </w:t>
      </w:r>
      <w:r>
        <w:t xml:space="preserve">analyst reads them beside the model that produced them; they do not reach a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A variant that had the crossing</w:t>
      </w:r>
      <w:r>
        <w:t xml:space="preserve"> </w:t>
      </w:r>
      <w:r>
        <w:rPr>
          <w:b/>
          <w:bCs/>
        </w:rPr>
        <w:t xml:space="preserve">refused for sparsity</w:t>
      </w:r>
      <w:r>
        <w:t xml:space="preserve">, and so reports the</w:t>
      </w:r>
      <w:r>
        <w:t xml:space="preserve"> </w:t>
      </w:r>
      <w:r>
        <w:t xml:space="preserve">additive shape formula, is skipped for the same reason by the other road. Its</w:t>
      </w:r>
      <w:r>
        <w:t xml:space="preserve"> </w:t>
      </w:r>
      <w:r>
        <w:t xml:space="preserve">ratios are unconditional and would pass, but the model behind them was</w:t>
      </w:r>
      <w:r>
        <w:t xml:space="preserve"> </w:t>
      </w:r>
      <w:r>
        <w:t xml:space="preserve">simplified because a combination held too few outcomes, not because the data</w:t>
      </w:r>
      <w:r>
        <w:t xml:space="preserve"> </w:t>
      </w:r>
      <w:r>
        <w:t xml:space="preserve">preferred it; where the crossed fit has been run on the same shelter it is</w:t>
      </w:r>
      <w:r>
        <w:t xml:space="preserve"> </w:t>
      </w:r>
      <w:r>
        <w:t xml:space="preserve">decisively better. Recommending off it would rest an intervention on exactly the</w:t>
      </w:r>
      <w:r>
        <w:t xml:space="preserve"> </w:t>
      </w:r>
      <w:r>
        <w:t xml:space="preserve">structure the model had to give up.</w:t>
      </w:r>
    </w:p>
    <w:p>
      <w:pPr>
        <w:pStyle w:val="BodyText"/>
      </w:pPr>
      <w:r>
        <w:t xml:space="preserve">The practical consequence is that</w:t>
      </w:r>
      <w:r>
        <w:t xml:space="preserve"> </w:t>
      </w:r>
      <w:r>
        <w:rPr>
          <w:b/>
          <w:bCs/>
        </w:rPr>
        <w:t xml:space="preserve">on a run with all three stratifiers this</w:t>
      </w:r>
      <w:r>
        <w:rPr>
          <w:b/>
          <w:bCs/>
        </w:rPr>
        <w:t xml:space="preserve"> </w:t>
      </w:r>
      <w:r>
        <w:rPr>
          <w:b/>
          <w:bCs/>
        </w:rPr>
        <w:t xml:space="preserve">rule is silent</w:t>
      </w:r>
      <w:r>
        <w:t xml:space="preserve">, since every variant is then crossed or refused.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</w:t>
      </w:r>
      <w:r>
        <w:t xml:space="preserve"> </w:t>
      </w:r>
      <w:r>
        <w:t xml:space="preserve">is. Before the crossing landed on 2026-08-03 it fired there on LARGE and on RET,</w:t>
      </w:r>
      <w:r>
        <w:t xml:space="preserve"> </w:t>
      </w:r>
      <w:r>
        <w:t xml:space="preserve">and both of those were the conditional number being read as an unconditional</w:t>
      </w:r>
      <w:r>
        <w:t xml:space="preserve"> </w:t>
      </w:r>
      <w:r>
        <w:t xml:space="preserve">one; retiring them was the point.</w:t>
      </w:r>
    </w:p>
    <w:p>
      <w:pPr>
        <w:pStyle w:val="BodyText"/>
      </w:pPr>
      <w:r>
        <w:rPr>
          <w:b/>
          <w:bCs/>
        </w:rPr>
        <w:t xml:space="preserve">Getting the rule back, deliberately.</w:t>
      </w:r>
      <w:r>
        <w:t xml:space="preserve"> </w:t>
      </w:r>
      <w:r>
        <w:t xml:space="preserve">A user who wants shape recommendations</w:t>
      </w:r>
      <w:r>
        <w:t xml:space="preserve"> </w:t>
      </w:r>
      <w:r>
        <w:t xml:space="preserve">can have them by giving the run one fewer dimension to cross, so that the</w:t>
      </w:r>
      <w:r>
        <w:t xml:space="preserve"> </w:t>
      </w:r>
      <w:r>
        <w:t xml:space="preserve">remaining stratifiers’ shape ratios are unconditional again. Any of these does</w:t>
      </w:r>
      <w:r>
        <w:t xml:space="preserve"> </w:t>
      </w:r>
      <w:r>
        <w:t xml:space="preserve">it, and each is an ordinary settings change rather than a special mode: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Drop a stratifier.</w:t>
      </w:r>
      <w:r>
        <w:t xml:space="preserve"> </w:t>
      </w:r>
      <w:r>
        <w:t xml:space="preserve">The least discriminating one is the natural candidate,</w:t>
      </w:r>
      <w:r>
        <w:t xml:space="preserve"> </w:t>
      </w:r>
      <w:r>
        <w:t xml:space="preserve">and the deck has already named it if</w:t>
      </w:r>
      <w:r>
        <w:t xml:space="preserve"> </w:t>
      </w:r>
      <w:r>
        <w:rPr>
          <w:rStyle w:val="VerbatimChar"/>
        </w:rPr>
        <w:t xml:space="preserve">dimension_not_separating</w:t>
      </w:r>
      <w:r>
        <w:t xml:space="preserve"> </w:t>
      </w:r>
      <w:r>
        <w:t xml:space="preserve">fired. Remove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to drop animal group; collapse</w:t>
      </w:r>
      <w:r>
        <w:t xml:space="preserve"> </w:t>
      </w:r>
      <w:r>
        <w:rPr>
          <w:rStyle w:val="VerbatimChar"/>
        </w:rPr>
        <w:t xml:space="preserve">period_dates</w:t>
      </w:r>
      <w:r>
        <w:t xml:space="preserve"> </w:t>
      </w:r>
      <w:r>
        <w:t xml:space="preserve">to a</w:t>
      </w:r>
      <w:r>
        <w:t xml:space="preserve"> </w:t>
      </w:r>
      <w:r>
        <w:t xml:space="preserve">single start and end to drop period.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Narrow one stratifier to a single value.</w:t>
      </w:r>
      <w:r>
        <w:t xml:space="preserve"> </w:t>
      </w:r>
      <w:r>
        <w:rPr>
          <w:rStyle w:val="VerbatimChar"/>
        </w:rPr>
        <w:t xml:space="preserve">animal_group_filter_pass</w:t>
      </w:r>
      <w:r>
        <w:t xml:space="preserve"> </w:t>
      </w:r>
      <w:r>
        <w:t xml:space="preserve">with</w:t>
      </w:r>
      <w:r>
        <w:t xml:space="preserve"> </w:t>
      </w:r>
      <w:r>
        <w:t xml:space="preserve">one value,</w:t>
      </w:r>
      <w:r>
        <w:t xml:space="preserve"> </w:t>
      </w:r>
      <w:r>
        <w:rPr>
          <w:rStyle w:val="VerbatimChar"/>
        </w:rPr>
        <w:t xml:space="preserve">intake_filter_pass</w:t>
      </w:r>
      <w:r>
        <w:t xml:space="preserve"> </w:t>
      </w:r>
      <w:r>
        <w:t xml:space="preserve">likewise. On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animal_group_filter_pass: ["LARGE"]</w:t>
      </w:r>
      <w:r>
        <w:t xml:space="preserve"> </w:t>
      </w:r>
      <w:r>
        <w:t xml:space="preserve">runs the whole analysis inside large dogs</w:t>
      </w:r>
      <w:r>
        <w:t xml:space="preserve"> </w:t>
      </w:r>
      <w:r>
        <w:t xml:space="preserve">and lets period and intake type carry unconditional shapes. The level is named</w:t>
      </w:r>
      <w:r>
        <w:t xml:space="preserve"> </w:t>
      </w:r>
      <w:r>
        <w:rPr>
          <w:rStyle w:val="VerbatimChar"/>
        </w:rPr>
        <w:t xml:space="preserve">LRG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, so the same run there wants</w:t>
      </w:r>
      <w:r>
        <w:t xml:space="preserve"> </w:t>
      </w:r>
      <w:r>
        <w:rPr>
          <w:rStyle w:val="VerbatimChar"/>
        </w:rPr>
        <w:t xml:space="preserve">["LRG"]</w:t>
      </w:r>
      <w:r>
        <w:t xml:space="preserve">: these lists match the</w:t>
      </w:r>
      <w:r>
        <w:t xml:space="preserve"> </w:t>
      </w:r>
      <w:r>
        <w:t xml:space="preserve">data’s own labels, and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do not spell this one alike.</w:t>
      </w:r>
      <w:r>
        <w:t xml:space="preserve"> </w:t>
      </w:r>
      <w:r>
        <w:t xml:space="preserve">Note this is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of the advice under</w:t>
      </w:r>
      <w:r>
        <w:t xml:space="preserve"> </w:t>
      </w:r>
      <w:r>
        <w:rPr>
          <w:rStyle w:val="VerbatimChar"/>
        </w:rPr>
        <w:t xml:space="preserve">narrowing</w:t>
      </w:r>
      <w:r>
        <w:t xml:space="preserve"> </w:t>
      </w:r>
      <w:r>
        <w:t xml:space="preserve">above: there, flattening the stratifier to one level is the flaw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is preferred; here the</w:t>
      </w:r>
      <w:r>
        <w:t xml:space="preserve"> </w:t>
      </w:r>
      <w:r>
        <w:t xml:space="preserve">flattening is the entire point.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Cut the one level that behaves differently, and blend the rest.</w:t>
      </w:r>
      <w:r>
        <w:t xml:space="preserve"> </w:t>
      </w:r>
      <w:r>
        <w:t xml:space="preserve">Filter the</w:t>
      </w:r>
      <w:r>
        <w:t xml:space="preserve"> </w:t>
      </w:r>
      <w:r>
        <w:t xml:space="preserve">rows out through the source column and drop the dimension in the same run: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OC2 labels; on OC1 the same size is spelled LRG</w:t>
      </w:r>
      <w:r>
        <w:br/>
      </w:r>
      <w:r>
        <w:rPr>
          <w:rStyle w:val="FunctionTok"/>
        </w:rPr>
        <w:t xml:space="preserve">other_filter_column_name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animal_size</w:t>
      </w:r>
      <w:r>
        <w:br/>
      </w:r>
      <w:r>
        <w:rPr>
          <w:rStyle w:val="FunctionTok"/>
        </w:rPr>
        <w:t xml:space="preserve">other_filter_cut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CommentTok"/>
        </w:rPr>
        <w:t xml:space="preserve"># and no animal_group_columns at all</w:t>
      </w:r>
    </w:p>
    <w:p>
      <w:pPr>
        <w:numPr>
          <w:ilvl w:val="0"/>
          <w:numId w:val="1000"/>
        </w:numPr>
      </w:pPr>
      <w:r>
        <w:t xml:space="preserve">This is usually the best of the three, because dropping a stratifier outright</w:t>
      </w:r>
      <w:r>
        <w:t xml:space="preserve"> </w:t>
      </w:r>
      <w:r>
        <w:t xml:space="preserve">leaves a population the dropped dimension was heterogeneous over, while this</w:t>
      </w:r>
      <w:r>
        <w:t xml:space="preserve"> </w:t>
      </w:r>
      <w:r>
        <w:t xml:space="preserve">leaves one it is not: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is the size that behaves differently</w:t>
      </w:r>
      <w:r>
        <w:t xml:space="preserve"> </w:t>
      </w:r>
      <w:r>
        <w:t xml:space="preserve">and MED, SMALL and PUPPY sit much closer together, so blending them costs</w:t>
      </w:r>
      <w:r>
        <w:t xml:space="preserve"> </w:t>
      </w:r>
      <w:r>
        <w:t xml:space="preserve">little. The cut goes through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animal_group_filter_cut</w:t>
      </w:r>
      <w:r>
        <w:t xml:space="preserve"> </w:t>
      </w:r>
      <w:r>
        <w:t xml:space="preserve">for the reason</w:t>
      </w:r>
      <w:r>
        <w:t xml:space="preserve"> </w:t>
      </w:r>
      <w:r>
        <w:rPr>
          <w:rStyle w:val="VerbatimChar"/>
        </w:rPr>
        <w:t xml:space="preserve">narrowing</w:t>
      </w:r>
      <w:r>
        <w:t xml:space="preserve"> </w:t>
      </w:r>
      <w:r>
        <w:t xml:space="preserve">gives above: it filters</w:t>
      </w:r>
      <w:r>
        <w:t xml:space="preserve"> </w:t>
      </w:r>
      <w:r>
        <w:t xml:space="preserve">rows using a column the analysis is not otherwise spending.</w:t>
      </w:r>
    </w:p>
    <w:p>
      <w:pPr>
        <w:numPr>
          <w:ilvl w:val="0"/>
          <w:numId w:val="1000"/>
        </w:numPr>
      </w:pPr>
      <w:r>
        <w:t xml:space="preserve">On OC2 that run reports RET’s shape ratio at 0.75 and recommends a tenure</w:t>
      </w:r>
      <w:r>
        <w:t xml:space="preserve"> </w:t>
      </w:r>
      <w:r>
        <w:t xml:space="preserve">threshold for it, where the default run says nothing about shape at all.</w:t>
      </w:r>
      <w:r>
        <w:t xml:space="preserve"> </w:t>
      </w:r>
      <w:r>
        <w:t xml:space="preserve">Deliberately not one of the checked worked examples below: it belongs to a</w:t>
      </w:r>
      <w:r>
        <w:t xml:space="preserve"> </w:t>
      </w:r>
      <w:r>
        <w:t xml:space="preserve">configuration rather than to a dataset, and the checker keys its claims off</w:t>
      </w:r>
      <w:r>
        <w:t xml:space="preserve"> </w:t>
      </w:r>
      <w:r>
        <w:t xml:space="preserve">the data file, which is</w:t>
      </w:r>
      <w:r>
        <w:t xml:space="preserve"> </w:t>
      </w:r>
      <w:r>
        <w:rPr>
          <w:rStyle w:val="VerbatimChar"/>
        </w:rPr>
        <w:t xml:space="preserve">OC2_data.csv</w:t>
      </w:r>
      <w:r>
        <w:t xml:space="preserve"> </w:t>
      </w:r>
      <w:r>
        <w:t xml:space="preserve">either way.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Use one period.</w:t>
      </w:r>
      <w:r>
        <w:t xml:space="preserve"> </w:t>
      </w:r>
      <w:r>
        <w:t xml:space="preserve">Drop the interior</w:t>
      </w:r>
      <w:r>
        <w:t xml:space="preserve"> </w:t>
      </w:r>
      <w:r>
        <w:rPr>
          <w:rStyle w:val="VerbatimChar"/>
        </w:rPr>
        <w:t xml:space="preserve">period_dates</w:t>
      </w:r>
      <w:r>
        <w:t xml:space="preserve"> </w:t>
      </w:r>
      <w:r>
        <w:t xml:space="preserve">boundaries, or set the</w:t>
      </w:r>
      <w:r>
        <w:t xml:space="preserve"> </w:t>
      </w:r>
      <w:r>
        <w:t xml:space="preserve">window to just the period you care about.</w:t>
      </w:r>
    </w:p>
    <w:p>
      <w:pPr>
        <w:pStyle w:val="FirstParagraph"/>
      </w:pPr>
      <w:r>
        <w:t xml:space="preserve">One caution, because it is the natural thing to reach for and it does not work</w:t>
      </w:r>
      <w:r>
        <w:t xml:space="preserve"> </w:t>
      </w:r>
      <w:r>
        <w:t xml:space="preserve">on its own:</w:t>
      </w:r>
      <w:r>
        <w:t xml:space="preserve"> </w:t>
      </w:r>
      <w:r>
        <w:rPr>
          <w:i/>
          <w:iCs/>
        </w:rPr>
        <w:t xml:space="preserve">cutting</w:t>
      </w:r>
      <w:r>
        <w:t xml:space="preserve"> </w:t>
      </w:r>
      <w:r>
        <w:t xml:space="preserve">a level while keeping the dimension is not the same as</w:t>
      </w:r>
      <w:r>
        <w:t xml:space="preserve"> </w:t>
      </w:r>
      <w:r>
        <w:t xml:space="preserve">getting rid of the dimension.</w:t>
      </w:r>
      <w:r>
        <w:t xml:space="preserve"> </w:t>
      </w:r>
      <w:r>
        <w:rPr>
          <w:rStyle w:val="VerbatimChar"/>
        </w:rPr>
        <w:t xml:space="preserve">animal_group_filter_cut: ["LARGE"]</w:t>
      </w:r>
      <w:r>
        <w:t xml:space="preserve"> </w:t>
      </w:r>
      <w:r>
        <w:t xml:space="preserve">by itself</w:t>
      </w:r>
      <w:r>
        <w:t xml:space="preserve"> </w:t>
      </w:r>
      <w:r>
        <w:t xml:space="preserve">leaves MED, PUPPY, SMALL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behind, so animal group still qualifies</w:t>
      </w:r>
      <w:r>
        <w:t xml:space="preserve"> </w:t>
      </w:r>
      <w:r>
        <w:t xml:space="preserve">as a predictor and the shape is still crossed. Cut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drop, as above, or</w:t>
      </w:r>
      <w:r>
        <w:t xml:space="preserve"> </w:t>
      </w:r>
      <w:r>
        <w:t xml:space="preserve">narrow to one value. Either works; cutting alone does not.</w:t>
      </w:r>
    </w:p>
    <w:p>
      <w:pPr>
        <w:pStyle w:val="BodyText"/>
      </w:pPr>
      <w:r>
        <w:rPr>
          <w:b/>
          <w:bCs/>
        </w:rPr>
        <w:t xml:space="preserve">It reads the level’s OWN shape, not its shape ratio.</w:t>
      </w:r>
      <w:r>
        <w:t xml:space="preserve"> </w:t>
      </w:r>
      <w:r>
        <w:t xml:space="preserve">A ratio is a</w:t>
      </w:r>
      <w:r>
        <w:t xml:space="preserve"> </w:t>
      </w:r>
      <w:r>
        <w:t xml:space="preserve">comparison against whichever level the settings named as the reference, and the</w:t>
      </w:r>
      <w:r>
        <w:t xml:space="preserve"> </w:t>
      </w:r>
      <w:r>
        <w:t xml:space="preserve">recommendation is not: it says time already served predicts more time to come,</w:t>
      </w:r>
      <w:r>
        <w:t xml:space="preserve"> </w:t>
      </w:r>
      <w:r>
        <w:t xml:space="preserve">which is a claim about the level’s own k being under 1. The two come apart</w:t>
      </w:r>
      <w:r>
        <w:t xml:space="preserve"> </w:t>
      </w:r>
      <w:r>
        <w:t xml:space="preserve">whenever the reference cell’s shape is high, so a ratio of 0.80 against a</w:t>
      </w:r>
      <w:r>
        <w:t xml:space="preserve"> </w:t>
      </w:r>
      <w:r>
        <w:t xml:space="preserve">baseline of 1.3 describes a level whose hazard RISES with tenure. The ratio is</w:t>
      </w:r>
      <w:r>
        <w:t xml:space="preserve"> </w:t>
      </w:r>
      <w:r>
        <w:t xml:space="preserve">also settings-sensitive in a way a recommendation must not be: on OC2, moving</w:t>
      </w:r>
      <w:r>
        <w:t xml:space="preserve"> </w:t>
      </w:r>
      <w:r>
        <w:rPr>
          <w:rStyle w:val="VerbatimChar"/>
        </w:rPr>
        <w:t xml:space="preserve">intake_type_reference</w:t>
      </w:r>
      <w:r>
        <w:t xml:space="preserve"> </w:t>
      </w:r>
      <w:r>
        <w:t xml:space="preserve">from STRAY to OTH takes RET from 0.80 to 0.92 with the</w:t>
      </w:r>
      <w:r>
        <w:t xml:space="preserve"> </w:t>
      </w:r>
      <w:r>
        <w:t xml:space="preserve">data untouched. R publishes each level’s own k with its own interval, which is</w:t>
      </w:r>
      <w:r>
        <w:t xml:space="preserve"> </w:t>
      </w:r>
      <w:r>
        <w:t xml:space="preserve">what makes this readable at all – the interval cannot be recovered by scaling</w:t>
      </w:r>
      <w:r>
        <w:t xml:space="preserve"> </w:t>
      </w:r>
      <w:r>
        <w:t xml:space="preserve">the ratio’s, since own k is a sum of two estimated parameters and carries their</w:t>
      </w:r>
      <w:r>
        <w:t xml:space="preserve"> </w:t>
      </w:r>
      <w:r>
        <w:t xml:space="preserve">covariance.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 already</w:t>
      </w:r>
      <w:r>
        <w:t xml:space="preserve"> </w:t>
      </w:r>
      <w:r>
        <w:t xml:space="preserve">rather than level by level. The pooled ADJUSTED shape is the comparator and not</w:t>
      </w:r>
      <w:r>
        <w:t xml:space="preserve"> </w:t>
      </w:r>
      <w:r>
        <w:t xml:space="preserve">the crude one, because the crude shape is low partly because levels differ, so</w:t>
      </w:r>
      <w:r>
        <w:t xml:space="preserve"> </w:t>
      </w:r>
      <w:r>
        <w:t xml:space="preserve">testing a level against it would measure it against a number its own difference</w:t>
      </w:r>
      <w:r>
        <w:t xml:space="preserve"> </w:t>
      </w:r>
      <w:r>
        <w:t xml:space="preserve">helped produce. The two cross at a pooled k of 0.895: below that a level must</w:t>
      </w:r>
      <w:r>
        <w:t xml:space="preserve"> </w:t>
      </w:r>
      <w:r>
        <w:t xml:space="preserve">stand out from a shelter that already falls, above it falling at all is the</w:t>
      </w:r>
      <w:r>
        <w:t xml:space="preserve"> </w:t>
      </w:r>
      <w:r>
        <w:t xml:space="preserve">harder test. On OC2 the pooled shape is 0.82, so the binding ceiling is 0.78.</w:t>
      </w:r>
    </w:p>
    <w:p>
      <w:pPr>
        <w:pStyle w:val="BodyText"/>
      </w:pPr>
      <w:r>
        <w:rPr>
          <w:b/>
          <w:bCs/>
        </w:rPr>
        <w:t xml:space="preserve">Two gates besides.</w:t>
      </w:r>
      <w:r>
        <w:t xml:space="preserve"> </w:t>
      </w:r>
      <w:r>
        <w:t xml:space="preserve">The whole confidence interval has to clear the ceiling,</w:t>
      </w:r>
      <w:r>
        <w:t xml:space="preserve"> </w:t>
      </w:r>
      <w:r>
        <w:t xml:space="preserve">not merely the estimate: a level at 0.84 whose interval reaches 0.99 could as</w:t>
      </w:r>
      <w:r>
        <w:t xml:space="preserve"> </w:t>
      </w:r>
      <w:r>
        <w:t xml:space="preserve">easily be flat, and the sentence would read the same either way.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recommendation</w:t>
      </w:r>
      <w:r>
        <w:t xml:space="preserve"> </w:t>
      </w:r>
      <w:r>
        <w:t xml:space="preserve">asks for work to be done on a population and a shape estimated off a handful of</w:t>
      </w:r>
      <w:r>
        <w:t xml:space="preserve"> </w:t>
      </w:r>
      <w:r>
        <w:t xml:space="preserve">stays may not survive the next run. That floor is also what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out of the recommendations without the deck holding a special</w:t>
      </w:r>
      <w:r>
        <w:t xml:space="preserve"> </w:t>
      </w:r>
      <w:r>
        <w:t xml:space="preserve">case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 stays and drops out on its size, while</w:t>
      </w:r>
      <w:r>
        <w:t xml:space="preserve"> </w:t>
      </w:r>
      <w:r>
        <w:t xml:space="preserve">on a shelter where unknowns ran to a fifth of intake it would be a real</w:t>
      </w:r>
      <w:r>
        <w:t xml:space="preserve"> </w:t>
      </w:r>
      <w:r>
        <w:t xml:space="preserve">population and would be allowed to say so.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claim, whether they belong to one stratifier (LARGE inside XLARGE)</w:t>
      </w:r>
      <w:r>
        <w:t xml:space="preserve"> </w:t>
      </w:r>
      <w:r>
        <w:t xml:space="preserve">or to two, is refused rather than assigned to the first match: one</w:t>
      </w:r>
      <w:r>
        <w:t xml:space="preserve"> </w:t>
      </w:r>
      <w:r>
        <w:t xml:space="preserve">recommendation not made costs less than one made about the wrong level.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 The earlier code said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, which is</w:t>
      </w:r>
      <w:r>
        <w:t xml:space="preserve"> </w:t>
      </w:r>
      <w:r>
        <w:t xml:space="preserve">whichever tied level sorts first, and that put a slide in the position of</w:t>
      </w:r>
      <w:r>
        <w:t xml:space="preserve"> </w:t>
      </w:r>
      <w:r>
        <w:t xml:space="preserve">marking two levels highest in the table and naming one of them in the prose</w:t>
      </w:r>
      <w:r>
        <w:t xml:space="preserve"> </w:t>
      </w:r>
      <w:r>
        <w:t xml:space="preserve">underneath: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has always shared ties in ink. Nothing in the data</w:t>
      </w:r>
      <w:r>
        <w:t xml:space="preserve"> </w:t>
      </w:r>
      <w:r>
        <w:t xml:space="preserve">ever triggered it, floating-point means over hundreds of stays not being equal</w:t>
      </w:r>
      <w:r>
        <w:t xml:space="preserve"> </w:t>
      </w:r>
      <w:r>
        <w:t xml:space="preserve">to the last digit, but nothing prevented it either.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are a list of most of the stratifier, and the</w:t>
      </w:r>
      <w:r>
        <w:t xml:space="preserve"> </w:t>
      </w:r>
      <w:r>
        <w:t xml:space="preserve">honest output is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</w:t>
      </w:r>
      <w:r>
        <w:t xml:space="preserve"> </w:t>
      </w:r>
      <w:r>
        <w:t xml:space="preserve">with a clear fastest level and a four-way tie for slowest reports the fastest</w:t>
      </w:r>
      <w:r>
        <w:t xml:space="preserve"> </w:t>
      </w:r>
      <w:r>
        <w:t xml:space="preserve">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still breaks ties arbitrarily, and may.</w:t>
      </w:r>
      <w:r>
        <w:t xml:space="preserve"> </w:t>
      </w:r>
      <w:r>
        <w:t xml:space="preserve">It picks which</w:t>
      </w:r>
      <w:r>
        <w:t xml:space="preserve"> </w:t>
      </w:r>
      <w:r>
        <w:t xml:space="preserve">rows fit on a slide; it asserts nothing. Choosing one of two identical rows</w:t>
      </w:r>
      <w:r>
        <w:t xml:space="preserve"> </w:t>
      </w:r>
      <w:r>
        <w:t xml:space="preserve">costs the reader a row they can look up in the workbook, where naming one of</w:t>
      </w:r>
      <w:r>
        <w:t xml:space="preserve"> </w:t>
      </w:r>
      <w:r>
        <w:t xml:space="preserve">two identical levels in a sentence would tell them something untrue.</w:t>
      </w:r>
    </w:p>
    <w:p>
      <w:pPr>
        <w:pStyle w:val="FirstParagraph"/>
      </w:pPr>
      <w:r>
        <w:t xml:space="preserve">The competing-risks slides conclude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 outcome</w:t>
      </w:r>
      <w:r>
        <w:t xml:space="preserve"> </w:t>
      </w:r>
      <w:r>
        <w:t xml:space="preserve">gathered into a single bullet:</w:t>
      </w:r>
      <w:r>
        <w:t xml:space="preserve"> </w:t>
      </w:r>
      <w:r>
        <w:t xml:space="preserve">“Time to outcome by animal group: for community</w:t>
      </w:r>
      <w:r>
        <w:t xml:space="preserve"> </w:t>
      </w:r>
      <w:r>
        <w:t xml:space="preserve">live outcomes, LARGE is slowest (20.7 days) and PUPPY fastest (5.7). For other</w:t>
      </w:r>
      <w:r>
        <w:t xml:space="preserve"> </w:t>
      </w:r>
      <w:r>
        <w:t xml:space="preserve">live outcomes, LARGE is slowest (65.7 days) and PUPPY fastest (4.8). 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</w:t>
      </w:r>
      <w:r>
        <w:t xml:space="preserve"> </w:t>
      </w:r>
      <w:r>
        <w:t xml:space="preserve">One bullet rather than three because the closing slide takes a bullet per</w:t>
      </w:r>
      <w:r>
        <w:t xml:space="preserve"> </w:t>
      </w:r>
      <w:r>
        <w:t xml:space="preserve">contribution and three about one stratifier would crowd out the ones either</w:t>
      </w:r>
      <w:r>
        <w:t xml:space="preserve"> </w:t>
      </w:r>
      <w:r>
        <w:t xml:space="preserve">side. The levels it names are the same ones the table flags H and L on those</w:t>
      </w:r>
      <w:r>
        <w:t xml:space="preserve"> </w:t>
      </w:r>
      <w:r>
        <w:t xml:space="preserve">columns, judged across every level and not only the rows the highlights table</w:t>
      </w:r>
      <w:r>
        <w:t xml:space="preserve"> </w:t>
      </w:r>
      <w:r>
        <w:t xml:space="preserve">showed.</w:t>
      </w:r>
    </w:p>
    <w:p>
      <w:pPr>
        <w:pStyle w:val="BodyText"/>
      </w:pPr>
      <w:r>
        <w:t xml:space="preserve">Ahead of it, when there is one,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the same level sits at the same end of all of them. Either clause can appear</w:t>
      </w:r>
      <w:r>
        <w:t xml:space="preserve"> </w:t>
      </w:r>
      <w:r>
        <w:t xml:space="preserve">without the other, and the same stratifier can produce neither: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do, their extremes being split across LRG, XL, TOY, PUPPY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The per-outcome</w:t>
      </w:r>
      <w:r>
        <w:t xml:space="preserve"> </w:t>
      </w:r>
      <w:r>
        <w:t xml:space="preserve">sentences name every level that shares an extreme and print the number beside</w:t>
      </w:r>
      <w:r>
        <w:t xml:space="preserve"> </w:t>
      </w:r>
      <w:r>
        <w:t xml:space="preserve">them, so a reader sees the tie. The sweep has no numbers anywhere in it, and</w:t>
      </w:r>
      <w:r>
        <w:t xml:space="preserve"> </w:t>
      </w:r>
      <w:r>
        <w:t xml:space="preserve">with two levels tied in one outcome</w:t>
      </w:r>
      <w:r>
        <w:t xml:space="preserve"> </w:t>
      </w:r>
      <w:r>
        <w:t xml:space="preserve">“X is the slowest in every outcome type”</w:t>
      </w:r>
      <w:r>
        <w:t xml:space="preserve"> </w:t>
      </w:r>
      <w:r>
        <w:t xml:space="preserve">is</w:t>
      </w:r>
      <w:r>
        <w:t xml:space="preserve"> </w:t>
      </w:r>
      <w:r>
        <w:t xml:space="preserve">simply false with nothing on the slide to show it. An outcome tied at that end</w:t>
      </w:r>
      <w:r>
        <w:t xml:space="preserve"> </w:t>
      </w:r>
      <w:r>
        <w:t xml:space="preserve">therefore blocks the sweep entirely, and a stratifier with one outcome gets</w:t>
      </w:r>
      <w:r>
        <w:t xml:space="preserve"> </w:t>
      </w:r>
      <w:r>
        <w:t xml:space="preserve">none, since</w:t>
      </w:r>
      <w:r>
        <w:t xml:space="preserve"> </w:t>
      </w:r>
      <w:r>
        <w:t xml:space="preserve">“every”</w:t>
      </w:r>
      <w:r>
        <w:t xml:space="preserve"> </w:t>
      </w:r>
      <w:r>
        <w:t xml:space="preserve">would only restate the bullet below.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would be nonsense.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They are plain strings today. They will want structure once the planner has to</w:t>
      </w:r>
      <w:r>
        <w:t xml:space="preserve"> </w:t>
      </w:r>
      <w:r>
        <w:t xml:space="preserve">rank or drop them, but inventing that structure before anything ranks would be</w:t>
      </w:r>
      <w:r>
        <w:t xml:space="preserve"> </w:t>
      </w:r>
      <w:r>
        <w:t xml:space="preserve">guessing at the fields.</w:t>
      </w:r>
    </w:p>
    <w:bookmarkEnd w:id="37"/>
    <w:bookmarkEnd w:id="38"/>
    <w:bookmarkStart w:id="39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 so the</w:t>
      </w:r>
      <w:r>
        <w:t xml:space="preserve"> </w:t>
      </w:r>
      <w:r>
        <w:t xml:space="preserve">block layer and the renderer could be exercised end to end: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</w:t>
      </w:r>
      <w:r>
        <w:t xml:space="preserve"> </w:t>
      </w:r>
      <w:r>
        <w:t xml:space="preserve">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 property of the rules.</w:t>
      </w:r>
    </w:p>
    <w:p>
      <w:pPr>
        <w:pStyle w:val="BodyText"/>
      </w:pPr>
      <w:r>
        <w:rPr>
          <w:rStyle w:val="VerbatimChar"/>
        </w:rPr>
        <w:t xml:space="preserve">care_days</w:t>
      </w:r>
      <w:r>
        <w:t xml:space="preserve"> </w:t>
      </w:r>
      <w:r>
        <w:t xml:space="preserve">is the only rule that reads across every stratifier at once, which</w:t>
      </w:r>
      <w:r>
        <w:t xml:space="preserve"> </w:t>
      </w:r>
      <w:r>
        <w:t xml:space="preserve">is what fixes its position: it can only follow all of them, and its tables</w:t>
      </w:r>
      <w:r>
        <w:t xml:space="preserve"> </w:t>
      </w:r>
      <w:r>
        <w:t xml:space="preserve">would be three columns on three separate slides if it did not exist, which is</w:t>
      </w:r>
      <w:r>
        <w:t xml:space="preserve"> </w:t>
      </w:r>
      <w:r>
        <w:t xml:space="preserve">exactly the comparison an audience cannot make by turning pages.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finally computed from the findings, this is the rule that will read</w:t>
      </w:r>
      <w:r>
        <w:t xml:space="preserve"> </w:t>
      </w:r>
      <w:r>
        <w:t xml:space="preserve">it, and nothing else about it has to change.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every rule sees one answer to what an unstated stratifier is</w:t>
      </w:r>
      <w:r>
        <w:t xml:space="preserve"> </w:t>
      </w:r>
      <w:r>
        <w:t xml:space="preserve">entitled to. Resolving it per rule would let two rules disagree about the same</w:t>
      </w:r>
      <w:r>
        <w:t xml:space="preserve"> </w:t>
      </w:r>
      <w:r>
        <w:t xml:space="preserve">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and</w:t>
      </w:r>
      <w:r>
        <w:t xml:space="preserve"> </w:t>
      </w:r>
      <w:r>
        <w:t xml:space="preserve">anything counting slides agree on what the opening is rather than each</w:t>
      </w:r>
      <w:r>
        <w:t xml:space="preserve"> </w:t>
      </w:r>
      <w:r>
        <w:t xml:space="preserve">assembling its own idea of it. The title slide is the one rule with no</w:t>
      </w:r>
      <w:r>
        <w:t xml:space="preserve"> </w:t>
      </w:r>
      <w:r>
        <w:t xml:space="preserve">condition: a deck always has a title. The study window rides on it rather than</w:t>
      </w:r>
      <w:r>
        <w:t xml:space="preserve"> </w:t>
      </w:r>
      <w:r>
        <w:t xml:space="preserve">on the summary slide, because it is the one descriptive fact that qualifies the</w:t>
      </w:r>
      <w:r>
        <w:t xml:space="preserve"> </w:t>
      </w:r>
      <w:r>
        <w:t xml:space="preserve">deck’s</w:t>
      </w:r>
      <w:r>
        <w:t xml:space="preserve"> </w:t>
      </w:r>
      <w:r>
        <w:rPr>
          <w:i/>
          <w:iCs/>
        </w:rPr>
        <w:t xml:space="preserve">title</w:t>
      </w:r>
      <w:r>
        <w:t xml:space="preserve"> </w:t>
      </w:r>
      <w:r>
        <w:t xml:space="preserve">rather than its numbers:</w:t>
      </w:r>
      <w:r>
        <w:t xml:space="preserve"> </w:t>
      </w:r>
      <w:r>
        <w:t xml:space="preserve">“length of stay analysis”</w:t>
      </w:r>
      <w:r>
        <w:t xml:space="preserve"> </w:t>
      </w:r>
      <w:r>
        <w:t xml:space="preserve">is a claim</w:t>
      </w:r>
      <w:r>
        <w:t xml:space="preserve"> </w:t>
      </w:r>
      <w:r>
        <w:t xml:space="preserve">about a shelter over a period, and the period belongs beside the claim. The</w:t>
      </w:r>
      <w:r>
        <w:t xml:space="preserve"> </w:t>
      </w:r>
      <w:r>
        <w:t xml:space="preserve">truncation and censoring diagram rides there for a related reason: it is about</w:t>
      </w:r>
      <w:r>
        <w:t xml:space="preserve"> </w:t>
      </w:r>
      <w:r>
        <w:t xml:space="preserve">the window, not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 the</w:t>
      </w:r>
      <w:r>
        <w:t xml:space="preserve"> </w:t>
      </w:r>
      <w:r>
        <w:t xml:space="preserve">ordinary absence rule, and a bundle with none of the descriptive numbers gets</w:t>
      </w:r>
      <w:r>
        <w:t xml:space="preserve"> </w:t>
      </w:r>
      <w:r>
        <w:t xml:space="preserve">no summary slide at all.</w:t>
      </w:r>
    </w:p>
    <w:p>
      <w:pPr>
        <w:pStyle w:val="BodyText"/>
      </w:pPr>
      <w:r>
        <w:t xml:space="preserve">The observation-gap scan is divided between the two the same way: the title</w:t>
      </w:r>
      <w:r>
        <w:t xml:space="preserve"> </w:t>
      </w:r>
      <w:r>
        <w:t xml:space="preserve">slide closes its notes with the periods, the summary slide with the pooled data</w:t>
      </w:r>
      <w:r>
        <w:t xml:space="preserve"> </w:t>
      </w:r>
      <w:r>
        <w:t xml:space="preserve">and the fields, each beside the table that lists them. Neither slide chooses</w:t>
      </w:r>
      <w:r>
        <w:t xml:space="preserve"> </w:t>
      </w:r>
      <w:r>
        <w:t xml:space="preserve">which analyses it reports on; the blocks do, as complements, so nothing R</w:t>
      </w:r>
      <w:r>
        <w:t xml:space="preserve"> </w:t>
      </w:r>
      <w:r>
        <w:t xml:space="preserve">scanned can fall between them.</w:t>
      </w:r>
    </w:p>
    <w:p>
      <w:pPr>
        <w:pStyle w:val="BodyText"/>
      </w:pPr>
      <w:r>
        <w:t xml:space="preserve">That diagram is the one figure in a deck that is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taken from there rather</w:t>
      </w:r>
      <w:r>
        <w:t xml:space="preserve"> </w:t>
      </w:r>
      <w:r>
        <w:t xml:space="preserve">than from the bundle’s manifest, and dropped rather than raising if the file is</w:t>
      </w:r>
      <w:r>
        <w:t xml:space="preserve"> </w:t>
      </w:r>
      <w:r>
        <w:t xml:space="preserve">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beside it is the source, since</w:t>
      </w:r>
      <w:r>
        <w:t xml:space="preserve"> </w:t>
      </w:r>
      <w:r>
        <w:t xml:space="preserve">pptx has no SVG and python-pptx would not embed one; the command that</w:t>
      </w:r>
      <w:r>
        <w:t xml:space="preserve"> </w:t>
      </w:r>
      <w:r>
        <w:t xml:space="preserve">rasterises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 next to the constant. Its speaker notes are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and lead the slide’s notes when it is present, because</w:t>
      </w:r>
      <w:r>
        <w:t xml:space="preserve"> </w:t>
      </w:r>
      <w:r>
        <w:t xml:space="preserve">it is the only thing on that slide an audience has to be talked through.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footnote, two stamps at second</w:t>
      </w:r>
      <w:r>
        <w:t xml:space="preserve"> </w:t>
      </w:r>
      <w:r>
        <w:t xml:space="preserve">resolution: when the statistics were computed,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and when the deck was built, taken from the clock. Two, because they are</w:t>
      </w:r>
      <w:r>
        <w:t xml:space="preserve"> </w:t>
      </w:r>
      <w:r>
        <w:t xml:space="preserve">two events and the gap between them is the thing worth seeing. A deck rebuilt</w:t>
      </w:r>
      <w:r>
        <w:t xml:space="preserve"> </w:t>
      </w:r>
      <w:r>
        <w:t xml:space="preserve">today from a bundle computed in March is a deck showing March’s shelter.</w:t>
      </w:r>
    </w:p>
    <w:p>
      <w:pPr>
        <w:pStyle w:val="BodyText"/>
      </w:pPr>
      <w:r>
        <w:t xml:space="preserve">The intended shape:</w:t>
      </w:r>
    </w:p>
    <w:p>
      <w:pPr>
        <w:pStyle w:val="SourceCode"/>
      </w:pPr>
      <w:r>
        <w:rPr>
          <w:rStyle w:val="NormalTok"/>
        </w:rPr>
        <w:t xml:space="preserve">Rule(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applies, salience, build)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build(context, detail_level)</w:t>
      </w:r>
      <w:r>
        <w:t xml:space="preserve"> </w:t>
      </w:r>
      <w:r>
        <w:t xml:space="preserve">can render the same rule at one, two, or</w:t>
      </w:r>
      <w:r>
        <w:t xml:space="preserve"> </w:t>
      </w:r>
      <w:r>
        <w:t xml:space="preserve">four slides. That last part is what lets the planner degrade a section instead</w:t>
      </w:r>
      <w:r>
        <w:t xml:space="preserve"> </w:t>
      </w:r>
      <w:r>
        <w:t xml:space="preserve">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computations, not configuration:</w:t>
      </w:r>
      <w:r>
        <w:t xml:space="preserve"> </w:t>
      </w:r>
      <w:r>
        <w:t xml:space="preserve">“if intake type turns out to matter”</w:t>
      </w:r>
      <w:r>
        <w:t xml:space="preserve"> </w:t>
      </w:r>
      <w:r>
        <w:t xml:space="preserve">is a</w:t>
      </w:r>
      <w:r>
        <w:t xml:space="preserve"> </w:t>
      </w:r>
      <w:r>
        <w:t xml:space="preserve">statistic, not a flag. A configuration language would also make it impossible</w:t>
      </w:r>
      <w:r>
        <w:t xml:space="preserve"> </w:t>
      </w:r>
      <w:r>
        <w:t xml:space="preserve">to run every rule against every test fixture in a loop, which is the main way</w:t>
      </w:r>
      <w:r>
        <w:t xml:space="preserve"> </w:t>
      </w:r>
      <w:r>
        <w:t xml:space="preserve">this gets tested.</w:t>
      </w:r>
    </w:p>
    <w:p>
      <w:pPr>
        <w:pStyle w:val="BodyText"/>
      </w:pPr>
      <w:r>
        <w:t xml:space="preserve">The one existing rule already demonstrates the fallback discipline worth</w:t>
      </w:r>
      <w:r>
        <w:t xml:space="preserve"> </w:t>
      </w:r>
      <w:r>
        <w:t xml:space="preserve">keeping: both figures are optional, because output flags can switch either off.</w:t>
      </w:r>
      <w:r>
        <w:t xml:space="preserve"> </w:t>
      </w:r>
      <w:r>
        <w:t xml:space="preserve">With one missing the survivor runs full width; with both missing the table</w:t>
      </w:r>
      <w:r>
        <w:t xml:space="preserve"> </w:t>
      </w:r>
      <w:r>
        <w:t xml:space="preserve">still carries the slide. A run with figures disabled degrades rather than</w:t>
      </w:r>
      <w:r>
        <w:t xml:space="preserve"> </w:t>
      </w:r>
      <w:r>
        <w:t xml:space="preserve">producing an empty page.</w:t>
      </w:r>
    </w:p>
    <w:bookmarkEnd w:id="39"/>
    <w:bookmarkStart w:id="42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Start w:id="40" w:name="salience"/>
    <w:p>
      <w:pPr>
        <w:pStyle w:val="Heading4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Normalisation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estimate,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. Estimates scatter even when the things they estimate</w:t>
      </w:r>
      <w:r>
        <w:t xml:space="preserve"> </w:t>
      </w:r>
      <w:r>
        <w:t xml:space="preserve">are identical, so some of any observed spread is not a finding about the</w:t>
      </w:r>
      <w:r>
        <w:t xml:space="preserve"> </w:t>
      </w:r>
      <w:r>
        <w:t xml:space="preserve">shelter, it is the width of the estimates. The floor is the expectation of the</w:t>
      </w:r>
      <w:r>
        <w:t xml:space="preserve"> </w:t>
      </w:r>
      <w:r>
        <w:t xml:space="preserve">observed weighted variance 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 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same split ANOVA makes. A one-way ANOVA compares the variation</w:t>
      </w:r>
      <w:r>
        <w:t xml:space="preserve"> </w:t>
      </w:r>
      <w:r>
        <w:t xml:space="preserve">between group means against the variation within groups, on the reasoning that</w:t>
      </w:r>
      <w:r>
        <w:t xml:space="preserve"> </w:t>
      </w:r>
      <w:r>
        <w:t xml:space="preserve">the first contains the second plus whatever real difference exists; the</w:t>
      </w:r>
      <w:r>
        <w:t xml:space="preserve"> </w:t>
      </w:r>
      <w:r>
        <w:t xml:space="preserve">between-group mean square has expectation</w:t>
      </w:r>
      <w:r>
        <w:t xml:space="preserve"> </w:t>
      </w:r>
      <w:r>
        <w:rPr>
          <w:rStyle w:val="VerbatimChar"/>
        </w:rPr>
        <w:t xml:space="preserve">within-group variance + n * between- group variance</w:t>
      </w:r>
      <w:r>
        <w:t xml:space="preserve">, and the F test asks whether the first is big enough to need</w:t>
      </w:r>
      <w:r>
        <w:t xml:space="preserve"> </w:t>
      </w:r>
      <w:r>
        <w:t xml:space="preserve">the second. Here the within-group part arrives already computed, as each</w:t>
      </w:r>
      <w:r>
        <w:t xml:space="preserve"> </w:t>
      </w:r>
      <w:r>
        <w:t xml:space="preserve">level’s standard error, so no residual variance has to be pooled: subtracting</w:t>
      </w:r>
      <w:r>
        <w:t xml:space="preserve"> </w:t>
      </w:r>
      <w:r>
        <w:t xml:space="preserve">gives a direct method-of-moments estimate of the between-level variance. That</w:t>
      </w:r>
      <w:r>
        <w:t xml:space="preserve"> </w:t>
      </w:r>
      <w:r>
        <w:t xml:space="preserve">estimator is DerSimonian and Laird’s, the standard way meta-analysis separates</w:t>
      </w:r>
      <w:r>
        <w:t xml:space="preserve"> </w:t>
      </w:r>
      <w:r>
        <w:t xml:space="preserve">real heterogeneity between studies from the imprecision of each study.</w:t>
      </w:r>
    </w:p>
    <w:p>
      <w:pPr>
        <w:pStyle w:val="BodyText"/>
      </w:pPr>
      <w:r>
        <w:t xml:space="preserve">It is a size-aware effect estimate, not a test: there is no p-value and no</w:t>
      </w:r>
      <w:r>
        <w:t xml:space="preserve"> </w:t>
      </w:r>
      <w:r>
        <w:t xml:space="preserve">distributional claim, which is deliberate. At sixteen thousand stays a test</w:t>
      </w:r>
      <w:r>
        <w:t xml:space="preserve"> </w:t>
      </w:r>
      <w:r>
        <w:t xml:space="preserve">rejects everything, and the question a deck asks is not</w:t>
      </w:r>
      <w:r>
        <w:t xml:space="preserve"> </w:t>
      </w:r>
      <w:r>
        <w:t xml:space="preserve">“are these levels</w:t>
      </w:r>
      <w:r>
        <w:t xml:space="preserve"> </w:t>
      </w:r>
      <w:r>
        <w:t xml:space="preserve">different”</w:t>
      </w:r>
      <w:r>
        <w:t xml:space="preserve"> </w:t>
      </w:r>
      <w:r>
        <w:t xml:space="preserve">but</w:t>
      </w:r>
      <w:r>
        <w:t xml:space="preserve"> </w:t>
      </w:r>
      <w:r>
        <w:t xml:space="preserve">“are they different enough to be worth a slide”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(1 - w_i / W)</w:t>
      </w:r>
      <w:r>
        <w:rPr>
          <w:b/>
          <w:bCs/>
        </w:rPr>
        <w:t xml:space="preserve"> </w:t>
      </w:r>
      <w:r>
        <w:rPr>
          <w:b/>
          <w:bCs/>
        </w:rPr>
        <w:t xml:space="preserve">factor is not decoration.</w:t>
      </w:r>
      <w:r>
        <w:t xml:space="preserve"> </w:t>
      </w:r>
      <w:r>
        <w:t xml:space="preserve">Each level helps set the mean</w:t>
      </w:r>
      <w:r>
        <w:t xml:space="preserve"> </w:t>
      </w:r>
      <w:r>
        <w:t xml:space="preserve">it is then measured against, which shrinks the spread it is able to show, so</w:t>
      </w:r>
      <w:r>
        <w:t xml:space="preserve"> </w:t>
      </w:r>
      <w:r>
        <w:t xml:space="preserve">the naive weighted average of the variances overstates the floor. With two</w:t>
      </w:r>
      <w:r>
        <w:t xml:space="preserve"> </w:t>
      </w:r>
      <w:r>
        <w:t xml:space="preserve">levels it overstates it by a factor of two exactly, and two levels is the</w:t>
      </w:r>
      <w:r>
        <w:t xml:space="preserve"> </w:t>
      </w:r>
      <w:r>
        <w:t xml:space="preserve">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them. That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 nothing:</w:t>
      </w:r>
      <w:r>
        <w:t xml:space="preserve"> </w:t>
      </w:r>
      <w:r>
        <w:t xml:space="preserve">15,597 arrivals give a floor of half a day against spreads of 3 to 11 days, so</w:t>
      </w:r>
      <w:r>
        <w:t xml:space="preserve"> </w:t>
      </w:r>
      <w:r>
        <w:t xml:space="preserve">the deviation moves by three hundredths of a day. It matters at the other end.</w:t>
      </w:r>
      <w:r>
        <w:t xml:space="preserve"> </w:t>
      </w:r>
      <w:r>
        <w:t xml:space="preserve">In the test fixtures,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4.1: most of what looks like a difference between its</w:t>
      </w:r>
      <w:r>
        <w:t xml:space="preserve"> </w:t>
      </w:r>
      <w:r>
        <w:t xml:space="preserve">intake types is the width of two estimates. Without the subtraction a rare</w:t>
      </w:r>
      <w:r>
        <w:t xml:space="preserve"> </w:t>
      </w:r>
      <w:r>
        <w:t xml:space="preserve">intake type or a small animal group could be called salient on the strength of</w:t>
      </w:r>
      <w:r>
        <w:t xml:space="preserve"> </w:t>
      </w:r>
      <w:r>
        <w:t xml:space="preserve">having few animals in it, which is the one way this statistic could be</w:t>
      </w:r>
      <w:r>
        <w:t xml:space="preserve"> </w:t>
      </w:r>
      <w:r>
        <w:t xml:space="preserve">systematically wrong rather than merely noisy.</w:t>
      </w:r>
    </w:p>
    <w:bookmarkEnd w:id="40"/>
    <w:bookmarkStart w:id="41" w:name="the-salience-threshold"/>
    <w:p>
      <w:pPr>
        <w:pStyle w:val="Heading4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 PLUS a share, not the larger of the two, so the threshold is smooth in</w:t>
      </w:r>
      <w:r>
        <w:t xml:space="preserve"> </w:t>
      </w:r>
      <w:r>
        <w:t xml:space="preserve">mean LOS and a shelter near the crossover does not see the rule change</w:t>
      </w:r>
      <w:r>
        <w:t xml:space="preserve"> </w:t>
      </w:r>
      <w:r>
        <w:t xml:space="preserve">character. Each term answers an objection to the other. Without the floor, a</w:t>
      </w:r>
      <w:r>
        <w:t xml:space="preserve"> </w:t>
      </w:r>
      <w:r>
        <w:t xml:space="preserve">short-stay shelter would be salient on a spread of hours: 15% of a four-day</w:t>
      </w:r>
      <w:r>
        <w:t xml:space="preserve"> </w:t>
      </w:r>
      <w:r>
        <w:t xml:space="preserve">average is half a day, which no plan can act on. Without the share, a</w:t>
      </w:r>
      <w:r>
        <w:t xml:space="preserve"> </w:t>
      </w:r>
      <w:r>
        <w:t xml:space="preserve">long-stay shelter would be salient on anything at all, a day’s spread being</w:t>
      </w:r>
      <w:r>
        <w:t xml:space="preserve"> </w:t>
      </w:r>
      <w:r>
        <w:t xml:space="preserve">nothing against a two-hundred-day average. They cross at 6.7 days of mean LOS:</w:t>
      </w:r>
      <w:r>
        <w:t xml:space="preserve"> </w:t>
      </w:r>
      <w:r>
        <w:t xml:space="preserve">below that the rule is close to</w:t>
      </w:r>
      <w:r>
        <w:t xml:space="preserve"> </w:t>
      </w:r>
      <w:r>
        <w:t xml:space="preserve">“a day”</w:t>
      </w:r>
      <w:r>
        <w:t xml:space="preserve">, above it the share takes over, which</w:t>
      </w:r>
      <w:r>
        <w:t xml:space="preserve"> </w:t>
      </w:r>
      <w:r>
        <w:t xml:space="preserve">on any shelter but a very fast one means the share is the term that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 so</w:t>
      </w:r>
      <w:r>
        <w:t xml:space="preserve"> </w:t>
      </w:r>
      <w:r>
        <w:t xml:space="preserve">in the settings, which is what the OC deck settings do. A near miss is the</w:t>
      </w:r>
      <w:r>
        <w:t xml:space="preserve"> </w:t>
      </w:r>
      <w:r>
        <w:t xml:space="preserve">expected condition near any threshold; what the note on the length-of-stay</w:t>
      </w:r>
      <w:r>
        <w:t xml:space="preserve"> </w:t>
      </w:r>
      <w:r>
        <w:t xml:space="preserve">slide gives a 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Raising the share to 15%</w:t>
      </w:r>
      <w:r>
        <w:t xml:space="preserve"> </w:t>
      </w:r>
      <w:r>
        <w:t xml:space="preserve">from an earlier 8% is what turned this from a floor, which passed all three,</w:t>
      </w:r>
      <w:r>
        <w:t xml:space="preserve"> </w:t>
      </w:r>
      <w:r>
        <w:t xml:space="preserve">into a filter, and it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twenty-six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1"/>
    <w:bookmarkEnd w:id="42"/>
    <w:bookmarkStart w:id="43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once, by the code that</w:t>
      </w:r>
      <w:r>
        <w:t xml:space="preserve"> </w:t>
      </w:r>
      <w:r>
        <w:t xml:space="preserve">computed 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a figure of something the R side does not</w:t>
      </w:r>
      <w:r>
        <w:t xml:space="preserve"> </w:t>
      </w:r>
      <w:r>
        <w:t xml:space="preserve">have. The hazard-ratio comparison is the only case so far, because the</w:t>
      </w:r>
      <w:r>
        <w:t xml:space="preserve"> </w:t>
      </w:r>
      <w:r>
        <w:t xml:space="preserve">comparison between the two Cox fits exists only here.</w:t>
      </w:r>
    </w:p>
    <w:p>
      <w:pPr>
        <w:pStyle w:val="BodyText"/>
      </w:pPr>
      <w:r>
        <w:t xml:space="preserve">It copies R’s base-graphics look rather than matplotlib’s, since these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light-grey gridlines, boxed legend, and the same 3200 x 2133 pixels at 3:2, so</w:t>
      </w:r>
      <w:r>
        <w:t xml:space="preserve"> </w:t>
      </w:r>
      <w:r>
        <w:t xml:space="preserve">the layout scales both by the same amount and a reader does not meet two</w:t>
      </w:r>
      <w:r>
        <w:t xml:space="preserve"> </w:t>
      </w:r>
      <w:r>
        <w:t xml:space="preserve">houses’ styles on one page. Colours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 </w:t>
      </w:r>
      <w:r>
        <w:t xml:space="preserve">for the same reason, with one caveat the legend has to carry: on this figure a</w:t>
      </w:r>
      <w:r>
        <w:t xml:space="preserve"> </w:t>
      </w:r>
      <w:r>
        <w:t xml:space="preserve">colour is a MODEL, where on every KM and AJ figure a colour is a stratum.</w:t>
      </w:r>
    </w:p>
    <w:p>
      <w:pPr>
        <w:pStyle w:val="BodyText"/>
      </w:pPr>
      <w:r>
        <w:t xml:space="preserve">Output goes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beside the deck. Unlike a deck, a figure there is</w:t>
      </w:r>
      <w:r>
        <w:t xml:space="preserve"> </w:t>
      </w:r>
      <w:r>
        <w:t xml:space="preserve">overwritten on rebuild, and nothing is lost by it, since the pptx embeds its</w:t>
      </w:r>
      <w:r>
        <w:t xml:space="preserve"> </w:t>
      </w:r>
      <w:r>
        <w:t xml:space="preserve">images and an archived deck keeps the ones it was built with.</w:t>
      </w:r>
    </w:p>
    <w:p>
      <w:pPr>
        <w:pStyle w:val="BodyText"/>
      </w:pPr>
      <w:r>
        <w:t xml:space="preserve">Three layout decisions that took a rebuild each to find. The title is set on</w:t>
      </w:r>
      <w:r>
        <w:t xml:space="preserve"> </w:t>
      </w:r>
      <w:r>
        <w:t xml:space="preserve">the FIGURE, not the axes: an axes title is centred on the axes, which start</w:t>
      </w:r>
      <w:r>
        <w:t xml:space="preserve"> </w:t>
      </w:r>
      <w:r>
        <w:t xml:space="preserve">well right of the figure edge once the level names are in the margin, so a</w:t>
      </w:r>
      <w:r>
        <w:t xml:space="preserve"> </w:t>
      </w:r>
      <w:r>
        <w:t xml:space="preserve">title only slightly wider than the plot runs off the page instead of using the</w:t>
      </w:r>
      <w:r>
        <w:t xml:space="preserve"> </w:t>
      </w:r>
      <w:r>
        <w:t xml:space="preserve">space beside it. The legend sits above the axes, because no position inside is</w:t>
      </w:r>
      <w:r>
        <w:t xml:space="preserve"> </w:t>
      </w:r>
      <w:r>
        <w:t xml:space="preserve">safe when the bars can reach any length and below is where the axis label</w:t>
      </w:r>
      <w:r>
        <w:t xml:space="preserve"> </w:t>
      </w:r>
      <w:r>
        <w:t xml:space="preserve">already is. And the header band reserves room for the title alone, because the</w:t>
      </w:r>
      <w:r>
        <w:t xml:space="preserve"> </w:t>
      </w:r>
      <w:r>
        <w:t xml:space="preserve">legend is a child of the axes and</w:t>
      </w:r>
      <w:r>
        <w:t xml:space="preserve"> </w:t>
      </w:r>
      <w:r>
        <w:rPr>
          <w:rStyle w:val="VerbatimChar"/>
        </w:rPr>
        <w:t xml:space="preserve">tight_layout</w:t>
      </w:r>
      <w:r>
        <w:t xml:space="preserve"> </w:t>
      </w:r>
      <w:r>
        <w:t xml:space="preserve">already accounts for it.</w:t>
      </w:r>
    </w:p>
    <w:p>
      <w:pPr>
        <w:pStyle w:val="BodyText"/>
      </w:pPr>
      <w:r>
        <w:t xml:space="preserve">Bars run from zero, which is what a bar demands: the length has to mean the</w:t>
      </w:r>
      <w:r>
        <w:t xml:space="preserve"> </w:t>
      </w:r>
      <w:r>
        <w:t xml:space="preserve">value. A bar chart on a ratio axis broken at 1 would draw hazard ratios of 0.9</w:t>
      </w:r>
      <w:r>
        <w:t xml:space="preserve"> </w:t>
      </w:r>
      <w:r>
        <w:t xml:space="preserve">and 1.1 as opposite extremes of the same size. The dashed line at 1 carries the</w:t>
      </w:r>
      <w:r>
        <w:t xml:space="preserve"> </w:t>
      </w:r>
      <w:r>
        <w:t xml:space="preserve">above/below reading instead.</w:t>
      </w:r>
    </w:p>
    <w:bookmarkEnd w:id="43"/>
    <w:bookmarkStart w:id="44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 and notes onto a page. It</w:t>
      </w:r>
      <w:r>
        <w:t xml:space="preserve"> </w:t>
      </w:r>
      <w:r>
        <w:t xml:space="preserve">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rather than filling their box, since a stretched survival curve misreads.</w:t>
      </w:r>
    </w:p>
    <w:p>
      <w:pPr>
        <w:pStyle w:val="BodyText"/>
      </w:pPr>
      <w:r>
        <w:t xml:space="preserve">Units are printed once, in the table’s footnote, rather than under every</w:t>
      </w:r>
      <w:r>
        <w:t xml:space="preserve"> </w:t>
      </w:r>
      <w:r>
        <w:t xml:space="preserve">header. Most of these measures are in days, and a units line under every column</w:t>
      </w:r>
      <w:r>
        <w:t xml:space="preserve"> </w:t>
      </w:r>
      <w:r>
        <w:t xml:space="preserve">was spending a row of the reader’s attention to say</w:t>
      </w:r>
      <w:r>
        <w:t xml:space="preserve"> </w:t>
      </w:r>
      <w:r>
        <w:t xml:space="preserve">“days”</w:t>
      </w:r>
      <w:r>
        <w:t xml:space="preserve"> </w:t>
      </w:r>
      <w:r>
        <w:t xml:space="preserve">seven times. Putting</w:t>
      </w:r>
      <w:r>
        <w:t xml:space="preserve"> </w:t>
      </w:r>
      <w:r>
        <w:t xml:space="preserve">them into the numbers is not an option either: it would turn the cells into</w:t>
      </w:r>
      <w:r>
        <w:t xml:space="preserve"> </w:t>
      </w:r>
      <w:r>
        <w:t xml:space="preserve">strings.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and it is the only presentational field</w:t>
      </w:r>
      <w:r>
        <w:t xml:space="preserve"> </w:t>
      </w:r>
      <w:r>
        <w:t xml:space="preserve">a rule sets. How many figures a slide carries and whether they are peers is</w:t>
      </w:r>
      <w:r>
        <w:t xml:space="preserve"> </w:t>
      </w:r>
      <w:r>
        <w:t xml:space="preserve">something only the rule knows; everything else about geometry is decided in the</w:t>
      </w:r>
      <w:r>
        <w:t xml:space="preserve"> </w:t>
      </w:r>
      <w:r>
        <w:t xml:space="preserve">renderer.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centred, for</w:t>
      </w:r>
      <w:r>
        <w:t xml:space="preserve"> </w:t>
      </w:r>
      <w:r>
        <w:t xml:space="preserve">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 rather than sitting in a column of</w:t>
      </w:r>
      <w:r>
        <w:t xml:space="preserve"> </w:t>
      </w:r>
      <w:r>
        <w:t xml:space="preserve">its own making.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today.</w:t>
      </w:r>
      <w:r>
        <w:t xml:space="preserve"> </w:t>
      </w:r>
      <w:r>
        <w:t xml:space="preserve">It was written for the competing-risk slide, which has</w:t>
      </w:r>
      <w:r>
        <w:t xml:space="preserve"> </w:t>
      </w:r>
      <w:r>
        <w:t xml:space="preserve">since moved to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: a 4:3-ish figure in a half-width, half-height cell</w:t>
      </w:r>
      <w:r>
        <w:t xml:space="preserve"> </w:t>
      </w:r>
      <w:r>
        <w:t xml:space="preserve">cannot fill it on a 16:9 slide, so three panels and a table of a different</w:t>
      </w:r>
      <w:r>
        <w:t xml:space="preserve"> </w:t>
      </w:r>
      <w:r>
        <w:t xml:space="preserve">width read as four things scattered rather than one exhibit. That is an</w:t>
      </w:r>
      <w:r>
        <w:t xml:space="preserve"> </w:t>
      </w:r>
      <w:r>
        <w:t xml:space="preserve">argument about that slide, not about the grid, and four figures of equal</w:t>
      </w:r>
      <w:r>
        <w:t xml:space="preserve"> </w:t>
      </w:r>
      <w:r>
        <w:t xml:space="preserve">standing with no table is a shape a future rule is likely to want. The</w:t>
      </w:r>
      <w:r>
        <w:t xml:space="preserve"> </w:t>
      </w:r>
      <w:r>
        <w:t xml:space="preserve">synthetic renderer test keeps it from rotting.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because they</w:t>
      </w:r>
      <w:r>
        <w:t xml:space="preserve"> </w:t>
      </w:r>
      <w:r>
        <w:t xml:space="preserve">are not peers in size: a one-column tally beside a five-column summary should</w:t>
      </w:r>
      <w:r>
        <w:t xml:space="preserve"> </w:t>
      </w:r>
      <w:r>
        <w:t xml:space="preserve">look like what it is. They are squeezed only when the row genuinely does not</w:t>
      </w:r>
      <w:r>
        <w:t xml:space="preserve"> </w:t>
      </w:r>
      <w:r>
        <w:t xml:space="preserve">fit, and then proportionally, so the widest gives up the most.</w:t>
      </w:r>
    </w:p>
    <w:p>
      <w:pPr>
        <w:pStyle w:val="BodyText"/>
      </w:pPr>
      <w:r>
        <w:t xml:space="preserve">The row therefore adapts to one, two or three tables by construction rather</w:t>
      </w:r>
      <w:r>
        <w:t xml:space="preserve"> </w:t>
      </w:r>
      <w:r>
        <w:t xml:space="preserve">than by branching on the count: each asks for what it needs and the leftover</w:t>
      </w:r>
      <w:r>
        <w:t xml:space="preserve"> </w:t>
      </w:r>
      <w:r>
        <w:t xml:space="preserve">width is split either side, so a single table arrives centred, which is what a</w:t>
      </w:r>
      <w:r>
        <w:t xml:space="preserve"> </w:t>
      </w:r>
      <w:r>
        <w:t xml:space="preserve">slide carrying one table should look like.</w:t>
      </w:r>
    </w:p>
    <w:p>
      <w:pPr>
        <w:pStyle w:val="BodyText"/>
      </w:pPr>
      <w:r>
        <w:t xml:space="preserve">Their tops are shared, so the titles line up and the row reads as a row, and</w:t>
      </w:r>
      <w:r>
        <w:t xml:space="preserve"> </w:t>
      </w:r>
      <w:r>
        <w:t xml:space="preserve">the shared top is placed to centre the deepest of them. Centring each</w:t>
      </w:r>
      <w:r>
        <w:t xml:space="preserve"> </w:t>
      </w:r>
      <w:r>
        <w:t xml:space="preserve">separately would break the alignment; hanging them all from the ceiling leaves</w:t>
      </w:r>
      <w:r>
        <w:t xml:space="preserve"> </w:t>
      </w:r>
      <w:r>
        <w:t xml:space="preserve">the slide bottom-heavy with white.</w:t>
      </w:r>
    </w:p>
    <w:p>
      <w:pPr>
        <w:pStyle w:val="BodyText"/>
      </w:pPr>
      <w:r>
        <w:t xml:space="preserve">A table’s own title is drawn only where the slide’s title does not name it: a</w:t>
      </w:r>
      <w:r>
        <w:t xml:space="preserve"> </w:t>
      </w:r>
      <w:r>
        <w:t xml:space="preserve">slide of several tables, or the opening slide. A title is 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column width, since it is given one line and wrapping it would run</w:t>
      </w:r>
      <w:r>
        <w:t xml:space="preserve"> </w:t>
      </w:r>
      <w:r>
        <w:t xml:space="preserve">it into the header row underneath; the table then centres inside the column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centred vertically in the body and set flush left at the margin, with the</w:t>
      </w:r>
      <w:r>
        <w:t xml:space="preserve"> </w:t>
      </w:r>
      <w:r>
        <w:t xml:space="preserve">slide title itself set larger. The vertical centring is the whole difference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slide carrying the same pieces, and it is worth a layout: a</w:t>
      </w:r>
      <w:r>
        <w:t xml:space="preserve"> </w:t>
      </w:r>
      <w:r>
        <w:t xml:space="preserve">title slide sitting flush under its title looks like a slide that lost its</w:t>
      </w:r>
      <w:r>
        <w:t xml:space="preserve"> </w:t>
      </w:r>
      <w:r>
        <w:t xml:space="preserve">figure. Flush left rather than centred, because a centred table under a</w:t>
      </w:r>
      <w:r>
        <w:t xml:space="preserve"> </w:t>
      </w:r>
      <w:r>
        <w:t xml:space="preserve">flush-left bullet reads as a mistake. A figure moves that column into the left</w:t>
      </w:r>
      <w:r>
        <w:t xml:space="preserve"> </w:t>
      </w:r>
      <w:r>
        <w:t xml:space="preserve">half and takes the right, rather than sitting under it as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would put</w:t>
      </w:r>
      <w:r>
        <w:t xml:space="preserve"> </w:t>
      </w:r>
      <w:r>
        <w:t xml:space="preserve">it: under the text it would get whatever the bullets and the window table left</w:t>
      </w:r>
      <w:r>
        <w:t xml:space="preserve"> </w:t>
      </w:r>
      <w:r>
        <w:t xml:space="preserve">over, which on a multi-period window is not enough to read a diagram in.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of anything on it. The title slide’s provenance line is</w:t>
      </w:r>
      <w:r>
        <w:t xml:space="preserve"> </w:t>
      </w:r>
      <w:r>
        <w:t xml:space="preserve">the case. It is set in the same size and italics as a table footnote</w:t>
      </w:r>
      <w:r>
        <w:t xml:space="preserve"> </w:t>
      </w:r>
      <w:r>
        <w:t xml:space="preserve">deliberately: it is the same kind of remark, and giving provenance its own</w:t>
      </w:r>
      <w:r>
        <w:t xml:space="preserve"> </w:t>
      </w:r>
      <w:r>
        <w:t xml:space="preserve">typography would make it look like a finding.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 rather than assumed,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estimate: pptx offers no text metrics,</w:t>
      </w:r>
      <w:r>
        <w:t xml:space="preserve"> </w:t>
      </w:r>
      <w:r>
        <w:t xml:space="preserve">and the numbers only have to decide how wide the table wants to be. One width</w:t>
      </w:r>
      <w:r>
        <w:t xml:space="preserve"> </w:t>
      </w:r>
      <w:r>
        <w:t xml:space="preserve">for every column would be set by the widest cell anywhere, so a column of</w:t>
      </w:r>
      <w:r>
        <w:t xml:space="preserve"> </w:t>
      </w:r>
      <w:r>
        <w:t xml:space="preserve">five-character level names would be paid for by an eleven-character header two</w:t>
      </w:r>
      <w:r>
        <w:t xml:space="preserve"> </w:t>
      </w:r>
      <w:r>
        <w:t xml:space="preserve">columns over; on a split slide that surplus is width taken from the figure.</w:t>
      </w:r>
    </w:p>
    <w:p>
      <w:pPr>
        <w:pStyle w:val="BodyText"/>
      </w:pPr>
      <w:r>
        <w:t xml:space="preserve">Each string is charged at the point size it is actually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in. A header at</w:t>
      </w:r>
      <w:r>
        <w:t xml:space="preserve"> </w:t>
      </w:r>
      <w:r>
        <w:t xml:space="preserve">12pt and a flag mark at 11pt are narrower than the 15pt numbers beside them,</w:t>
      </w:r>
      <w:r>
        <w:t xml:space="preserve"> </w:t>
      </w:r>
      <w:r>
        <w:t xml:space="preserve">and charging all three at the value size padded every column by a tenth of an</w:t>
      </w:r>
      <w:r>
        <w:t xml:space="preserve"> </w:t>
      </w:r>
      <w:r>
        <w:t xml:space="preserve">inch it never used. The flag mark is charged only when one will be drawn: in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mode the flag is paint on the number, and budgeting for an arrow that</w:t>
      </w:r>
      <w:r>
        <w:t xml:space="preserve"> </w:t>
      </w:r>
      <w:r>
        <w:t xml:space="preserve">never appears was costing the competing-risk split table well over an inch of</w:t>
      </w:r>
      <w:r>
        <w:t xml:space="preserve"> </w:t>
      </w:r>
      <w:r>
        <w:t xml:space="preserve">width the figure beside it could have had.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which is a repair rather than a</w:t>
      </w:r>
      <w:r>
        <w:t xml:space="preserve"> </w:t>
      </w:r>
      <w:r>
        <w:t xml:space="preserve">refinement. Level names are the one thing in these tables written in capitals,</w:t>
      </w:r>
      <w:r>
        <w:t xml:space="preserve"> </w:t>
      </w:r>
      <w:r>
        <w:t xml:space="preserve">and at the ordinary rate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was budgeted 0.72in against the 0.92in it</w:t>
      </w:r>
      <w:r>
        <w:t xml:space="preserve"> </w:t>
      </w:r>
      <w:r>
        <w:t xml:space="preserve">needs, so it wrapped a letter onto a second line, and it was not the only level</w:t>
      </w:r>
      <w:r>
        <w:t xml:space="preserve"> </w:t>
      </w:r>
      <w:r>
        <w:t xml:space="preserve">over the line. The rates are measured against Arial, whose capitals are wider</w:t>
      </w:r>
      <w:r>
        <w:t xml:space="preserve"> </w:t>
      </w:r>
      <w:r>
        <w:t xml:space="preserve">than the Calibri a deck asks for, so the estimate errs the safe way.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An earlier draft set headers smaller so a</w:t>
      </w:r>
      <w:r>
        <w:t xml:space="preserve"> </w:t>
      </w:r>
      <w:r>
        <w:t xml:space="preserve">long label would not compete with the numbers, with an exemption for headers</w:t>
      </w:r>
      <w:r>
        <w:t xml:space="preserve"> </w:t>
      </w:r>
      <w:r>
        <w:t xml:space="preserve">short enough not to. The exemption was the tell: a table headed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got three of those at one size and two at another, on</w:t>
      </w:r>
      <w:r>
        <w:t xml:space="preserve"> </w:t>
      </w:r>
      <w:r>
        <w:t xml:space="preserve">the same row. A table reads as a grid, and a grid whose type size varies by</w:t>
      </w:r>
      <w:r>
        <w:t xml:space="preserve"> </w:t>
      </w:r>
      <w:r>
        <w:t xml:space="preserve">cell content does not.</w:t>
      </w:r>
    </w:p>
    <w:p>
      <w:pPr>
        <w:pStyle w:val="BodyText"/>
      </w:pPr>
      <w:r>
        <w:t xml:space="preserve">The cost is width, and it falls on one table: the nine-measure LOS table now</w:t>
      </w:r>
      <w:r>
        <w:t xml:space="preserve"> </w:t>
      </w:r>
      <w:r>
        <w:t xml:space="preserve">wants about half an inch more than the slide has and is squeezed to fit, which</w:t>
      </w:r>
      <w:r>
        <w:t xml:space="preserve"> </w:t>
      </w:r>
      <w:r>
        <w:t xml:space="preserve">it was not before. That is the table the earlier comment said should fill the</w:t>
      </w:r>
      <w:r>
        <w:t xml:space="preserve"> </w:t>
      </w:r>
      <w:r>
        <w:t xml:space="preserve">slide, so it now does. The competing-risk tables are unaffected, because they</w:t>
      </w:r>
      <w:r>
        <w:t xml:space="preserve"> </w:t>
      </w:r>
      <w:r>
        <w:t xml:space="preserve">are headed by bare outcome codes, which the old exemption was already setting</w:t>
      </w:r>
      <w:r>
        <w:t xml:space="preserve"> </w:t>
      </w:r>
      <w:r>
        <w:t xml:space="preserve">at the value size.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grey</w:t>
      </w:r>
      <w:r>
        <w:t xml:space="preserve">, rather than ruled. The pptx default is a blue-banded style, which costs</w:t>
      </w:r>
      <w:r>
        <w:t xml:space="preserve"> </w:t>
      </w:r>
      <w:r>
        <w:t xml:space="preserve">the deck twice: a high value painted blue by 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flag style barely</w:t>
      </w:r>
      <w:r>
        <w:t xml:space="preserve"> </w:t>
      </w:r>
      <w:r>
        <w:t xml:space="preserve">separates from a blue-tinted row, which is the mark failing at the one job it</w:t>
      </w:r>
      <w:r>
        <w:t xml:space="preserve"> </w:t>
      </w:r>
      <w:r>
        <w:t xml:space="preserve">has, and a banded table pulls attention away from figures drawn on white.</w:t>
      </w:r>
    </w:p>
    <w:p>
      <w:pPr>
        <w:pStyle w:val="BodyText"/>
      </w:pPr>
      <w:r>
        <w:t xml:space="preserve">Bands separate rows with less ink than rules do, and on the stacked</w:t>
      </w:r>
      <w:r>
        <w:t xml:space="preserve"> </w:t>
      </w:r>
      <w:r>
        <w:t xml:space="preserve">competing-risk table they separate something else for free. Its rows come in</w:t>
      </w:r>
      <w:r>
        <w:t xml:space="preserve"> </w:t>
      </w:r>
      <w:r>
        <w:t xml:space="preserve">share-then-days pairs, so banding every other one shades every share row and</w:t>
      </w:r>
      <w:r>
        <w:t xml:space="preserve"> </w:t>
      </w:r>
      <w:r>
        <w:t xml:space="preserve">leaves every days row white: what was a footnote saying which was which becomes</w:t>
      </w:r>
      <w:r>
        <w:t xml:space="preserve"> </w:t>
      </w:r>
      <w:r>
        <w:t xml:space="preserve">the shape of the table.</w:t>
      </w:r>
    </w:p>
    <w:p>
      <w:pPr>
        <w:pStyle w:val="BodyText"/>
      </w:pPr>
      <w:r>
        <w:t xml:space="preserve">Cell insets are tightened from pptx’s tenth of an inch a side, which across</w:t>
      </w:r>
      <w:r>
        <w:t xml:space="preserve"> </w:t>
      </w:r>
      <w:r>
        <w:t xml:space="preserve">seven columns is most of an inch of table that could have been figure.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They were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until the competing-risk tables began heading their columns with outcome codes:</w:t>
      </w:r>
      <w:r>
        <w:t xml:space="preserve"> </w:t>
      </w:r>
      <w:r>
        <w:t xml:space="preserve">on the OC data those are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, so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meant</w:t>
      </w:r>
      <w:r>
        <w:t xml:space="preserve"> </w:t>
      </w:r>
      <w:r>
        <w:t xml:space="preserve">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meant community live, on the same table. Any</w:t>
      </w:r>
      <w:r>
        <w:t xml:space="preserve"> </w:t>
      </w:r>
      <w:r>
        <w:t xml:space="preserve">letter can collide, since the codes come from the user’s data; an arrow cannot.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– they are data, and a</w:t>
      </w:r>
      <w:r>
        <w:t xml:space="preserve"> </w:t>
      </w:r>
      <w:r>
        <w:t xml:space="preserve">spreadsheet renderer may express them as a conditional format – and only the</w:t>
      </w:r>
      <w:r>
        <w:t xml:space="preserve"> </w:t>
      </w:r>
      <w:r>
        <w:t xml:space="preserve">pptx 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. The setting that selects them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, for the same reason.</w:t>
      </w:r>
    </w:p>
    <w:p>
      <w:pPr>
        <w:pStyle w:val="BodyText"/>
      </w:pPr>
      <w:r>
        <w:t xml:space="preserve">Flags are drawn as a separate greyed run beside their number, so the cell still</w:t>
      </w:r>
      <w:r>
        <w:t xml:space="preserve"> </w:t>
      </w:r>
      <w:r>
        <w:t xml:space="preserve">reads as a number with a mark on it. A renderer that can do better has the flag</w:t>
      </w:r>
      <w:r>
        <w:t xml:space="preserve"> </w:t>
      </w:r>
      <w:r>
        <w:t xml:space="preserve">frame available and need not follow this. Values are set larger than headers,</w:t>
      </w:r>
      <w:r>
        <w:t xml:space="preserve"> </w:t>
      </w:r>
      <w:r>
        <w:t xml:space="preserve">since the numbers are what the reader came for.</w:t>
      </w:r>
    </w:p>
    <w:p>
      <w:pPr>
        <w:pStyle w:val="BodyText"/>
      </w:pPr>
      <w:r>
        <w:t xml:space="preserve">Speaker notes are a</w:t>
      </w:r>
      <w:r>
        <w:t xml:space="preserve"> </w:t>
      </w:r>
      <w:r>
        <w:rPr>
          <w:b/>
          <w:bCs/>
        </w:rPr>
        <w:t xml:space="preserve">list</w:t>
      </w:r>
      <w:r>
        <w:t xml:space="preserve">, not one string, because they accumulate from</w:t>
      </w:r>
      <w:r>
        <w:t xml:space="preserve"> </w:t>
      </w:r>
      <w:r>
        <w:t xml:space="preserve">several places: what the rule wants to say about the figures, caveats a block</w:t>
      </w:r>
      <w:r>
        <w:t xml:space="preserve"> </w:t>
      </w:r>
      <w:r>
        <w:t xml:space="preserve">attaches, and standing facts such as the stay cap. Joining them at the source</w:t>
      </w:r>
      <w:r>
        <w:t xml:space="preserve"> </w:t>
      </w:r>
      <w:r>
        <w:t xml:space="preserve">would force every contributor to know the separator and the order. The renderer</w:t>
      </w:r>
      <w:r>
        <w:t xml:space="preserve"> </w:t>
      </w:r>
      <w:r>
        <w:t xml:space="preserve">writes one paragraph per entry.</w:t>
      </w:r>
    </w:p>
    <w:p>
      <w:pPr>
        <w:pStyle w:val="BodyText"/>
      </w:pPr>
      <w:r>
        <w:rPr>
          <w:b/>
          <w:bCs/>
        </w:rPr>
        <w:t xml:space="preserve">Data-conditional caveats belong in the block layer, not the 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is the first of these and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 whether to</w:t>
      </w:r>
      <w:r>
        <w:t xml:space="preserve"> </w:t>
      </w:r>
      <w:r>
        <w:t xml:space="preserve">speak, and it returns an empty list when the cap does not bind rather than a</w:t>
      </w:r>
      <w:r>
        <w:t xml:space="preserve"> </w:t>
      </w:r>
      <w:r>
        <w:t xml:space="preserve">note saying so: a caveat that fires on every deck stops being read. Two further</w:t>
      </w:r>
      <w:r>
        <w:t xml:space="preserve"> </w:t>
      </w:r>
      <w:r>
        <w:t xml:space="preserve">rules it establishes. Judge across every level, not the rows the highlights</w:t>
      </w:r>
      <w:r>
        <w:t xml:space="preserve"> </w:t>
      </w:r>
      <w:r>
        <w:t xml:space="preserve">table chose, for the same reason the H/L/F flags do: the workbook carries the</w:t>
      </w:r>
      <w:r>
        <w:t xml:space="preserve"> </w:t>
      </w:r>
      <w:r>
        <w:t xml:space="preserve">undisplayed levels too. And name the worst offender first, so a reader who stops</w:t>
      </w:r>
      <w:r>
        <w:t xml:space="preserve"> </w:t>
      </w:r>
      <w:r>
        <w:t xml:space="preserve">after the first name has the one that matters.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is the second of these and 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 and the P90, and speaks only about the pairs one mark ranks</w:t>
      </w:r>
      <w:r>
        <w:t xml:space="preserve"> </w:t>
      </w:r>
      <w:r>
        <w:t xml:space="preserve">one way and another ranks the other way. A note per figure, none where the</w:t>
      </w:r>
      <w:r>
        <w:t xml:space="preserve"> </w:t>
      </w:r>
      <w:r>
        <w:t xml:space="preserve">marks agree.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 a tie,</w:t>
      </w:r>
      <w:r>
        <w:t xml:space="preserve"> </w:t>
      </w:r>
      <w:r>
        <w:t xml:space="preserve">and the restricted mean is an integral over that grid, where a fraction of a</w:t>
      </w:r>
      <w:r>
        <w:t xml:space="preserve"> </w:t>
      </w:r>
      <w:r>
        <w:t xml:space="preserve">day is the kind of difference one long stay makes. Without the flattening, a</w:t>
      </w:r>
      <w:r>
        <w:t xml:space="preserve"> </w:t>
      </w:r>
      <w:r>
        <w:t xml:space="preserve">pair a tenth of a day apart on the mean would be reported as having reversed</w:t>
      </w:r>
      <w:r>
        <w:t xml:space="preserve"> </w:t>
      </w:r>
      <w:r>
        <w:t xml:space="preserve">against a real ten-day gap on the P90.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has crossed by</w:t>
      </w:r>
      <w:r>
        <w:t xml:space="preserve"> </w:t>
      </w:r>
      <w:r>
        <w:t xml:space="preserve">three, however far apart it is otherwise, and the leading pair is the one the</w:t>
      </w:r>
      <w:r>
        <w:t xml:space="preserve"> </w:t>
      </w:r>
      <w:r>
        <w:t xml:space="preserve">note spells out with numbers, so it should be the one least likely to be an</w:t>
      </w:r>
      <w:r>
        <w:t xml:space="preserve"> </w:t>
      </w:r>
      <w:r>
        <w:t xml:space="preserve">artefact of where a curve happens to step.</w:t>
      </w:r>
    </w:p>
    <w:p>
      <w:pPr>
        <w:pStyle w:val="BodyText"/>
      </w:pPr>
      <w:r>
        <w:t xml:space="preserve">The observation-gap notes are the deliberate exception to the silence rule, and</w:t>
      </w:r>
      <w:r>
        <w:t xml:space="preserve"> </w:t>
      </w:r>
      <w:r>
        <w:t xml:space="preserve">the exception says what the rule is for. A cap caveat qualifies a number the</w:t>
      </w:r>
      <w:r>
        <w:t xml:space="preserve"> </w:t>
      </w:r>
      <w:r>
        <w:t xml:space="preserve">audience can still read; a gap means there is no number to read past that day,</w:t>
      </w:r>
      <w:r>
        <w:t xml:space="preserve"> </w:t>
      </w:r>
      <w:r>
        <w:t xml:space="preserve">so the scan reports either way and a presenter never has to wonder whether it</w:t>
      </w:r>
      <w:r>
        <w:t xml:space="preserve"> </w:t>
      </w:r>
      <w:r>
        <w:t xml:space="preserve">ran. It still refuses to speak for a scan 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4"/>
    <w:bookmarkStart w:id="47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mlos_review_tables.xlsx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45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field, and its absence is the point. R pairs every plot with</w:t>
      </w:r>
      <w:r>
        <w:t xml:space="preserve"> </w:t>
      </w:r>
      <w:r>
        <w:t xml:space="preserve">a companion CSV because the plot is the only other place those per-day grids</w:t>
      </w:r>
      <w:r>
        <w:t xml:space="preserve"> </w:t>
      </w:r>
      <w:r>
        <w:t xml:space="preserve">appear. These figures are drawn from a table the workbook writes out in full,</w:t>
      </w:r>
      <w:r>
        <w:t xml:space="preserve"> </w:t>
      </w:r>
      <w:r>
        <w:t xml:space="preserve">so the companion already exists one file over, holding every column rather than</w:t>
      </w:r>
      <w:r>
        <w:t xml:space="preserve"> </w:t>
      </w:r>
      <w:r>
        <w:t xml:space="preserve">the two the picture uses.</w:t>
      </w:r>
    </w:p>
    <w:bookmarkEnd w:id="45"/>
    <w:bookmarkStart w:id="46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6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6"/>
        </w:numPr>
      </w:pPr>
      <w:r>
        <w:t xml:space="preserve">a table that is merely a VIEW of another table already written: a row</w:t>
      </w:r>
      <w:r>
        <w:t xml:space="preserve"> </w:t>
      </w:r>
      <w:r>
        <w:t xml:space="preserve">selection, a column subset, a transposition.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; writing both would put the same numbers in two</w:t>
      </w:r>
      <w:r>
        <w:t xml:space="preserve"> </w:t>
      </w:r>
      <w:r>
        <w:t xml:space="preserve">sheets while implying the shorter one had a source of its own. The slide’s</w:t>
      </w:r>
      <w:r>
        <w:t xml:space="preserve"> </w:t>
      </w:r>
      <w:r>
        <w:t xml:space="preserve">four-column Cox comparison is the same case against the full one;</w:t>
      </w:r>
    </w:p>
    <w:p>
      <w:pPr>
        <w:pStyle w:val="Compact"/>
        <w:numPr>
          <w:ilvl w:val="0"/>
          <w:numId w:val="1006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 IS the whole-sample stratum’s table.</w:t>
      </w:r>
    </w:p>
    <w:p>
      <w:pPr>
        <w:pStyle w:val="FirstParagraph"/>
      </w:pPr>
      <w:r>
        <w:t xml:space="preserve">A table that COMBINES information from different places gets a sheet even when</w:t>
      </w:r>
      <w:r>
        <w:t xml:space="preserve"> </w:t>
      </w:r>
      <w:r>
        <w:t xml:space="preserve">its parts appear elsewhere. The three Cox sheets are the case: each fit is a</w:t>
      </w:r>
      <w:r>
        <w:t xml:space="preserve"> </w:t>
      </w:r>
      <w:r>
        <w:t xml:space="preserve">regression in its own right, and the comparison between them is a third thing,</w:t>
      </w:r>
      <w:r>
        <w:t xml:space="preserve"> </w:t>
      </w:r>
      <w:r>
        <w:t xml:space="preserve">holding a ratio, an interval, a p-value and a margin that appear in neither.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only grouping</w:t>
      </w:r>
      <w:r>
        <w:t xml:space="preserve"> </w:t>
      </w:r>
      <w:r>
        <w:t xml:space="preserve">used 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always safe to split further and never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length-of-stay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neighbours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46"/>
    <w:bookmarkEnd w:id="47"/>
    <w:bookmarkStart w:id="48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puts two published hazard ratios and their</w:t>
      </w:r>
      <w:r>
        <w:t xml:space="preserve"> </w:t>
      </w:r>
      <w:r>
        <w:t xml:space="preserve">intervals over each other and reads off a p-value and an equivalence</w:t>
      </w:r>
      <w:r>
        <w:t xml:space="preserve"> </w:t>
      </w:r>
      <w:r>
        <w:t xml:space="preserve">margin, which is normal-theory arithmetic on numbers already in the file,</w:t>
      </w:r>
      <w:r>
        <w:t xml:space="preserve"> </w:t>
      </w:r>
      <w:r>
        <w:t xml:space="preserve">and it stays. Anything needing a risk set, a likelihood, or a grid does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whatever it plotted, because reproducing</w:t>
      </w:r>
      <w:r>
        <w:t xml:space="preserve"> </w:t>
      </w:r>
      <w:r>
        <w:t xml:space="preserve">one means reproducing the estimator’s grid, its risk sets, its step</w:t>
      </w:r>
      <w:r>
        <w:t xml:space="preserve"> </w:t>
      </w:r>
      <w:r>
        <w:t xml:space="preserve">conventions and its intervals, and every one of those is a fresh chance to</w:t>
      </w:r>
      <w:r>
        <w:t xml:space="preserve"> </w:t>
      </w:r>
      <w:r>
        <w:t xml:space="preserve">disagree with the numbers the workbook reports.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Twenty-six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48"/>
    <w:bookmarkStart w:id="49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this guide's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pdf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</w:t>
      </w:r>
    </w:p>
    <w:p>
      <w:pPr>
        <w:pStyle w:val="FirstParagraph"/>
      </w:pPr>
      <w:r>
        <w:t xml:space="preserve">Dependencies are declared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at the repository root, which is</w:t>
      </w:r>
      <w:r>
        <w:t xml:space="preserve"> </w:t>
      </w:r>
      <w:r>
        <w:t xml:space="preserve">the one place they are stated: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 on Python 3.9 or newer. All five are needed by an ordinary</w:t>
      </w:r>
      <w:r>
        <w:t xml:space="preserve"> </w:t>
      </w:r>
      <w:r>
        <w:t xml:space="preserve">build: matplotlib draws the hazard-ratio figure and is imported the moment</w:t>
      </w:r>
      <w:r>
        <w:t xml:space="preserve"> </w:t>
      </w:r>
      <w:r>
        <w:rPr>
          <w:rStyle w:val="VerbatimChar"/>
        </w:rPr>
        <w:t xml:space="preserve">deck</w:t>
      </w:r>
      <w:r>
        <w:t xml:space="preserve"> </w:t>
      </w:r>
      <w:r>
        <w:t xml:space="preserve">is, and openpyxl writes the companion workbook every run produces. To</w:t>
      </w:r>
      <w:r>
        <w:t xml:space="preserve"> </w:t>
      </w:r>
      <w:r>
        <w:t xml:space="preserve">install them, from the repository root: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optional.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because Python puts the current directory on the import</w:t>
      </w:r>
      <w:r>
        <w:t xml:space="preserve"> </w:t>
      </w:r>
      <w:r>
        <w:t xml:space="preserve">path, and the test suite adds the root itself;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 from anywhere, which is what a scheduled build or a</w:t>
      </w:r>
      <w:r>
        <w:t xml:space="preserve"> </w:t>
      </w:r>
      <w:r>
        <w:t xml:space="preserve">notebook wants. On the Mac’s system Python 3.9 most of these are already</w:t>
      </w:r>
      <w:r>
        <w:t xml:space="preserve"> </w:t>
      </w:r>
      <w:r>
        <w:t xml:space="preserve">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 missing (</w:t>
      </w:r>
      <w:r>
        <w:rPr>
          <w:rStyle w:val="VerbatimChar"/>
        </w:rPr>
        <w:t xml:space="preserve">pip3 install --user pyyaml</w:t>
      </w:r>
      <w:r>
        <w:t xml:space="preserve">),</w:t>
      </w:r>
      <w:r>
        <w:t xml:space="preserve"> </w:t>
      </w:r>
      <w:r>
        <w:t xml:space="preserve">which is exactly how matplotlib and openpyxl went undeclared for a while:</w:t>
      </w:r>
      <w:r>
        <w:t xml:space="preserve"> </w:t>
      </w:r>
      <w:r>
        <w:t xml:space="preserve">a dependency that happens to be installed everywhere it is tried looks like no</w:t>
      </w:r>
      <w:r>
        <w:t xml:space="preserve"> </w:t>
      </w:r>
      <w:r>
        <w:t xml:space="preserve">dependency at all.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Colab session holds only the files that were</w:t>
      </w:r>
      <w:r>
        <w:t xml:space="preserve"> </w:t>
      </w:r>
      <w:r>
        <w:t xml:space="preserve">uploaded into it 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</w:t>
      </w:r>
      <w:r>
        <w:t xml:space="preserve"> </w:t>
      </w:r>
      <w:r>
        <w:t xml:space="preserve">worse than one naming its packages. That is a second copy of the list, so the</w:t>
      </w:r>
      <w:r>
        <w:t xml:space="preserve"> </w:t>
      </w:r>
      <w:r>
        <w:t xml:space="preserve">test suite compares the two and fails when they disagree. It compares them</w:t>
      </w:r>
      <w:r>
        <w:t xml:space="preserve"> </w:t>
      </w:r>
      <w:r>
        <w:t xml:space="preserve">against a written-out set as well, since two copies agreeing with each other is</w:t>
      </w:r>
      <w:r>
        <w:t xml:space="preserve"> </w:t>
      </w:r>
      <w:r>
        <w:t xml:space="preserve">not the same as either being right. The line lives in the notebook’s setup</w:t>
      </w:r>
      <w:r>
        <w:t xml:space="preserve"> </w:t>
      </w:r>
      <w:r>
        <w:t xml:space="preserve">cell, so a session installs everything in one place; Cell 3 assumes that has</w:t>
      </w:r>
      <w:r>
        <w:t xml:space="preserve"> </w:t>
      </w:r>
      <w:r>
        <w:t xml:space="preserve">run and does no installing of its own.</w:t>
      </w:r>
    </w:p>
    <w:p>
      <w:pPr>
        <w:pStyle w:val="BodyText"/>
      </w:pPr>
      <w:r>
        <w:t xml:space="preserve">That a session holds only what was uploaded makes the notebook’s file listing</w:t>
      </w:r>
      <w:r>
        <w:t xml:space="preserve"> </w:t>
      </w:r>
      <w:r>
        <w:t xml:space="preserve">part of the install rather than documentation of it. A module missing from the</w:t>
      </w:r>
      <w:r>
        <w:t xml:space="preserve"> </w:t>
      </w:r>
      <w:r>
        <w:t xml:space="preserve">list is missing from the session, and since every module is imported by the</w:t>
      </w:r>
      <w:r>
        <w:t xml:space="preserve"> </w:t>
      </w:r>
      <w:r>
        <w:t xml:space="preserve">time a deck is built, Cell 3 ends in an</w:t>
      </w:r>
      <w:r>
        <w:t xml:space="preserve"> </w:t>
      </w:r>
      <w:r>
        <w:rPr>
          <w:rStyle w:val="VerbatimChar"/>
        </w:rPr>
        <w:t xml:space="preserve">ImportError</w:t>
      </w:r>
      <w:r>
        <w:t xml:space="preserve"> </w:t>
      </w:r>
      <w:r>
        <w:t xml:space="preserve">rather than in a deck</w:t>
      </w:r>
      <w:r>
        <w:t xml:space="preserve"> </w:t>
      </w:r>
      <w:r>
        <w:t xml:space="preserve">that is merely short of a feature. The list is compared against the package’s</w:t>
      </w:r>
      <w:r>
        <w:t xml:space="preserve"> </w:t>
      </w:r>
      <w:r>
        <w:t xml:space="preserve">own contents by the test suite for that reason: it had fallen two modules</w:t>
      </w:r>
      <w:r>
        <w:t xml:space="preserve"> </w:t>
      </w:r>
      <w:r>
        <w:t xml:space="preserve">behind,</w:t>
      </w:r>
      <w:r>
        <w:t xml:space="preserve"> </w:t>
      </w:r>
      <w:r>
        <w:rPr>
          <w:rStyle w:val="VerbatimChar"/>
        </w:rPr>
        <w:t xml:space="preserve">recommend.py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both of which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imports.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 to</w:t>
      </w:r>
      <w:r>
        <w:t xml:space="preserve"> </w:t>
      </w:r>
      <w:r>
        <w:t xml:space="preserve">produce both slides and reports was the first proposal, and it was rejected for</w:t>
      </w:r>
      <w:r>
        <w:t xml:space="preserve"> </w:t>
      </w:r>
      <w:r>
        <w:t xml:space="preserve">two reasons. It cannot reach the spreadsheet: once a table is a pipe table its</w:t>
      </w:r>
      <w:r>
        <w:t xml:space="preserve"> </w:t>
      </w:r>
      <w:r>
        <w:t xml:space="preserve">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 shelter</w:t>
      </w:r>
      <w:r>
        <w:t xml:space="preserve"> </w:t>
      </w:r>
      <w:r>
        <w:t xml:space="preserve">staff need to edit the deck. Quarto’s pptx inherits the same pandoc layout</w:t>
      </w:r>
      <w:r>
        <w:t xml:space="preserve"> </w:t>
      </w:r>
      <w:r>
        <w:t xml:space="preserve">limits, and since the slide count is computed rather than authored, using it</w:t>
      </w:r>
      <w:r>
        <w:t xml:space="preserve"> </w:t>
      </w:r>
      <w:r>
        <w:t xml:space="preserve">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 rendering and</w:t>
      </w:r>
      <w:r>
        <w:t xml:space="preserve"> </w:t>
      </w:r>
      <w:r>
        <w:t xml:space="preserve">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51"/>
    <w:bookmarkStart w:id="52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(pinning LRG, XL and TOY gives four rows), but needing it to get 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analysed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report and spreadsheet renderers do not exist.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2026-08-04T16:06:45Z</dcterms:created>
  <dcterms:modified xsi:type="dcterms:W3CDTF">2026-08-04T16:06:45Z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