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23C7" w14:textId="5E4C6015" w:rsidR="00854F7A" w:rsidRDefault="00854F7A" w:rsidP="00854F7A">
      <w:pPr>
        <w:rPr>
          <w:b/>
          <w:bCs/>
          <w:sz w:val="40"/>
          <w:szCs w:val="40"/>
        </w:rPr>
      </w:pPr>
      <w:r w:rsidRPr="00854F7A">
        <w:rPr>
          <w:b/>
          <w:bCs/>
          <w:sz w:val="40"/>
          <w:szCs w:val="40"/>
        </w:rPr>
        <w:t>SOP: Diarrhea in Dogs</w:t>
      </w:r>
      <w:r w:rsidR="00AA4E5C">
        <w:rPr>
          <w:b/>
          <w:bCs/>
          <w:sz w:val="40"/>
          <w:szCs w:val="40"/>
        </w:rPr>
        <w:t xml:space="preserve"> – Treatment </w:t>
      </w:r>
      <w:r w:rsidR="0030416E">
        <w:rPr>
          <w:b/>
          <w:bCs/>
          <w:sz w:val="40"/>
          <w:szCs w:val="40"/>
        </w:rPr>
        <w:t>Protocol</w:t>
      </w:r>
    </w:p>
    <w:p w14:paraId="1D7FD04E" w14:textId="77777777" w:rsidR="00AA4E5C" w:rsidRPr="00854F7A" w:rsidRDefault="00AA4E5C" w:rsidP="00854F7A">
      <w:pPr>
        <w:rPr>
          <w:b/>
          <w:bCs/>
          <w:sz w:val="40"/>
          <w:szCs w:val="40"/>
        </w:rPr>
      </w:pPr>
    </w:p>
    <w:p w14:paraId="68712247" w14:textId="7A738B74" w:rsidR="00854F7A" w:rsidRPr="00AA4E5C" w:rsidRDefault="00AA4E5C" w:rsidP="00854F7A">
      <w:r>
        <w:rPr>
          <w:b/>
          <w:bCs/>
        </w:rPr>
        <w:t xml:space="preserve">Department: </w:t>
      </w:r>
      <w:r w:rsidRPr="00AA4E5C">
        <w:t>Animal Services</w:t>
      </w:r>
    </w:p>
    <w:p w14:paraId="0060538D" w14:textId="5A0E0F63" w:rsidR="00854F7A" w:rsidRPr="00854F7A" w:rsidRDefault="00854F7A" w:rsidP="00854F7A">
      <w:r w:rsidRPr="00854F7A">
        <w:rPr>
          <w:b/>
          <w:bCs/>
        </w:rPr>
        <w:t>Purpose:</w:t>
      </w:r>
      <w:r w:rsidRPr="00854F7A">
        <w:br/>
        <w:t>To provide a consistent protocol for evaluating and treating dogs presenting with diarrhea in the shelter to ensure appropriate medical care, infection control, and timely resolution of symptoms.</w:t>
      </w:r>
    </w:p>
    <w:p w14:paraId="0A71FBED" w14:textId="77777777" w:rsidR="00854F7A" w:rsidRPr="00854F7A" w:rsidRDefault="00854F7A" w:rsidP="00854F7A">
      <w:r w:rsidRPr="00854F7A">
        <w:rPr>
          <w:b/>
          <w:bCs/>
        </w:rPr>
        <w:t>Scope:</w:t>
      </w:r>
      <w:r w:rsidRPr="00854F7A">
        <w:br/>
        <w:t>This SOP applies to all dogs presenting with diarrhea within the shelter setting.</w:t>
      </w:r>
    </w:p>
    <w:p w14:paraId="51DA7350" w14:textId="77777777" w:rsidR="00854F7A" w:rsidRPr="00854F7A" w:rsidRDefault="00854F7A" w:rsidP="00854F7A">
      <w:r w:rsidRPr="00854F7A">
        <w:pict w14:anchorId="6A5BFDB4">
          <v:rect id="_x0000_i1037" style="width:0;height:1.5pt" o:hralign="center" o:hrstd="t" o:hr="t" fillcolor="#a0a0a0" stroked="f"/>
        </w:pict>
      </w:r>
    </w:p>
    <w:p w14:paraId="44869F77" w14:textId="77777777" w:rsidR="00854F7A" w:rsidRPr="00854F7A" w:rsidRDefault="00854F7A" w:rsidP="00854F7A">
      <w:pPr>
        <w:rPr>
          <w:b/>
          <w:bCs/>
        </w:rPr>
      </w:pPr>
      <w:r w:rsidRPr="00854F7A">
        <w:rPr>
          <w:b/>
          <w:bCs/>
        </w:rPr>
        <w:t>Procedure</w:t>
      </w:r>
    </w:p>
    <w:p w14:paraId="7BA079DC" w14:textId="77777777" w:rsidR="00854F7A" w:rsidRPr="00854F7A" w:rsidRDefault="00854F7A" w:rsidP="00854F7A">
      <w:r w:rsidRPr="00854F7A">
        <w:rPr>
          <w:b/>
          <w:bCs/>
        </w:rPr>
        <w:t>1. Initial Assessment</w:t>
      </w:r>
    </w:p>
    <w:p w14:paraId="566FE0C3" w14:textId="77777777" w:rsidR="00854F7A" w:rsidRPr="00854F7A" w:rsidRDefault="00854F7A" w:rsidP="00854F7A">
      <w:pPr>
        <w:numPr>
          <w:ilvl w:val="0"/>
          <w:numId w:val="1"/>
        </w:numPr>
      </w:pPr>
      <w:r w:rsidRPr="00854F7A">
        <w:t>Observe and document the dog’s overall condition, including hydration status, appetite, energy level, and stool characteristics (consistency, frequency, presence of blood, mucus, or parasites).</w:t>
      </w:r>
    </w:p>
    <w:p w14:paraId="1D0E6BCA" w14:textId="77777777" w:rsidR="00854F7A" w:rsidRPr="00854F7A" w:rsidRDefault="00854F7A" w:rsidP="00854F7A">
      <w:pPr>
        <w:numPr>
          <w:ilvl w:val="0"/>
          <w:numId w:val="1"/>
        </w:numPr>
      </w:pPr>
      <w:r w:rsidRPr="00854F7A">
        <w:t xml:space="preserve">If diarrhea is </w:t>
      </w:r>
      <w:r w:rsidRPr="00854F7A">
        <w:rPr>
          <w:b/>
          <w:bCs/>
        </w:rPr>
        <w:t>bloody</w:t>
      </w:r>
      <w:r w:rsidRPr="00854F7A">
        <w:t xml:space="preserve">, a </w:t>
      </w:r>
      <w:r w:rsidRPr="00854F7A">
        <w:rPr>
          <w:b/>
          <w:bCs/>
        </w:rPr>
        <w:t>parvovirus antigen test</w:t>
      </w:r>
      <w:r w:rsidRPr="00854F7A">
        <w:t xml:space="preserve"> must be performed immediately, regardless of age, before any other treatment or testing is initiated.</w:t>
      </w:r>
    </w:p>
    <w:p w14:paraId="4D49DAC8" w14:textId="77777777" w:rsidR="00854F7A" w:rsidRPr="00854F7A" w:rsidRDefault="00854F7A" w:rsidP="00854F7A">
      <w:r w:rsidRPr="00854F7A">
        <w:rPr>
          <w:b/>
          <w:bCs/>
        </w:rPr>
        <w:t>2. Diagnostic Testing</w:t>
      </w:r>
    </w:p>
    <w:p w14:paraId="255AFF8D" w14:textId="77777777" w:rsidR="00854F7A" w:rsidRPr="00854F7A" w:rsidRDefault="00854F7A" w:rsidP="00854F7A">
      <w:pPr>
        <w:numPr>
          <w:ilvl w:val="0"/>
          <w:numId w:val="2"/>
        </w:numPr>
      </w:pPr>
      <w:r w:rsidRPr="00854F7A">
        <w:t xml:space="preserve">Perform a </w:t>
      </w:r>
      <w:r w:rsidRPr="00854F7A">
        <w:rPr>
          <w:b/>
          <w:bCs/>
        </w:rPr>
        <w:t>fecal flotation</w:t>
      </w:r>
      <w:r w:rsidRPr="00854F7A">
        <w:t xml:space="preserve"> (or equivalent fecal exam) on all dogs with diarrhea.</w:t>
      </w:r>
    </w:p>
    <w:p w14:paraId="2F0A9658" w14:textId="77777777" w:rsidR="00854F7A" w:rsidRPr="00854F7A" w:rsidRDefault="00854F7A" w:rsidP="00854F7A">
      <w:pPr>
        <w:numPr>
          <w:ilvl w:val="0"/>
          <w:numId w:val="2"/>
        </w:numPr>
      </w:pPr>
      <w:r w:rsidRPr="00854F7A">
        <w:t>Record results in the medical record.</w:t>
      </w:r>
    </w:p>
    <w:p w14:paraId="44368ACE" w14:textId="77777777" w:rsidR="00854F7A" w:rsidRPr="00854F7A" w:rsidRDefault="00854F7A" w:rsidP="00854F7A">
      <w:r w:rsidRPr="00854F7A">
        <w:rPr>
          <w:b/>
          <w:bCs/>
        </w:rPr>
        <w:t>3. Treatment Protocol</w:t>
      </w:r>
    </w:p>
    <w:p w14:paraId="7B77DCB2" w14:textId="77777777" w:rsidR="00854F7A" w:rsidRPr="00854F7A" w:rsidRDefault="00854F7A" w:rsidP="00854F7A">
      <w:pPr>
        <w:numPr>
          <w:ilvl w:val="0"/>
          <w:numId w:val="3"/>
        </w:numPr>
      </w:pPr>
      <w:r w:rsidRPr="00854F7A">
        <w:rPr>
          <w:b/>
          <w:bCs/>
        </w:rPr>
        <w:t>If fecal is positive:</w:t>
      </w:r>
    </w:p>
    <w:p w14:paraId="405A8D07" w14:textId="77777777" w:rsidR="00854F7A" w:rsidRPr="00854F7A" w:rsidRDefault="00854F7A" w:rsidP="00854F7A">
      <w:pPr>
        <w:numPr>
          <w:ilvl w:val="1"/>
          <w:numId w:val="3"/>
        </w:numPr>
      </w:pPr>
      <w:r w:rsidRPr="00854F7A">
        <w:t>Initiate treatment based on the identified parasite or pathogen as directed by the veterinarian.</w:t>
      </w:r>
    </w:p>
    <w:p w14:paraId="6CE122D4" w14:textId="77777777" w:rsidR="00854F7A" w:rsidRPr="00854F7A" w:rsidRDefault="00854F7A" w:rsidP="00854F7A">
      <w:pPr>
        <w:numPr>
          <w:ilvl w:val="0"/>
          <w:numId w:val="3"/>
        </w:numPr>
      </w:pPr>
      <w:r w:rsidRPr="00854F7A">
        <w:rPr>
          <w:b/>
          <w:bCs/>
        </w:rPr>
        <w:t>If fecal is negative:</w:t>
      </w:r>
    </w:p>
    <w:p w14:paraId="1401FE54" w14:textId="77777777" w:rsidR="00854F7A" w:rsidRPr="00854F7A" w:rsidRDefault="00854F7A" w:rsidP="00854F7A">
      <w:pPr>
        <w:numPr>
          <w:ilvl w:val="1"/>
          <w:numId w:val="3"/>
        </w:numPr>
      </w:pPr>
      <w:r w:rsidRPr="00854F7A">
        <w:rPr>
          <w:b/>
          <w:bCs/>
        </w:rPr>
        <w:t>Fenbendazole (Panacur):</w:t>
      </w:r>
      <w:r w:rsidRPr="00854F7A">
        <w:t xml:space="preserve"> Administer once daily for 3 days (dose per weight chart).</w:t>
      </w:r>
    </w:p>
    <w:p w14:paraId="2B8691CB" w14:textId="77777777" w:rsidR="00854F7A" w:rsidRPr="00854F7A" w:rsidRDefault="00854F7A" w:rsidP="00854F7A">
      <w:pPr>
        <w:numPr>
          <w:ilvl w:val="1"/>
          <w:numId w:val="3"/>
        </w:numPr>
      </w:pPr>
      <w:r w:rsidRPr="00854F7A">
        <w:rPr>
          <w:b/>
          <w:bCs/>
        </w:rPr>
        <w:lastRenderedPageBreak/>
        <w:t>Pro-Pectalin:</w:t>
      </w:r>
      <w:r w:rsidRPr="00854F7A">
        <w:t xml:space="preserve"> 1 chewable tablet per 20 lbs body weight, given </w:t>
      </w:r>
      <w:r w:rsidRPr="00854F7A">
        <w:rPr>
          <w:b/>
          <w:bCs/>
        </w:rPr>
        <w:t>twice daily for 2 days</w:t>
      </w:r>
      <w:r w:rsidRPr="00854F7A">
        <w:t>.</w:t>
      </w:r>
    </w:p>
    <w:p w14:paraId="6493D1D7" w14:textId="77777777" w:rsidR="00854F7A" w:rsidRPr="00854F7A" w:rsidRDefault="00854F7A" w:rsidP="00854F7A">
      <w:pPr>
        <w:numPr>
          <w:ilvl w:val="1"/>
          <w:numId w:val="3"/>
        </w:numPr>
      </w:pPr>
      <w:r w:rsidRPr="00854F7A">
        <w:rPr>
          <w:b/>
          <w:bCs/>
        </w:rPr>
        <w:t>FortiFlora:</w:t>
      </w:r>
      <w:r w:rsidRPr="00854F7A">
        <w:t xml:space="preserve"> 1 packet mixed with food once daily until diarrhea resolves and continued for </w:t>
      </w:r>
      <w:r w:rsidRPr="00854F7A">
        <w:rPr>
          <w:b/>
          <w:bCs/>
        </w:rPr>
        <w:t>1 week afterward</w:t>
      </w:r>
      <w:r w:rsidRPr="00854F7A">
        <w:t>.</w:t>
      </w:r>
    </w:p>
    <w:p w14:paraId="15E60EAF" w14:textId="77777777" w:rsidR="00854F7A" w:rsidRPr="00854F7A" w:rsidRDefault="00854F7A" w:rsidP="00854F7A">
      <w:pPr>
        <w:numPr>
          <w:ilvl w:val="1"/>
          <w:numId w:val="3"/>
        </w:numPr>
      </w:pPr>
      <w:r w:rsidRPr="00854F7A">
        <w:rPr>
          <w:b/>
          <w:bCs/>
        </w:rPr>
        <w:t>Important:</w:t>
      </w:r>
      <w:r w:rsidRPr="00854F7A">
        <w:t xml:space="preserve"> Pro-Pectalin and FortiFlora should not be administered at the same time as antibiotics. Give at least </w:t>
      </w:r>
      <w:r w:rsidRPr="00854F7A">
        <w:rPr>
          <w:b/>
          <w:bCs/>
        </w:rPr>
        <w:t>1–2 hours apart</w:t>
      </w:r>
      <w:r w:rsidRPr="00854F7A">
        <w:t>.</w:t>
      </w:r>
    </w:p>
    <w:p w14:paraId="35CE006E" w14:textId="77777777" w:rsidR="00854F7A" w:rsidRPr="00854F7A" w:rsidRDefault="00854F7A" w:rsidP="00854F7A">
      <w:pPr>
        <w:numPr>
          <w:ilvl w:val="1"/>
          <w:numId w:val="3"/>
        </w:numPr>
      </w:pPr>
      <w:r w:rsidRPr="00854F7A">
        <w:t>Special diets (e.g., gastrointestinal-support diets) may be started at the veterinarian’s discretion.</w:t>
      </w:r>
    </w:p>
    <w:p w14:paraId="3AF33FEC" w14:textId="77777777" w:rsidR="00854F7A" w:rsidRPr="00854F7A" w:rsidRDefault="00854F7A" w:rsidP="00854F7A">
      <w:pPr>
        <w:numPr>
          <w:ilvl w:val="0"/>
          <w:numId w:val="3"/>
        </w:numPr>
      </w:pPr>
      <w:r w:rsidRPr="00854F7A">
        <w:rPr>
          <w:b/>
          <w:bCs/>
        </w:rPr>
        <w:t>If diarrhea continues despite above treatment:</w:t>
      </w:r>
    </w:p>
    <w:p w14:paraId="20E810E9" w14:textId="77777777" w:rsidR="00854F7A" w:rsidRPr="00854F7A" w:rsidRDefault="00854F7A" w:rsidP="00854F7A">
      <w:pPr>
        <w:numPr>
          <w:ilvl w:val="1"/>
          <w:numId w:val="3"/>
        </w:numPr>
      </w:pPr>
      <w:r w:rsidRPr="00854F7A">
        <w:rPr>
          <w:b/>
          <w:bCs/>
        </w:rPr>
        <w:t>Metronidazole:</w:t>
      </w:r>
      <w:r w:rsidRPr="00854F7A">
        <w:t xml:space="preserve"> 10–15 mg/kg, given </w:t>
      </w:r>
      <w:r w:rsidRPr="00854F7A">
        <w:rPr>
          <w:b/>
          <w:bCs/>
        </w:rPr>
        <w:t>twice daily for 5–7 days</w:t>
      </w:r>
      <w:r w:rsidRPr="00854F7A">
        <w:t>.</w:t>
      </w:r>
    </w:p>
    <w:p w14:paraId="01DD7BC3" w14:textId="77777777" w:rsidR="00854F7A" w:rsidRPr="00854F7A" w:rsidRDefault="00854F7A" w:rsidP="00854F7A">
      <w:pPr>
        <w:numPr>
          <w:ilvl w:val="0"/>
          <w:numId w:val="3"/>
        </w:numPr>
      </w:pPr>
      <w:r w:rsidRPr="00854F7A">
        <w:rPr>
          <w:b/>
          <w:bCs/>
        </w:rPr>
        <w:t>If diarrhea persists after metronidazole:</w:t>
      </w:r>
    </w:p>
    <w:p w14:paraId="28E19566" w14:textId="77777777" w:rsidR="00854F7A" w:rsidRPr="00854F7A" w:rsidRDefault="00854F7A" w:rsidP="00854F7A">
      <w:pPr>
        <w:numPr>
          <w:ilvl w:val="1"/>
          <w:numId w:val="3"/>
        </w:numPr>
      </w:pPr>
      <w:r w:rsidRPr="00854F7A">
        <w:t xml:space="preserve">Repeat a </w:t>
      </w:r>
      <w:r w:rsidRPr="00854F7A">
        <w:rPr>
          <w:b/>
          <w:bCs/>
        </w:rPr>
        <w:t>fecal flotation</w:t>
      </w:r>
      <w:r w:rsidRPr="00854F7A">
        <w:t xml:space="preserve"> prior to additional testing.</w:t>
      </w:r>
    </w:p>
    <w:p w14:paraId="712D2E50" w14:textId="77777777" w:rsidR="00854F7A" w:rsidRPr="00854F7A" w:rsidRDefault="00854F7A" w:rsidP="00854F7A">
      <w:pPr>
        <w:numPr>
          <w:ilvl w:val="1"/>
          <w:numId w:val="3"/>
        </w:numPr>
      </w:pPr>
      <w:r w:rsidRPr="00854F7A">
        <w:t xml:space="preserve">If still negative and diarrhea persists, submit a </w:t>
      </w:r>
      <w:r w:rsidRPr="00854F7A">
        <w:rPr>
          <w:b/>
          <w:bCs/>
        </w:rPr>
        <w:t>fecal PCR panel</w:t>
      </w:r>
      <w:r w:rsidRPr="00854F7A">
        <w:t>.</w:t>
      </w:r>
    </w:p>
    <w:p w14:paraId="6D56B61C" w14:textId="77777777" w:rsidR="00854F7A" w:rsidRPr="00854F7A" w:rsidRDefault="00854F7A" w:rsidP="00854F7A">
      <w:r w:rsidRPr="00854F7A">
        <w:rPr>
          <w:b/>
          <w:bCs/>
        </w:rPr>
        <w:t>4. Reevaluation and Monitoring</w:t>
      </w:r>
    </w:p>
    <w:p w14:paraId="32954489" w14:textId="77777777" w:rsidR="00854F7A" w:rsidRPr="00854F7A" w:rsidRDefault="00854F7A" w:rsidP="00854F7A">
      <w:pPr>
        <w:numPr>
          <w:ilvl w:val="0"/>
          <w:numId w:val="4"/>
        </w:numPr>
      </w:pPr>
      <w:r w:rsidRPr="00854F7A">
        <w:t>Monitor and document stool consistency daily.</w:t>
      </w:r>
    </w:p>
    <w:p w14:paraId="2373190F" w14:textId="77777777" w:rsidR="00854F7A" w:rsidRPr="00854F7A" w:rsidRDefault="00854F7A" w:rsidP="00854F7A">
      <w:pPr>
        <w:numPr>
          <w:ilvl w:val="0"/>
          <w:numId w:val="4"/>
        </w:numPr>
      </w:pPr>
      <w:r w:rsidRPr="00854F7A">
        <w:t>Reassess hydration, weight, and overall condition throughout treatment.</w:t>
      </w:r>
    </w:p>
    <w:p w14:paraId="11950D66" w14:textId="77777777" w:rsidR="00854F7A" w:rsidRPr="00854F7A" w:rsidRDefault="00854F7A" w:rsidP="00854F7A">
      <w:pPr>
        <w:numPr>
          <w:ilvl w:val="0"/>
          <w:numId w:val="4"/>
        </w:numPr>
      </w:pPr>
      <w:r w:rsidRPr="00854F7A">
        <w:t>Escalate to veterinarian if diarrhea worsens, fails to improve, or if systemic illness develops.</w:t>
      </w:r>
    </w:p>
    <w:p w14:paraId="1E2FB755" w14:textId="77777777" w:rsidR="00854F7A" w:rsidRPr="00854F7A" w:rsidRDefault="00854F7A" w:rsidP="00854F7A">
      <w:r w:rsidRPr="00854F7A">
        <w:pict w14:anchorId="6620C645">
          <v:rect id="_x0000_i1038" style="width:0;height:1.5pt" o:hralign="center" o:hrstd="t" o:hr="t" fillcolor="#a0a0a0" stroked="f"/>
        </w:pict>
      </w:r>
    </w:p>
    <w:p w14:paraId="2798F0FA" w14:textId="77777777" w:rsidR="00854F7A" w:rsidRPr="00854F7A" w:rsidRDefault="00854F7A" w:rsidP="00854F7A">
      <w:pPr>
        <w:rPr>
          <w:b/>
          <w:bCs/>
        </w:rPr>
      </w:pPr>
      <w:r w:rsidRPr="00854F7A">
        <w:rPr>
          <w:b/>
          <w:bCs/>
        </w:rPr>
        <w:t>Documentation</w:t>
      </w:r>
    </w:p>
    <w:p w14:paraId="31616A08" w14:textId="77777777" w:rsidR="00854F7A" w:rsidRPr="00854F7A" w:rsidRDefault="00854F7A" w:rsidP="00854F7A">
      <w:pPr>
        <w:numPr>
          <w:ilvl w:val="0"/>
          <w:numId w:val="5"/>
        </w:numPr>
      </w:pPr>
      <w:r w:rsidRPr="00854F7A">
        <w:t>Record all test results, treatments, diet changes, and progress notes in the medical record.</w:t>
      </w:r>
    </w:p>
    <w:p w14:paraId="012D8C20" w14:textId="77777777" w:rsidR="00854F7A" w:rsidRPr="00854F7A" w:rsidRDefault="00854F7A" w:rsidP="00854F7A">
      <w:pPr>
        <w:numPr>
          <w:ilvl w:val="0"/>
          <w:numId w:val="5"/>
        </w:numPr>
      </w:pPr>
      <w:r w:rsidRPr="00854F7A">
        <w:t>Ensure medication dosages and durations are clearly documented and administered as prescribed.</w:t>
      </w:r>
    </w:p>
    <w:p w14:paraId="4B656B96" w14:textId="77777777" w:rsidR="00854F7A" w:rsidRPr="00854F7A" w:rsidRDefault="00854F7A" w:rsidP="00854F7A">
      <w:pPr>
        <w:rPr>
          <w:b/>
          <w:bCs/>
        </w:rPr>
      </w:pPr>
      <w:r w:rsidRPr="00854F7A">
        <w:rPr>
          <w:b/>
          <w:bCs/>
        </w:rPr>
        <w:t>Notes</w:t>
      </w:r>
    </w:p>
    <w:p w14:paraId="0CDD29AC" w14:textId="77777777" w:rsidR="00854F7A" w:rsidRPr="00854F7A" w:rsidRDefault="00854F7A" w:rsidP="00854F7A">
      <w:pPr>
        <w:numPr>
          <w:ilvl w:val="0"/>
          <w:numId w:val="6"/>
        </w:numPr>
      </w:pPr>
      <w:r w:rsidRPr="00854F7A">
        <w:t>Supportive care (fluids, anti-nausea medications, etc.) may be provided at the veterinarian’s discretion.</w:t>
      </w:r>
    </w:p>
    <w:p w14:paraId="1A7CA723" w14:textId="69E8C7A2" w:rsidR="00A60CDC" w:rsidRDefault="00854F7A" w:rsidP="000B5229">
      <w:pPr>
        <w:numPr>
          <w:ilvl w:val="0"/>
          <w:numId w:val="6"/>
        </w:numPr>
      </w:pPr>
      <w:r w:rsidRPr="00854F7A">
        <w:t xml:space="preserve">Dogs with confirmed or suspected contagious causes must follow the </w:t>
      </w:r>
      <w:r w:rsidRPr="00854F7A">
        <w:rPr>
          <w:b/>
          <w:bCs/>
        </w:rPr>
        <w:t>appropriate SOP for that specific pathogen</w:t>
      </w:r>
      <w:r w:rsidRPr="00854F7A">
        <w:t xml:space="preserve"> in addition to this protocol.</w:t>
      </w:r>
    </w:p>
    <w:sectPr w:rsidR="00A60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4D2E"/>
    <w:multiLevelType w:val="multilevel"/>
    <w:tmpl w:val="2382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93A88"/>
    <w:multiLevelType w:val="multilevel"/>
    <w:tmpl w:val="4D3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131CA"/>
    <w:multiLevelType w:val="multilevel"/>
    <w:tmpl w:val="988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E46A9"/>
    <w:multiLevelType w:val="multilevel"/>
    <w:tmpl w:val="2BC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A417F"/>
    <w:multiLevelType w:val="multilevel"/>
    <w:tmpl w:val="B946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E5A32"/>
    <w:multiLevelType w:val="multilevel"/>
    <w:tmpl w:val="E15A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417004">
    <w:abstractNumId w:val="0"/>
  </w:num>
  <w:num w:numId="2" w16cid:durableId="619341136">
    <w:abstractNumId w:val="4"/>
  </w:num>
  <w:num w:numId="3" w16cid:durableId="1544755318">
    <w:abstractNumId w:val="3"/>
  </w:num>
  <w:num w:numId="4" w16cid:durableId="105079697">
    <w:abstractNumId w:val="1"/>
  </w:num>
  <w:num w:numId="5" w16cid:durableId="1736394328">
    <w:abstractNumId w:val="5"/>
  </w:num>
  <w:num w:numId="6" w16cid:durableId="371463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7A"/>
    <w:rsid w:val="0030416E"/>
    <w:rsid w:val="00512B89"/>
    <w:rsid w:val="005F412C"/>
    <w:rsid w:val="006F6154"/>
    <w:rsid w:val="00854F7A"/>
    <w:rsid w:val="00A60CDC"/>
    <w:rsid w:val="00AA4E5C"/>
    <w:rsid w:val="00B7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4950"/>
  <w15:chartTrackingRefBased/>
  <w15:docId w15:val="{240F92E1-5C84-4EB1-907A-C267CA38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2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Asher, Robbie</dc:creator>
  <cp:keywords/>
  <dc:description/>
  <cp:lastModifiedBy>Asher, Robbie</cp:lastModifiedBy>
  <cp:revision>3</cp:revision>
  <cp:lastPrinted>2025-09-19T20:58:00Z</cp:lastPrinted>
  <dcterms:created xsi:type="dcterms:W3CDTF">2025-09-19T20:48:00Z</dcterms:created>
  <dcterms:modified xsi:type="dcterms:W3CDTF">2025-09-19T21:43:00Z</dcterms:modified>
</cp:coreProperties>
</file>