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Going Home with an Ear Infection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pet's recovery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 was diagnosed with an ear infection while in our care at the shelter and treatment was started. Any medications your pet received are listed in your adoption paperwork.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Ear redness, discharge, odor, and discomfort should gradually improve over the next several days.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If your pet received a </w:t>
      </w:r>
      <w:r>
        <w:rPr>
          <w:b/>
          <w:bCs/>
          <w:color w:val="2D2D2D"/>
          <w:sz w:val="26"/>
          <w:szCs w:val="26"/>
        </w:rPr>
        <w:t xml:space="preserve">long-acting ear medication</w:t>
      </w:r>
      <w:r>
        <w:rPr>
          <w:color w:val="2D2D2D"/>
          <w:sz w:val="26"/>
          <w:szCs w:val="26"/>
        </w:rPr>
        <w:t xml:space="preserve">, nothing needs to be put in the ears at home unless your adoption paperwork says otherwise.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Ear infections may return, especially in pets with allergies or floppy ears.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Give all medications exactly as directed.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Keep the ears clean and dry.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Gently wipe away discharge from the ear flap with a soft cloth or cotton ball.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2D2D2D"/>
          <w:sz w:val="26"/>
          <w:szCs w:val="26"/>
        </w:rPr>
        <w:t xml:space="preserve">Do not</w:t>
      </w:r>
      <w:r>
        <w:rPr>
          <w:color w:val="2D2D2D"/>
          <w:sz w:val="26"/>
          <w:szCs w:val="26"/>
        </w:rPr>
        <w:t xml:space="preserve"> put cotton swabs, water, hydrogen peroxide, alcohol, or other ear products into the ears unless instructed by your veterinarian.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Avoid swimming until the infection has resolved.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Worsening redness, swelling, pain, or discharge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 foul odor that is getting worse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Head shaking or scratching that does not improve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Head tilt, loss of balance, or difficulty walking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 swollen or puffy ear flap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Crying or pulling away when the ear is touched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2–4 weeks</w:t>
      </w:r>
      <w:r>
        <w:rPr>
          <w:color w:val="2D2D2D"/>
          <w:sz w:val="26"/>
          <w:szCs w:val="26"/>
        </w:rPr>
        <w:t xml:space="preserve"> after adoption, or sooner if the ear worsens.</w:t>
      </w:r>
    </w:p>
    <w:p>
      <w:pPr>
        <w:spacing w:after="0"/>
      </w:pPr>
      <w:r>
        <w:rPr>
          <w:color w:val="2D2D2D"/>
          <w:sz w:val="26"/>
          <w:szCs w:val="26"/>
        </w:rPr>
        <w:t xml:space="preserve">Bring your adoption paperwork so your veterinarian knows which medications were given.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2026-07-29T17:29:05.308Z</dcterms:created>
  <dcterms:modified xsi:type="dcterms:W3CDTF">2026-07-29T17:29:05.308Z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