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Going Home with Allergy &amp; Skin Medications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dog's recovery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dog was treated for allergies and/or a skin infection while in our care at the shelter. The medications your dog received are listed in your adoption paperwork.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Itching and redness should gradually improve over the next few days to weeks.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Hair may take several weeks or months to grow back.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Allergies are common and often require lifelong management. Flare-ups can happen, especially during certain seasons.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Medications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shd w:fill="E4F2E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54A42"/>
                <w:sz w:val="26"/>
                <w:szCs w:val="26"/>
              </w:rPr>
              <w:t xml:space="preserve">Antibiotics</w:t>
            </w:r>
          </w:p>
        </w:tc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2D2D2D"/>
                <w:sz w:val="26"/>
                <w:szCs w:val="26"/>
              </w:rPr>
              <w:t xml:space="preserve">Give the entire prescribed course, even if your dog's skin looks better.</w:t>
            </w:r>
          </w:p>
        </w:tc>
      </w:tr>
      <w:tr>
        <w:tc>
          <w:tcPr>
            <w:tcW w:type="dxa" w:w="2600"/>
            <w:shd w:fill="E4F2E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54A42"/>
                <w:sz w:val="26"/>
                <w:szCs w:val="26"/>
              </w:rPr>
              <w:t xml:space="preserve">Apoquel</w:t>
            </w:r>
          </w:p>
        </w:tc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2D2D2D"/>
                <w:sz w:val="26"/>
                <w:szCs w:val="26"/>
              </w:rPr>
              <w:t xml:space="preserve">Helps reduce itching but does not treat infections.</w:t>
            </w:r>
          </w:p>
        </w:tc>
      </w:tr>
      <w:tr>
        <w:tc>
          <w:tcPr>
            <w:tcW w:type="dxa" w:w="2600"/>
            <w:shd w:fill="E4F2E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54A42"/>
                <w:sz w:val="26"/>
                <w:szCs w:val="26"/>
              </w:rPr>
              <w:t xml:space="preserve">Cytopoint</w:t>
            </w:r>
          </w:p>
        </w:tc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2D2D2D"/>
                <w:sz w:val="26"/>
                <w:szCs w:val="26"/>
              </w:rPr>
              <w:t xml:space="preserve">An injection that controls itching for about 4–8 weeks. Repeat injections may be needed.</w:t>
            </w:r>
          </w:p>
        </w:tc>
      </w:tr>
      <w:tr>
        <w:tc>
          <w:tcPr>
            <w:tcW w:type="dxa" w:w="2600"/>
            <w:shd w:fill="E4F2E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54A42"/>
                <w:sz w:val="26"/>
                <w:szCs w:val="26"/>
              </w:rPr>
              <w:t xml:space="preserve">Medicated Shampoo &amp; Flea Prevention</w:t>
            </w:r>
          </w:p>
        </w:tc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2D2D2D"/>
                <w:sz w:val="26"/>
                <w:szCs w:val="26"/>
              </w:rPr>
              <w:t xml:space="preserve">Help control skin irritation and prevent future flare-ups.</w:t>
            </w:r>
          </w:p>
        </w:tc>
      </w:tr>
    </w:tbl>
    <w:p>
      <w:pPr>
        <w:spacing w:after="0" w:before="180"/>
      </w:pPr>
      <w:r>
        <w:rPr>
          <w:b/>
          <w:bCs/>
          <w:color w:val="154A42"/>
          <w:sz w:val="26"/>
          <w:szCs w:val="26"/>
        </w:rPr>
        <w:t xml:space="preserve">Always give medications exactly as directed.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Dog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Increased itching, licking, or scratching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New redness, sores, scabs, or skin odor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Hair loss in new areas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Ear scratching, head shaking, or ear odor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Vomiting, diarrhea, poor appetite, or other concerning side effects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2–4 weeks</w:t>
      </w:r>
      <w:r>
        <w:rPr>
          <w:color w:val="2D2D2D"/>
          <w:sz w:val="26"/>
          <w:szCs w:val="26"/>
        </w:rPr>
        <w:t xml:space="preserve"> after adoption, or sooner if your dog's skin worsens.</w:t>
      </w:r>
    </w:p>
    <w:p>
      <w:r>
        <w:rPr>
          <w:color w:val="2D2D2D"/>
          <w:sz w:val="26"/>
          <w:szCs w:val="26"/>
        </w:rPr>
        <w:t xml:space="preserve">Bring your adoption paperwork so your veterinarian knows which medications were given.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2026-07-29T17:29:04.902Z</dcterms:created>
  <dcterms:modified xsi:type="dcterms:W3CDTF">2026-07-29T17:29:04.925Z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