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jc w:val="center"/>
      </w:pPr>
      <w:r>
        <w:rPr>
          <w:b/>
          <w:bCs/>
          <w:color w:val="154A42"/>
          <w:sz w:val="46"/>
          <w:szCs w:val="46"/>
        </w:rPr>
        <w:t xml:space="preserve">Going Home After a Dental Cleaning</w:t>
      </w:r>
    </w:p>
    <w:p>
      <w:pPr>
        <w:spacing w:after="260"/>
        <w:jc w:val="center"/>
      </w:pPr>
      <w:r>
        <w:rPr>
          <w:i/>
          <w:iCs/>
          <w:color w:val="555555"/>
          <w:sz w:val="26"/>
          <w:szCs w:val="26"/>
        </w:rPr>
        <w:t xml:space="preserve">Post-procedure care for your pet</w:t>
      </w:r>
    </w:p>
    <w:p>
      <w:pPr>
        <w:shd w:fill="E4F2EF" w:val="clear"/>
        <w:spacing w:after="220"/>
      </w:pPr>
      <w:r>
        <w:rPr>
          <w:color w:val="2D2D2D"/>
          <w:sz w:val="26"/>
          <w:szCs w:val="26"/>
        </w:rPr>
        <w:t xml:space="preserve">  Your pet had a dental cleaning while in our care at the shelter, which may have included tooth extractions. This handout explains what to expect and how to care for your pet at home during recovery. Refer to your adoption paperwork for specific details about the procedure performed.</w:t>
      </w:r>
    </w:p>
    <w:p>
      <w:pPr>
        <w:pBdr>
          <w:bottom w:val="single" w:color="1F6F63" w:sz="8" w:space="4"/>
        </w:pBdr>
        <w:spacing w:after="140" w:before="320"/>
      </w:pPr>
      <w:r>
        <w:rPr>
          <w:b/>
          <w:bCs/>
          <w:color w:val="154A42"/>
          <w:sz w:val="32"/>
          <w:szCs w:val="32"/>
        </w:rPr>
        <w:t xml:space="preserve">What to Expect</w:t>
      </w:r>
    </w:p>
    <w:p>
      <w:pPr>
        <w:pStyle w:val="ListParagraph"/>
        <w:numPr>
          <w:ilvl w:val="0"/>
          <w:numId w:val="2"/>
        </w:numPr>
        <w:spacing w:after="120"/>
      </w:pPr>
      <w:r>
        <w:rPr>
          <w:color w:val="2D2D2D"/>
          <w:sz w:val="26"/>
          <w:szCs w:val="26"/>
        </w:rPr>
        <w:t xml:space="preserve">Some grogginess from anesthesia is normal and should resolve within a day.</w:t>
      </w:r>
    </w:p>
    <w:p>
      <w:pPr>
        <w:pStyle w:val="ListParagraph"/>
        <w:numPr>
          <w:ilvl w:val="0"/>
          <w:numId w:val="2"/>
        </w:numPr>
        <w:spacing w:after="120"/>
      </w:pPr>
      <w:r>
        <w:rPr>
          <w:color w:val="2D2D2D"/>
          <w:sz w:val="26"/>
          <w:szCs w:val="26"/>
        </w:rPr>
        <w:t xml:space="preserve">Your pet may have a reduced appetite or eat less than usual for the first day or two.</w:t>
      </w:r>
    </w:p>
    <w:p>
      <w:pPr>
        <w:pStyle w:val="ListParagraph"/>
        <w:numPr>
          <w:ilvl w:val="0"/>
          <w:numId w:val="2"/>
        </w:numPr>
        <w:spacing w:after="120"/>
      </w:pPr>
      <w:r>
        <w:rPr>
          <w:color w:val="2D2D2D"/>
          <w:sz w:val="26"/>
          <w:szCs w:val="26"/>
        </w:rPr>
        <w:t xml:space="preserve">If teeth were extracted, mild swelling, drooling, or slight bleeding from the gums can occur for the first day — this should steadily improve.</w:t>
      </w:r>
    </w:p>
    <w:p>
      <w:pPr>
        <w:pStyle w:val="ListParagraph"/>
        <w:numPr>
          <w:ilvl w:val="0"/>
          <w:numId w:val="2"/>
        </w:numPr>
        <w:spacing w:after="120"/>
      </w:pPr>
      <w:r>
        <w:rPr>
          <w:color w:val="2D2D2D"/>
          <w:sz w:val="26"/>
          <w:szCs w:val="26"/>
        </w:rPr>
        <w:t xml:space="preserve">Any sutures placed at extraction sites are typically dissolvable and do not need to be removed.</w:t>
      </w:r>
    </w:p>
    <w:p>
      <w:pPr>
        <w:pBdr>
          <w:bottom w:val="single" w:color="1F6F63" w:sz="8" w:space="4"/>
        </w:pBdr>
        <w:spacing w:after="140" w:before="320"/>
      </w:pPr>
      <w:r>
        <w:rPr>
          <w:b/>
          <w:bCs/>
          <w:color w:val="154A42"/>
          <w:sz w:val="32"/>
          <w:szCs w:val="32"/>
        </w:rPr>
        <w:t xml:space="preserve">Home Care</w:t>
      </w:r>
    </w:p>
    <w:p>
      <w:pPr>
        <w:pStyle w:val="ListParagraph"/>
        <w:numPr>
          <w:ilvl w:val="0"/>
          <w:numId w:val="2"/>
        </w:numPr>
        <w:spacing w:after="120"/>
      </w:pPr>
      <w:r>
        <w:rPr>
          <w:color w:val="2D2D2D"/>
          <w:sz w:val="26"/>
          <w:szCs w:val="26"/>
        </w:rPr>
        <w:t xml:space="preserve">Feed soft or moistened food for the first </w:t>
      </w:r>
      <w:r>
        <w:rPr>
          <w:b/>
          <w:bCs/>
          <w:color w:val="2D2D2D"/>
          <w:sz w:val="26"/>
          <w:szCs w:val="26"/>
        </w:rPr>
        <w:t xml:space="preserve">3–5 days</w:t>
      </w:r>
      <w:r>
        <w:rPr>
          <w:color w:val="2D2D2D"/>
          <w:sz w:val="26"/>
          <w:szCs w:val="26"/>
        </w:rPr>
        <w:t xml:space="preserve">, especially if teeth were extracted, then gradually return to a normal diet unless told otherwise.</w:t>
      </w:r>
    </w:p>
    <w:p>
      <w:pPr>
        <w:pStyle w:val="ListParagraph"/>
        <w:numPr>
          <w:ilvl w:val="0"/>
          <w:numId w:val="2"/>
        </w:numPr>
        <w:spacing w:after="120"/>
      </w:pPr>
      <w:r>
        <w:rPr>
          <w:color w:val="2D2D2D"/>
          <w:sz w:val="26"/>
          <w:szCs w:val="26"/>
        </w:rPr>
        <w:t xml:space="preserve">Avoid hard chews, bones, or hard toys until your veterinarian gives the all-clear.</w:t>
      </w:r>
    </w:p>
    <w:p>
      <w:pPr>
        <w:pStyle w:val="ListParagraph"/>
        <w:numPr>
          <w:ilvl w:val="0"/>
          <w:numId w:val="2"/>
        </w:numPr>
        <w:spacing w:after="120"/>
      </w:pPr>
      <w:r>
        <w:rPr>
          <w:color w:val="2D2D2D"/>
          <w:sz w:val="26"/>
          <w:szCs w:val="26"/>
        </w:rPr>
        <w:t xml:space="preserve">Give any pain medication or antibiotics exactly as directed — do not skip doses.</w:t>
      </w:r>
    </w:p>
    <w:p>
      <w:pPr>
        <w:pStyle w:val="ListParagraph"/>
        <w:numPr>
          <w:ilvl w:val="0"/>
          <w:numId w:val="2"/>
        </w:numPr>
        <w:spacing w:after="120"/>
      </w:pPr>
      <w:r>
        <w:rPr>
          <w:color w:val="2D2D2D"/>
          <w:sz w:val="26"/>
          <w:szCs w:val="26"/>
        </w:rPr>
        <w:t xml:space="preserve">Resume tooth brushing once your veterinarian says it's safe to do so, usually after the mouth has fully healed.</w:t>
      </w:r>
    </w:p>
    <w:p>
      <w:pPr>
        <w:pBdr>
          <w:bottom w:val="single" w:color="1F6F63" w:sz="8" w:space="4"/>
        </w:pBdr>
        <w:spacing w:after="140" w:before="320"/>
      </w:pPr>
      <w:r>
        <w:rPr>
          <w:b/>
          <w:bCs/>
          <w:color w:val="154A42"/>
          <w:sz w:val="32"/>
          <w:szCs w:val="32"/>
        </w:rPr>
        <w:t xml:space="preserve">Contact Your Veterinarian If Your Pet Has:</w:t>
      </w:r>
    </w:p>
    <w:p>
      <w:pPr>
        <w:pStyle w:val="ListParagraph"/>
        <w:numPr>
          <w:ilvl w:val="0"/>
          <w:numId w:val="2"/>
        </w:numPr>
        <w:spacing w:after="120"/>
      </w:pPr>
      <w:r>
        <w:rPr>
          <w:color w:val="2D2D2D"/>
          <w:sz w:val="26"/>
          <w:szCs w:val="26"/>
        </w:rPr>
        <w:t xml:space="preserve">Not eating at all for more than 24 hours</w:t>
      </w:r>
    </w:p>
    <w:p>
      <w:pPr>
        <w:pStyle w:val="ListParagraph"/>
        <w:numPr>
          <w:ilvl w:val="0"/>
          <w:numId w:val="2"/>
        </w:numPr>
        <w:spacing w:after="120"/>
      </w:pPr>
      <w:r>
        <w:rPr>
          <w:color w:val="2D2D2D"/>
          <w:sz w:val="26"/>
          <w:szCs w:val="26"/>
        </w:rPr>
        <w:t xml:space="preserve">Persistent or worsening bleeding from the mouth</w:t>
      </w:r>
    </w:p>
    <w:p>
      <w:pPr>
        <w:pStyle w:val="ListParagraph"/>
        <w:numPr>
          <w:ilvl w:val="0"/>
          <w:numId w:val="2"/>
        </w:numPr>
        <w:spacing w:after="120"/>
      </w:pPr>
      <w:r>
        <w:rPr>
          <w:color w:val="2D2D2D"/>
          <w:sz w:val="26"/>
          <w:szCs w:val="26"/>
        </w:rPr>
        <w:t xml:space="preserve">Significant swelling of the face or jaw</w:t>
      </w:r>
    </w:p>
    <w:p>
      <w:pPr>
        <w:pStyle w:val="ListParagraph"/>
        <w:numPr>
          <w:ilvl w:val="0"/>
          <w:numId w:val="2"/>
        </w:numPr>
        <w:spacing w:after="120"/>
      </w:pPr>
      <w:r>
        <w:rPr>
          <w:color w:val="2D2D2D"/>
          <w:sz w:val="26"/>
          <w:szCs w:val="26"/>
        </w:rPr>
        <w:t xml:space="preserve">Pawing at the mouth, or reluctance to be touched near the face</w:t>
      </w:r>
    </w:p>
    <w:p>
      <w:pPr>
        <w:pStyle w:val="ListParagraph"/>
        <w:numPr>
          <w:ilvl w:val="0"/>
          <w:numId w:val="2"/>
        </w:numPr>
        <w:spacing w:after="120"/>
      </w:pPr>
      <w:r>
        <w:rPr>
          <w:color w:val="2D2D2D"/>
          <w:sz w:val="26"/>
          <w:szCs w:val="26"/>
        </w:rPr>
        <w:t xml:space="preserve">Lethargy or seems painful despite medication</w:t>
      </w:r>
    </w:p>
    <w:p>
      <w:pPr>
        <w:pBdr>
          <w:bottom w:val="single" w:color="1F6F63" w:sz="8" w:space="4"/>
        </w:pBdr>
        <w:spacing w:after="140" w:before="320"/>
      </w:pPr>
      <w:r>
        <w:rPr>
          <w:b/>
          <w:bCs/>
          <w:color w:val="154A42"/>
          <w:sz w:val="32"/>
          <w:szCs w:val="32"/>
        </w:rPr>
        <w:t xml:space="preserve">Follow-Up Care</w:t>
      </w:r>
    </w:p>
    <w:p>
      <w:pPr>
        <w:spacing w:after="140"/>
      </w:pPr>
      <w:r>
        <w:rPr>
          <w:color w:val="2D2D2D"/>
          <w:sz w:val="26"/>
          <w:szCs w:val="26"/>
        </w:rPr>
        <w:t xml:space="preserve">Schedule a follow-up visit with your veterinarian within </w:t>
      </w:r>
      <w:r>
        <w:rPr>
          <w:b/>
          <w:bCs/>
          <w:color w:val="2D2D2D"/>
          <w:sz w:val="26"/>
          <w:szCs w:val="26"/>
        </w:rPr>
        <w:t xml:space="preserve">10–14 days</w:t>
      </w:r>
      <w:r>
        <w:rPr>
          <w:color w:val="2D2D2D"/>
          <w:sz w:val="26"/>
          <w:szCs w:val="26"/>
        </w:rPr>
        <w:t xml:space="preserve"> after the procedure, or sooner if you have concerns — especially if teeth were extracted.</w:t>
      </w:r>
    </w:p>
    <w:p>
      <w:pPr>
        <w:spacing w:after="0"/>
      </w:pPr>
      <w:r>
        <w:rPr>
          <w:color w:val="2D2D2D"/>
          <w:sz w:val="26"/>
          <w:szCs w:val="26"/>
        </w:rPr>
        <w:t xml:space="preserve">Bring your adoption paperwork so your veterinarian knows which teeth were treated or removed.</w:t>
      </w:r>
    </w:p>
    <w:sectPr>
      <w:footerReference w:type="default" r:id="rId7"/>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i/>
        <w:iCs/>
        <w:color w:val="555555"/>
        <w:sz w:val="22"/>
        <w:szCs w:val="22"/>
      </w:rPr>
      <w:t xml:space="preserve">This handout provides general information and is not a substitute for veterinary care.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1F6F6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2026-07-29T17:37:11.206Z</dcterms:created>
  <dcterms:modified xsi:type="dcterms:W3CDTF">2026-07-29T17:37:11.207Z</dcterms:modified>
</cp:coreProperties>
</file>

<file path=docProps/custom.xml><?xml version="1.0" encoding="utf-8"?>
<Properties xmlns="http://schemas.openxmlformats.org/officeDocument/2006/custom-properties" xmlns:vt="http://schemas.openxmlformats.org/officeDocument/2006/docPropsVTypes"/>
</file>