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Cahier de Spécification des Besoins</w:t>
        <w:br/>
        <w:t>CuWiP (Customer Wireless Provider)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17302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30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Cahier de Spécification des Besoins – CuWiP (Customer Wireless Provider)</w:t>
      </w:r>
    </w:p>
    <w:p/>
    <w:p>
      <w:r>
        <w:t>Version: 0.1 (projet initial)</w:t>
      </w:r>
    </w:p>
    <w:p>
      <w:r>
        <w:t>Source d’entrée: cahier-de-charge.pdf (2 pages) et contexte WISP/FAI indiqué.</w:t>
      </w:r>
    </w:p>
    <w:p/>
    <w:p>
      <w:pPr>
        <w:pStyle w:val="Heading2"/>
      </w:pPr>
      <w:r>
        <w:t>1. Contexte et Objectifs</w:t>
      </w:r>
    </w:p>
    <w:p>
      <w:pPr>
        <w:pStyle w:val="ListBullet"/>
      </w:pPr>
      <w:r>
        <w:t>Mettre en place un progiciel de gestion pour un FAI/WISP couvrant: infrastructure (BTS/relai), cycle client (prospection → éligibilité → installation → facturation → paiement), et pilotage (dashboard, notifications WhatsApp/SMS).</w:t>
      </w:r>
    </w:p>
    <w:p>
      <w:pPr>
        <w:pStyle w:val="ListBullet"/>
      </w:pPr>
      <w:r>
        <w:t>Objectifs: fiabiliser la collecte des données terrain, automatiser la facturation mensuelle, tracer les paiements (majoritairement cash), améliorer la visibilité via des statistiques clefs.</w:t>
      </w:r>
    </w:p>
    <w:p/>
    <w:p>
      <w:pPr>
        <w:pStyle w:val="Heading2"/>
      </w:pPr>
      <w:r>
        <w:t>2. Périmètre</w:t>
      </w:r>
    </w:p>
    <w:p>
      <w:pPr>
        <w:pStyle w:val="ListBullet"/>
      </w:pPr>
      <w:r>
        <w:t>Inclus: gestion BTS/relai, clients, étude d’éligibilité, installation, génération de factures, marquage des paiements, notifications (WhatsApp/SMS), dashboard et filtres.</w:t>
      </w:r>
    </w:p>
    <w:p>
      <w:pPr>
        <w:pStyle w:val="ListBullet"/>
      </w:pPr>
      <w:r>
        <w:t>Exclus (à ce stade): paiement en ligne, portail client self‑service, calculs complexes de pro‑rata, gestion d’inventaire avancée, CRM complet, ticketing support.</w:t>
      </w:r>
    </w:p>
    <w:p/>
    <w:p>
      <w:pPr>
        <w:pStyle w:val="Heading2"/>
      </w:pPr>
      <w:r>
        <w:t>3. Acteurs et Rôles</w:t>
      </w:r>
    </w:p>
    <w:p>
      <w:pPr>
        <w:pStyle w:val="ListBullet"/>
      </w:pPr>
      <w:r>
        <w:t>Admin: gestion référentiels, utilisateurs/permissions, configuration facturation et notifications.</w:t>
      </w:r>
    </w:p>
    <w:p>
      <w:pPr>
        <w:pStyle w:val="ListBullet"/>
      </w:pPr>
      <w:r>
        <w:t>Commercial/Partenaire: prospection, saisie client, étude d’éligibilité, suivi.</w:t>
      </w:r>
    </w:p>
    <w:p>
      <w:pPr>
        <w:pStyle w:val="ListBullet"/>
      </w:pPr>
      <w:r>
        <w:t>Technicien: installation, validation de fin d’installation, ajout de photos.</w:t>
      </w:r>
    </w:p>
    <w:p>
      <w:pPr>
        <w:pStyle w:val="ListBullet"/>
      </w:pPr>
      <w:r>
        <w:t>Comptable/Back‑office: génération mensuelle, gestion exclusions, suivi factures et paiements, relances.</w:t>
      </w:r>
    </w:p>
    <w:p>
      <w:pPr>
        <w:pStyle w:val="ListBullet"/>
      </w:pPr>
      <w:r>
        <w:t>Direction: consultation de KPIs, exports, audit.</w:t>
      </w:r>
    </w:p>
    <w:p/>
    <w:p>
      <w:pPr>
        <w:pStyle w:val="Heading2"/>
      </w:pPr>
      <w:r>
        <w:t>4. Processus Métiers (haut niveau)</w:t>
      </w:r>
    </w:p>
    <w:p>
      <w:r>
        <w:t>1) Prospection/Éligibilité</w:t>
      </w:r>
    </w:p>
    <w:p>
      <w:r>
        <w:t xml:space="preserve">   - Créer un client prospect avec coordonnées, GPS, photos, partenaire.</w:t>
      </w:r>
    </w:p>
    <w:p>
      <w:r>
        <w:t xml:space="preserve">   - Lancer/saisir l’étude d’éligibilité (éligible/non‑éligible + commentaire).</w:t>
      </w:r>
    </w:p>
    <w:p>
      <w:r>
        <w:t>2) Installation</w:t>
      </w:r>
    </w:p>
    <w:p>
      <w:r>
        <w:t xml:space="preserve">   - Assigner une BTS/relai, réaliser l’installation, marquer « installation terminée ».</w:t>
      </w:r>
    </w:p>
    <w:p>
      <w:r>
        <w:t>3) Facturation Mensuelle</w:t>
      </w:r>
    </w:p>
    <w:p>
      <w:r>
        <w:t xml:space="preserve">   - Générer automatiquement les factures de la période pour clients actifs non exclus.</w:t>
      </w:r>
    </w:p>
    <w:p>
      <w:r>
        <w:t xml:space="preserve">   - Option manuelle pour exclure certains clients d’une période.</w:t>
      </w:r>
    </w:p>
    <w:p>
      <w:r>
        <w:t>4) Paiement</w:t>
      </w:r>
    </w:p>
    <w:p>
      <w:r>
        <w:t xml:space="preserve">   - Saisie manuelle du paiement (cash usuel) et passage à l’état « payé ».</w:t>
      </w:r>
    </w:p>
    <w:p>
      <w:r>
        <w:t>5) Notifications</w:t>
      </w:r>
    </w:p>
    <w:p>
      <w:r>
        <w:t xml:space="preserve">   - Envoi WhatsApp/SMS pour émission de facture et confirmation de paiement.</w:t>
      </w:r>
    </w:p>
    <w:p>
      <w:r>
        <w:t>6) Pilotage</w:t>
      </w:r>
    </w:p>
    <w:p>
      <w:r>
        <w:t xml:space="preserve">   - Dashboard: filtres, répartition clients par BTS, volumes, statuts, alertes.</w:t>
      </w:r>
    </w:p>
    <w:p/>
    <w:p>
      <w:pPr>
        <w:pStyle w:val="Heading2"/>
      </w:pPr>
      <w:r>
        <w:t>5. Exigences Fonctionnelles (IDs traçables)</w:t>
      </w:r>
    </w:p>
    <w:p/>
    <w:p>
      <w:pPr>
        <w:pStyle w:val="Heading3"/>
      </w:pPr>
      <w:r>
        <w:t>5.1 Infrastructure – BTS/Relais</w:t>
      </w:r>
    </w:p>
    <w:p>
      <w:pPr>
        <w:pStyle w:val="ListBullet"/>
      </w:pPr>
      <w:r>
        <w:t>F-BTS-01: Créer/modifier/supprimer une BTS avec ville, code unique court, position GPS, composants, photos.</w:t>
      </w:r>
    </w:p>
    <w:p>
      <w:pPr>
        <w:pStyle w:val="ListBullet"/>
      </w:pPr>
      <w:r>
        <w:t>F-BTS-02: Générer/valider l’unicité du code (concaténation lieu + numéro déploiement).</w:t>
      </w:r>
    </w:p>
    <w:p>
      <w:pPr>
        <w:pStyle w:val="ListBullet"/>
      </w:pPr>
      <w:r>
        <w:t>F-BTS-03: Lister/chercher/filtrer BTS (par ville, code, couverture, statut).</w:t>
      </w:r>
    </w:p>
    <w:p/>
    <w:p>
      <w:pPr>
        <w:pStyle w:val="Heading3"/>
      </w:pPr>
      <w:r>
        <w:t>5.2 Gestion des Clients</w:t>
      </w:r>
    </w:p>
    <w:p>
      <w:pPr>
        <w:pStyle w:val="ListBullet"/>
      </w:pPr>
      <w:r>
        <w:t>F-CLI-01: Créer client avec nom, téléphone, type (domicile/entreprise), e‑mail facturation (entreprise), position GPS, photos, partenaire/prospecteur.</w:t>
      </w:r>
    </w:p>
    <w:p>
      <w:pPr>
        <w:pStyle w:val="ListBullet"/>
      </w:pPr>
      <w:r>
        <w:t>F-CLI-02: Générer un code client unique par l’application.</w:t>
      </w:r>
    </w:p>
    <w:p>
      <w:pPr>
        <w:pStyle w:val="ListBullet"/>
      </w:pPr>
      <w:r>
        <w:t>F-CLI-03: Associer client à une BTS une fois installé.</w:t>
      </w:r>
    </w:p>
    <w:p>
      <w:pPr>
        <w:pStyle w:val="ListBullet"/>
      </w:pPr>
      <w:r>
        <w:t>F-CLI-04: États client: `prospect` → `éligible`/`non_éligible` → `installé` → `actif` → `suspendu`/`résilié`.</w:t>
      </w:r>
    </w:p>
    <w:p/>
    <w:p>
      <w:pPr>
        <w:pStyle w:val="Heading3"/>
      </w:pPr>
      <w:r>
        <w:t>5.3 Étude d’Éligibilité</w:t>
      </w:r>
    </w:p>
    <w:p>
      <w:pPr>
        <w:pStyle w:val="ListBullet"/>
      </w:pPr>
      <w:r>
        <w:t>F-ELI-01: Enregistrer le résultat (éligible/non) + commentaire + date + auteur.</w:t>
      </w:r>
    </w:p>
    <w:p>
      <w:pPr>
        <w:pStyle w:val="ListBullet"/>
      </w:pPr>
      <w:r>
        <w:t>F-ELI-02: Historiser les études (audit) et dernier statut reflété sur la fiche client.</w:t>
      </w:r>
    </w:p>
    <w:p/>
    <w:p>
      <w:pPr>
        <w:pStyle w:val="Heading3"/>
      </w:pPr>
      <w:r>
        <w:t>5.4 Installation</w:t>
      </w:r>
    </w:p>
    <w:p>
      <w:pPr>
        <w:pStyle w:val="ListBullet"/>
      </w:pPr>
      <w:r>
        <w:t>F-INS-01: Saisir la date/technicien/commentaire + photos.</w:t>
      </w:r>
    </w:p>
    <w:p>
      <w:pPr>
        <w:pStyle w:val="ListBullet"/>
      </w:pPr>
      <w:r>
        <w:t>F-INS-02: Marquer l’installation « terminée » via un contrôle radio/bouton.</w:t>
      </w:r>
    </w:p>
    <w:p>
      <w:pPr>
        <w:pStyle w:val="ListBullet"/>
      </w:pPr>
      <w:r>
        <w:t>F-INS-03: Passage automatique à l’état client `installé` puis `actif` (si validé).</w:t>
      </w:r>
    </w:p>
    <w:p/>
    <w:p>
      <w:pPr>
        <w:pStyle w:val="Heading3"/>
      </w:pPr>
      <w:r>
        <w:t>5.5 Facturation Mensuelle</w:t>
      </w:r>
    </w:p>
    <w:p>
      <w:pPr>
        <w:pStyle w:val="ListBullet"/>
      </w:pPr>
      <w:r>
        <w:t>F-FAC-01: Générer automatiquement les factures pour tous les clients `actifs` non exclus.</w:t>
      </w:r>
    </w:p>
    <w:p>
      <w:pPr>
        <w:pStyle w:val="ListBullet"/>
      </w:pPr>
      <w:r>
        <w:t>F-FAC-02: Permettre d’exclure un client d’une période (motif + trace).</w:t>
      </w:r>
    </w:p>
    <w:p>
      <w:pPr>
        <w:pStyle w:val="ListBullet"/>
      </w:pPr>
      <w:r>
        <w:t>F-FAC-03: Gérer les statuts facture: `générée` → `envoyée` → `payée` → `annulée`.</w:t>
      </w:r>
    </w:p>
    <w:p>
      <w:pPr>
        <w:pStyle w:val="ListBullet"/>
      </w:pPr>
      <w:r>
        <w:t>F-FAC-04: Numérotation facture unique par période (ex. `FAC-YYYYMM-####`).</w:t>
      </w:r>
    </w:p>
    <w:p>
      <w:pPr>
        <w:pStyle w:val="ListBullet"/>
      </w:pPr>
      <w:r>
        <w:t>F-FAC-05: Générer un PDF de facture (logo, infos client, période, montant, conditions).</w:t>
      </w:r>
    </w:p>
    <w:p>
      <w:pPr>
        <w:pStyle w:val="ListBullet"/>
      </w:pPr>
      <w:r>
        <w:t>F-FAC-06: Re‑génération manuelle possible en cas de correction (avec versioning).</w:t>
      </w:r>
    </w:p>
    <w:p/>
    <w:p>
      <w:pPr>
        <w:pStyle w:val="Heading3"/>
      </w:pPr>
      <w:r>
        <w:t>5.6 Paiement (majoritairement cash)</w:t>
      </w:r>
    </w:p>
    <w:p>
      <w:pPr>
        <w:pStyle w:val="ListBullet"/>
      </w:pPr>
      <w:r>
        <w:t>F-PAI-01: Enregistrer un paiement (date, montant, mode, référence, note, opérateur).</w:t>
      </w:r>
    </w:p>
    <w:p>
      <w:pPr>
        <w:pStyle w:val="ListBullet"/>
      </w:pPr>
      <w:r>
        <w:t>F-PAI-02: Marquer la facture « payée » et le client « à jour » pour la période.</w:t>
      </w:r>
    </w:p>
    <w:p>
      <w:pPr>
        <w:pStyle w:val="ListBullet"/>
      </w:pPr>
      <w:r>
        <w:t>F-PAI-03: Historiser tous les paiements et permettre la recherche/export.</w:t>
      </w:r>
    </w:p>
    <w:p/>
    <w:p>
      <w:pPr>
        <w:pStyle w:val="Heading3"/>
      </w:pPr>
      <w:r>
        <w:t>5.7 Notifications</w:t>
      </w:r>
    </w:p>
    <w:p>
      <w:pPr>
        <w:pStyle w:val="ListBullet"/>
      </w:pPr>
      <w:r>
        <w:t>F-NOT-01: À la génération/envoi facture: envoyer WhatsApp ou SMS au client.</w:t>
      </w:r>
    </w:p>
    <w:p>
      <w:pPr>
        <w:pStyle w:val="ListBullet"/>
      </w:pPr>
      <w:r>
        <w:t>F-NOT-02: À l’enregistrement paiement: envoyer confirmation.</w:t>
      </w:r>
    </w:p>
    <w:p>
      <w:pPr>
        <w:pStyle w:val="ListBullet"/>
      </w:pPr>
      <w:r>
        <w:t>F-NOT-03: Journaliser statut d’envoi (succès/échec) et permettre relance.</w:t>
      </w:r>
    </w:p>
    <w:p/>
    <w:p>
      <w:pPr>
        <w:pStyle w:val="Heading3"/>
      </w:pPr>
      <w:r>
        <w:t>5.8 Dashboard et Reporting</w:t>
      </w:r>
    </w:p>
    <w:p>
      <w:pPr>
        <w:pStyle w:val="ListBullet"/>
      </w:pPr>
      <w:r>
        <w:t>F-DAS-01: Filtres multi‑critères (BTS, ville, statut client, période, partenaire, type).</w:t>
      </w:r>
    </w:p>
    <w:p>
      <w:pPr>
        <w:pStyle w:val="ListBullet"/>
      </w:pPr>
      <w:r>
        <w:t>F-DAS-02: KPIs: nb clients total/actifs, clients par BTS, factures générées/payées/impayées, taux de paiement, exclusions.</w:t>
      </w:r>
    </w:p>
    <w:p>
      <w:pPr>
        <w:pStyle w:val="ListBullet"/>
      </w:pPr>
      <w:r>
        <w:t>F-DAS-03: Exports CSV/PDF selon filtres (droits requis).</w:t>
      </w:r>
    </w:p>
    <w:p/>
    <w:p>
      <w:pPr>
        <w:pStyle w:val="Heading3"/>
      </w:pPr>
      <w:r>
        <w:t>5.9 Administration</w:t>
      </w:r>
    </w:p>
    <w:p>
      <w:pPr>
        <w:pStyle w:val="ListBullet"/>
      </w:pPr>
      <w:r>
        <w:t>F-ADM-01: Gestion des utilisateurs, rôles et permissions (RBAC).</w:t>
      </w:r>
    </w:p>
    <w:p>
      <w:pPr>
        <w:pStyle w:val="ListBullet"/>
      </w:pPr>
      <w:r>
        <w:t>F-ADM-02: Paramètres facturation (montants, taxes, références), canaux notifications, planning auto.</w:t>
      </w:r>
    </w:p>
    <w:p>
      <w:pPr>
        <w:pStyle w:val="ListBullet"/>
      </w:pPr>
      <w:r>
        <w:t>F-ADM-03: Journal d’audit (qui a fait quoi, quand).</w:t>
      </w:r>
    </w:p>
    <w:p/>
    <w:p>
      <w:pPr>
        <w:pStyle w:val="Heading2"/>
      </w:pPr>
      <w:r>
        <w:t>6. Exigences Non Fonctionnelles (NFR)</w:t>
      </w:r>
    </w:p>
    <w:p>
      <w:pPr>
        <w:pStyle w:val="ListBullet"/>
      </w:pPr>
      <w:r>
        <w:t>NFR-SEC: Authentification, RBAC granulaire, chiffrement TLS, masquage téléphone dans exports publics.</w:t>
      </w:r>
    </w:p>
    <w:p>
      <w:pPr>
        <w:pStyle w:val="ListBullet"/>
      </w:pPr>
      <w:r>
        <w:t>NFR-PERF: Recherche/liste &lt; 2 s sur 10k clients; génération mensuelle &lt; 30 min/10k factures.</w:t>
      </w:r>
    </w:p>
    <w:p>
      <w:pPr>
        <w:pStyle w:val="ListBullet"/>
      </w:pPr>
      <w:r>
        <w:t>NFR-FIAB: Planification idempotente (pas de doublons), reprise sur incident, logs et alertes.</w:t>
      </w:r>
    </w:p>
    <w:p>
      <w:pPr>
        <w:pStyle w:val="ListBullet"/>
      </w:pPr>
      <w:r>
        <w:t>NFR-DISP: 99.5% dispo ouvrée; backup quotidien; rétention données 5 ans (factures).</w:t>
      </w:r>
    </w:p>
    <w:p>
      <w:pPr>
        <w:pStyle w:val="ListBullet"/>
      </w:pPr>
      <w:r>
        <w:t>NFR-UX: Mobile‑first pour terrain; saisies assistées (GPS, photo), validations claires.</w:t>
      </w:r>
    </w:p>
    <w:p>
      <w:pPr>
        <w:pStyle w:val="ListBullet"/>
      </w:pPr>
      <w:r>
        <w:t>NFR-I18N: FR par défaut; extensible à EN.</w:t>
      </w:r>
    </w:p>
    <w:p>
      <w:pPr>
        <w:pStyle w:val="ListBullet"/>
      </w:pPr>
      <w:r>
        <w:t>NFR-ACC: Contrastes et tailles lisibles, clavier utilisable (baseline WCAG AA ciblée).</w:t>
      </w:r>
    </w:p>
    <w:p/>
    <w:p>
      <w:pPr>
        <w:pStyle w:val="Heading2"/>
      </w:pPr>
      <w:r>
        <w:t>7. Modèle de Données (conceptuel)</w:t>
      </w:r>
    </w:p>
    <w:p>
      <w:pPr>
        <w:pStyle w:val="ListBullet"/>
      </w:pPr>
      <w:r>
        <w:t>`Bts(id, code*, ville, gps(lat,lng), composants, photos[])`</w:t>
      </w:r>
    </w:p>
    <w:p>
      <w:pPr>
        <w:pStyle w:val="ListBullet"/>
      </w:pPr>
      <w:r>
        <w:t>`Client(id, code*, nom, telephone, type{domicile|entreprise}, email_facturation?, gps, photos[], partenaire_id?, bts_id?, statut)`</w:t>
      </w:r>
    </w:p>
    <w:p>
      <w:pPr>
        <w:pStyle w:val="ListBullet"/>
      </w:pPr>
      <w:r>
        <w:t>`Eligibilite(id, client_id, resultat{eligible|non_eligible}, commentaire, auteur_id, date)`</w:t>
      </w:r>
    </w:p>
    <w:p>
      <w:pPr>
        <w:pStyle w:val="ListBullet"/>
      </w:pPr>
      <w:r>
        <w:t>`Installation(id, client_id, date, technicien_id, commentaire, photos[], termine)`</w:t>
      </w:r>
    </w:p>
    <w:p>
      <w:pPr>
        <w:pStyle w:val="ListBullet"/>
      </w:pPr>
      <w:r>
        <w:t>`Facture(id, client_id, periode(YYYY-MM), montant, devise, statut, numero*, pdf_url, exclue(bool), motif_exclusion?)`</w:t>
      </w:r>
    </w:p>
    <w:p>
      <w:pPr>
        <w:pStyle w:val="ListBullet"/>
      </w:pPr>
      <w:r>
        <w:t>`Paiement(id, facture_id, date, montant, mode{cash|transfert|autre}, reference?, note, operateur_id)`</w:t>
      </w:r>
    </w:p>
    <w:p>
      <w:pPr>
        <w:pStyle w:val="ListBullet"/>
      </w:pPr>
      <w:r>
        <w:t>`Partenaire(id, nom, contact)`</w:t>
      </w:r>
    </w:p>
    <w:p>
      <w:pPr>
        <w:pStyle w:val="ListBullet"/>
      </w:pPr>
      <w:r>
        <w:t>`Notification(id, client_id?, facture_id?, canal{whatsapp|sms}, message, statut{envoye|echec}, date, meta)`</w:t>
      </w:r>
    </w:p>
    <w:p>
      <w:r>
        <w:t>Clés `*` uniques; relations: `Client`→`Bts`(N:1), `Facture`→`Client`(N:1), `Paiement`→`Facture`(N:1).</w:t>
      </w:r>
    </w:p>
    <w:p/>
    <w:p>
      <w:pPr>
        <w:pStyle w:val="Heading2"/>
      </w:pPr>
      <w:r>
        <w:t>8. Règles Métier</w:t>
      </w:r>
    </w:p>
    <w:p>
      <w:pPr>
        <w:pStyle w:val="ListBullet"/>
      </w:pPr>
      <w:r>
        <w:t>RB-01: Un code BTS et un code client sont uniques et immuables.</w:t>
      </w:r>
    </w:p>
    <w:p>
      <w:pPr>
        <w:pStyle w:val="ListBullet"/>
      </w:pPr>
      <w:r>
        <w:t>RB-02: Une facture ne peut être « payée » sans paiement enregistré.</w:t>
      </w:r>
    </w:p>
    <w:p>
      <w:pPr>
        <w:pStyle w:val="ListBullet"/>
      </w:pPr>
      <w:r>
        <w:t>RB-03: Un client `non_éligible` ne peut être `installé`.</w:t>
      </w:r>
    </w:p>
    <w:p>
      <w:pPr>
        <w:pStyle w:val="ListBullet"/>
      </w:pPr>
      <w:r>
        <w:t>RB-04: La génération mensuelle ignore les clients `exclus` pour la période ciblée.</w:t>
      </w:r>
    </w:p>
    <w:p>
      <w:pPr>
        <w:pStyle w:val="ListBullet"/>
      </w:pPr>
      <w:r>
        <w:t>RB-05: Toute modification post‑émission d’une facture crée une nouvelle version PDF.</w:t>
      </w:r>
    </w:p>
    <w:p/>
    <w:p>
      <w:pPr>
        <w:pStyle w:val="Heading2"/>
      </w:pPr>
      <w:r>
        <w:t>9. Intégrations</w:t>
      </w:r>
    </w:p>
    <w:p>
      <w:pPr>
        <w:pStyle w:val="ListBullet"/>
      </w:pPr>
      <w:r>
        <w:t>WhatsApp Business API et/ou SMS (ex: Twilio/MessageBird) via un service d’abstraction; callback pour statuts d’envoi.</w:t>
      </w:r>
    </w:p>
    <w:p>
      <w:pPr>
        <w:pStyle w:val="ListBullet"/>
      </w:pPr>
      <w:r>
        <w:t>Génération PDF serveur (librairie à définir) avec modèles incluant logos (`logo.jpeg`, `logo_black.jpeg`).</w:t>
      </w:r>
    </w:p>
    <w:p/>
    <w:p>
      <w:pPr>
        <w:pStyle w:val="Heading2"/>
      </w:pPr>
      <w:r>
        <w:t>10. API et Tâches Planifiées (indicatif)</w:t>
      </w:r>
    </w:p>
    <w:p>
      <w:pPr>
        <w:pStyle w:val="ListBullet"/>
      </w:pPr>
      <w:r>
        <w:t>Endpoints principaux: `/bts`, `/clients`, `/eligibilites`, `/installations`, `/factures`, `/paiements`, `/notifications`.</w:t>
      </w:r>
    </w:p>
    <w:p>
      <w:pPr>
        <w:pStyle w:val="ListBullet"/>
      </w:pPr>
      <w:r>
        <w:t>Tâche CRON mensuelle: création factures pour `periode=YYYY-MM`; idempotence par verrou de période.</w:t>
      </w:r>
    </w:p>
    <w:p/>
    <w:p>
      <w:pPr>
        <w:pStyle w:val="Heading2"/>
      </w:pPr>
      <w:r>
        <w:t>11. Dashboard &amp; Rapports</w:t>
      </w:r>
    </w:p>
    <w:p>
      <w:pPr>
        <w:pStyle w:val="ListBullet"/>
      </w:pPr>
      <w:r>
        <w:t>Tableaux: Clients (filtres), Factures (statuts), BTS (répartition, charge), Paiements (par période, mode), Exclusions.</w:t>
      </w:r>
    </w:p>
    <w:p>
      <w:pPr>
        <w:pStyle w:val="ListBullet"/>
      </w:pPr>
      <w:r>
        <w:t>Graphiques: clients par BTS, taux recouvrement par mois, volumétrie notifications.</w:t>
      </w:r>
    </w:p>
    <w:p/>
    <w:p>
      <w:pPr>
        <w:pStyle w:val="Heading2"/>
      </w:pPr>
      <w:r>
        <w:t>12. Sécurité, Conformité, Audit</w:t>
      </w:r>
    </w:p>
    <w:p>
      <w:pPr>
        <w:pStyle w:val="ListBullet"/>
      </w:pPr>
      <w:r>
        <w:t>RGPD‑like: base légale « intérêt légitime/prestation », droit à rectification; rétention 5 ans (factures), 2 ans (prospects) — à confirmer.</w:t>
      </w:r>
    </w:p>
    <w:p>
      <w:pPr>
        <w:pStyle w:val="ListBullet"/>
      </w:pPr>
      <w:r>
        <w:t>Audit complet: CRUD entités sensibles, génération et envoi de factures/notifications, opérations de paiement.</w:t>
      </w:r>
    </w:p>
    <w:p/>
    <w:p>
      <w:pPr>
        <w:pStyle w:val="Heading2"/>
      </w:pPr>
      <w:r>
        <w:t>13. Hypothèses et Questions Ouvertes</w:t>
      </w:r>
    </w:p>
    <w:p>
      <w:pPr>
        <w:pStyle w:val="ListBullet"/>
      </w:pPr>
      <w:r>
        <w:t>Montants/tarification: forfait unique ou offres multiples? taxes applicables?</w:t>
      </w:r>
    </w:p>
    <w:p>
      <w:pPr>
        <w:pStyle w:val="ListBullet"/>
      </w:pPr>
      <w:r>
        <w:t>Pro‑rata en mois d’installation: requis ou non?</w:t>
      </w:r>
    </w:p>
    <w:p>
      <w:pPr>
        <w:pStyle w:val="ListBullet"/>
      </w:pPr>
      <w:r>
        <w:t>Fuseau horaire et heure d’exécution de la génération (ex: 01:00 locale).</w:t>
      </w:r>
    </w:p>
    <w:p>
      <w:pPr>
        <w:pStyle w:val="ListBullet"/>
      </w:pPr>
      <w:r>
        <w:t>Fournisseurs de notifications validés localement; exigences de conformité.</w:t>
      </w:r>
    </w:p>
    <w:p>
      <w:pPr>
        <w:pStyle w:val="ListBullet"/>
      </w:pPr>
      <w:r>
        <w:t>Format exact du numéro de facture et mentions légales locales.</w:t>
      </w:r>
    </w:p>
    <w:p/>
    <w:p>
      <w:pPr>
        <w:pStyle w:val="Heading2"/>
      </w:pPr>
      <w:r>
        <w:t>14. Critères d’Acceptation (extraits)</w:t>
      </w:r>
    </w:p>
    <w:p>
      <w:pPr>
        <w:pStyle w:val="ListBullet"/>
      </w:pPr>
      <w:r>
        <w:t>CA-01: Création BTS: tentative de doublon `code` refusée avec message clair.</w:t>
      </w:r>
    </w:p>
    <w:p>
      <w:pPr>
        <w:pStyle w:val="ListBullet"/>
      </w:pPr>
      <w:r>
        <w:t>CA-02: Passage client `installé`: champs requis (date, technicien) validés; état mis à jour.</w:t>
      </w:r>
    </w:p>
    <w:p>
      <w:pPr>
        <w:pStyle w:val="ListBullet"/>
      </w:pPr>
      <w:r>
        <w:t>CA-03: Génération mensuelle: pour N clients actifs non exclus, N factures créées en &lt; X minutes; aucune facture en double si relancée.</w:t>
      </w:r>
    </w:p>
    <w:p>
      <w:pPr>
        <w:pStyle w:val="ListBullet"/>
      </w:pPr>
      <w:r>
        <w:t>CA-04: Paiement: marquer une facture « payée » met à jour le solde client; une notification de confirmation est envoyée et tracée.</w:t>
      </w:r>
    </w:p>
    <w:p>
      <w:pPr>
        <w:pStyle w:val="ListBullet"/>
      </w:pPr>
      <w:r>
        <w:t>CA-05: Dashboard: filtres combinés retournent résultats en &lt; 2 s sur 10k enregistrements.</w:t>
      </w:r>
    </w:p>
    <w:p/>
    <w:p>
      <w:pPr>
        <w:pStyle w:val="Heading2"/>
      </w:pPr>
      <w:r>
        <w:t>15. Roadmap proposée</w:t>
      </w:r>
    </w:p>
    <w:p>
      <w:pPr>
        <w:pStyle w:val="ListBullet"/>
      </w:pPr>
      <w:r>
        <w:t>MVP (v0): BTS, Clients, Éligibilité, Installation, Facturation simple, Paiement manuel, Notifications, Dashboard minimal, RBAC.</w:t>
      </w:r>
    </w:p>
    <w:p>
      <w:pPr>
        <w:pStyle w:val="ListBullet"/>
      </w:pPr>
      <w:r>
        <w:t>v1: Exports avancés, exclusions massives, modèles PDF personnalisables, relances automatiques.</w:t>
      </w:r>
    </w:p>
    <w:p>
      <w:pPr>
        <w:pStyle w:val="ListBullet"/>
      </w:pPr>
      <w:r>
        <w:t>v2: Offres/tarifs multiples, prorata, portail client, inventaire équipements.</w:t>
      </w:r>
    </w:p>
    <w:p/>
    <w:p>
      <w:pPr>
        <w:pStyle w:val="Heading2"/>
      </w:pPr>
      <w:r>
        <w:t>16. Traçabilité (exemple)</w:t>
      </w:r>
    </w:p>
    <w:p>
      <w:pPr>
        <w:pStyle w:val="ListBullet"/>
      </w:pPr>
      <w:r>
        <w:t>Épic « Facturation mensuelle » couvre F-FAC-01..06, F-NOT-01..03, CA-03..04, NFR‑FIAB.</w:t>
      </w:r>
    </w:p>
    <w:p/>
    <w:p/>
    <w:p>
      <w:r>
        <w:t>Document généré à partir du cahier des charges fourni; sujets « à clarifier » doivent être validés avant conception détaillée.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 Spécification des Besoins – CuWiP</dc:title>
  <dc:subject>Spécifications fonctionnelles et non-fonctionnelles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