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/>
        <w:jc w:val="center"/>
      </w:pPr>
      <w:r>
        <w:t xml:space="preserve">CARE4SUCCESS</w:t>
      </w:r>
    </w:p>
    <w:p>
      <w:pPr>
        <w:pStyle w:val="Heading2"/>
        <w:jc w:val="center"/>
      </w:pPr>
      <w:r>
        <w:t xml:space="preserve">GUIDE COMPLET D'AUDIT ET DE TEST FONCTIONNEL</w:t>
      </w:r>
    </w:p>
    <w:p>
      <w:pPr>
        <w:spacing w:after="2000"/>
        <w:jc w:val="center"/>
      </w:pPr>
      <w:r>
        <w:t xml:space="preserve">Expertise en Assurance Qualité Logicielle</w:t>
      </w:r>
    </w:p>
    <w:p>
      <w:pPr>
        <w:jc w:val="center"/>
      </w:pPr>
      <w:r>
        <w:t xml:space="preserve">Document préparé pour : Équipe de Direction Care4Success</w:t>
      </w:r>
    </w:p>
    <w:p>
      <w:pPr>
        <w:jc w:val="center"/>
      </w:pPr>
      <w:r>
        <w:t xml:space="preserve">Version : 2.0 (Deep Audit)</w:t>
      </w:r>
    </w:p>
    <w:p>
      <w:pPr>
        <w:jc w:val="center"/>
      </w:pPr>
      <w:r>
        <w:t xml:space="preserve">Avril 2026</w:t>
      </w:r>
    </w:p>
    <w:p>
      <w:pPr>
        <w:pStyle w:val="Heading1"/>
        <w:spacing w:after="200" w:before="400"/>
      </w:pPr>
      <w:r>
        <w:t xml:space="preserve">TABLE DES MATIÈRES</w:t>
      </w:r>
    </w:p>
    <w:p>
      <w:pPr>
        <w:spacing w:after="120"/>
      </w:pPr>
      <w:r>
        <w:t xml:space="preserve">1. Introduction et Objectifs</w:t>
      </w:r>
    </w:p>
    <w:p>
      <w:pPr>
        <w:spacing w:after="120"/>
      </w:pPr>
      <w:r>
        <w:t xml:space="preserve">2. Glossaire des Termes Métier</w:t>
      </w:r>
    </w:p>
    <w:p>
      <w:pPr>
        <w:spacing w:after="120"/>
      </w:pPr>
      <w:r>
        <w:t xml:space="preserve">3. Prérequis et Configuration de l'Environnement</w:t>
      </w:r>
    </w:p>
    <w:p>
      <w:pPr>
        <w:spacing w:after="120"/>
      </w:pPr>
      <w:r>
        <w:t xml:space="preserve">4. Workflow Administratif : Pilotage Global</w:t>
      </w:r>
    </w:p>
    <w:p>
      <w:pPr>
        <w:spacing w:after="120"/>
      </w:pPr>
      <w:r>
        <w:t xml:space="preserve">5. Workflow Pédagogique : Cycle de Vie du Savoir</w:t>
      </w:r>
    </w:p>
    <w:p>
      <w:pPr>
        <w:spacing w:after="120"/>
      </w:pPr>
      <w:r>
        <w:t xml:space="preserve">6. Workflow RH : Recrutement et Onboarding</w:t>
      </w:r>
    </w:p>
    <w:p>
      <w:pPr>
        <w:spacing w:after="120"/>
      </w:pPr>
      <w:r>
        <w:t xml:space="preserve">7. Workflow Parent-Élève : Suivi et Engagement</w:t>
      </w:r>
    </w:p>
    <w:p>
      <w:pPr>
        <w:spacing w:after="120"/>
      </w:pPr>
      <w:r>
        <w:t xml:space="preserve">8. Workflow Financier : Facturation et Recouvrement</w:t>
      </w:r>
    </w:p>
    <w:p>
      <w:pPr>
        <w:spacing w:after="120"/>
      </w:pPr>
      <w:r>
        <w:t xml:space="preserve">9. Collaboration : Tuteurs, Conseillers et Messagerie</w:t>
      </w:r>
    </w:p>
    <w:p>
      <w:pPr>
        <w:spacing w:after="120"/>
      </w:pPr>
      <w:r>
        <w:t xml:space="preserve">10. Matrice de Test et Scénarios d'Exception</w:t>
      </w:r>
    </w:p>
    <w:p>
      <w:pPr>
        <w:spacing w:after="120"/>
      </w:pPr>
      <w:r>
        <w:t xml:space="preserve">11. Audit Automatisé : Le Système d'Agents Intelligents</w:t>
      </w:r>
    </w:p>
    <w:p>
      <w:pPr>
        <w:spacing w:after="120"/>
      </w:pPr>
      <w:r>
        <w:t xml:space="preserve">12. Glossaire Technique et Maintenance</w:t>
      </w:r>
    </w:p>
    <w:p>
      <w:pPr>
        <w:pStyle w:val="Heading1"/>
        <w:spacing w:after="200" w:before="400"/>
      </w:pPr>
      <w:r>
        <w:t xml:space="preserve">1. INTRODUCTION ET OBJECTIFS</w:t>
      </w:r>
    </w:p>
    <w:p>
      <w:pPr>
        <w:spacing w:after="120"/>
      </w:pPr>
      <w:r>
        <w:t xml:space="preserve">Ce manuel constitue la référence ultime pour valider l'intégrité opérationnelle de la plateforme Care4Success. Il a été conçu pour permettre à un auditeur externe, même sans formation technique, de vérifier chaque fonctionnalité critique.</w:t>
      </w:r>
    </w:p>
    <w:p>
      <w:pPr>
        <w:spacing w:after="120"/>
      </w:pPr>
      <w:r>
        <w:t xml:space="preserve">L'objectif est de garantir que la promesse de valeur — l'excellence éducative au Cameroun — est soutenue par un système robuste et sans faille.</w:t>
      </w:r>
    </w:p>
    <w:p>
      <w:pPr>
        <w:pStyle w:val="Heading1"/>
        <w:spacing w:after="200" w:before="400"/>
      </w:pPr>
      <w:r>
        <w:t xml:space="preserve">2. GLOSSAIRE DES TERMES MÉTIER</w:t>
      </w:r>
    </w:p>
    <w:p>
      <w:pPr>
        <w:pStyle w:val="Heading1"/>
        <w:spacing w:after="200" w:before="400"/>
      </w:pPr>
      <w:r>
        <w:t xml:space="preserve">3. PRÉREQUIS ET CONFIGURATION</w:t>
      </w:r>
    </w:p>
    <w:p>
      <w:pPr>
        <w:spacing w:after="120"/>
      </w:pPr>
      <w:r>
        <w:t xml:space="preserve">Avant de commencer les tests, assurez-vous d'avoir accès aux navigateurs Chrome ou Firefox en version à jour.</w:t>
      </w:r>
    </w:p>
    <w:p>
      <w:pPr>
        <w:pStyle w:val="Heading1"/>
        <w:spacing w:after="200" w:before="400"/>
      </w:pPr>
      <w:r>
        <w:t xml:space="preserve">4. WORKFLOW ADMINISTRATIF : PILOTAGE GLOBAL</w:t>
      </w:r>
    </w:p>
    <w:p>
      <w:pPr>
        <w:spacing w:after="120"/>
      </w:pPr>
      <w:r>
        <w:t xml:space="preserve">Le rôle Admin est le cœur du système. L'auditeur doit valider :</w:t>
      </w:r>
    </w:p>
    <w:p>
      <w:pPr>
        <w:pStyle w:val="Heading1"/>
        <w:spacing w:after="200" w:before="400"/>
      </w:pPr>
      <w:r>
        <w:t xml:space="preserve">5. WORKFLOW PÉDAGOGIQUE : CYCLE DU SAVOIR</w:t>
      </w:r>
    </w:p>
    <w:p>
      <w:pPr>
        <w:spacing w:after="120"/>
      </w:pPr>
      <w:r>
        <w:t xml:space="preserve">Ce workflow teste la capacité de la plateforme à transmettre la connaissance.</w:t>
      </w:r>
    </w:p>
    <w:p>
      <w:pPr>
        <w:pStyle w:val="Heading2"/>
        <w:spacing w:after="200" w:before="400"/>
      </w:pPr>
      <w:r>
        <w:t xml:space="preserve">5.1 Création de Contenu</w:t>
      </w:r>
    </w:p>
    <w:p>
      <w:pPr>
        <w:spacing w:after="120"/>
      </w:pPr>
      <w:r>
        <w:t xml:space="preserve">Étapes détaillées :</w:t>
      </w:r>
    </w:p>
    <w:p>
      <w:pPr>
        <w:pStyle w:val="Heading2"/>
        <w:spacing w:after="200" w:before="400"/>
      </w:pPr>
      <w:r>
        <w:t xml:space="preserve">5.2 Évaluation interactive</w:t>
      </w:r>
    </w:p>
    <w:p>
      <w:pPr>
        <w:spacing w:after="120"/>
      </w:pPr>
      <w:r>
        <w:t xml:space="preserve">Le système de Quiz supporte les types de questions multiples. L'auditeur doit vérifier que les scores sont calculés instantanément et impactent l'XP de l'élève.</w:t>
      </w:r>
    </w:p>
    <w:p>
      <w:pPr>
        <w:pStyle w:val="Heading1"/>
        <w:spacing w:after="200" w:before="400"/>
      </w:pPr>
      <w:r>
        <w:t xml:space="preserve">6. WORKFLOW RH : RECRUTEMENT ET ONBOARDING</w:t>
      </w:r>
    </w:p>
    <w:p>
      <w:pPr>
        <w:spacing w:after="120"/>
      </w:pPr>
      <w:r>
        <w:t xml:space="preserve">La plateforme Care4Success se distingue par son automatisation du recrutement.</w:t>
      </w:r>
    </w:p>
    <w:p>
      <w:pPr>
        <w:pStyle w:val="Heading1"/>
        <w:spacing w:after="200" w:before="400"/>
      </w:pPr>
      <w:r>
        <w:t xml:space="preserve">10. MATRICE DE TEST ET SCÉNARIOS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ID Test</w:t>
            </w:r>
          </w:p>
        </w:tc>
        <w:tc>
          <w:p>
            <w:r>
              <w:t xml:space="preserve">Workflow</w:t>
            </w:r>
          </w:p>
        </w:tc>
        <w:tc>
          <w:p>
            <w:r>
              <w:t xml:space="preserve">Résultat Attendu</w:t>
            </w:r>
          </w:p>
        </w:tc>
      </w:tr>
      <w:tr>
        <w:tc>
          <w:p>
            <w:r>
              <w:t xml:space="preserve">T-001</w:t>
            </w:r>
          </w:p>
        </w:tc>
        <w:tc>
          <w:p>
            <w:r>
              <w:t xml:space="preserve">Connexion Multi-Rôles</w:t>
            </w:r>
          </w:p>
        </w:tc>
        <w:tc>
          <w:p>
            <w:r>
              <w:t xml:space="preserve">Accès filtré selon les droits</w:t>
            </w:r>
          </w:p>
        </w:tc>
      </w:tr>
      <w:tr>
        <w:tc>
          <w:p>
            <w:r>
              <w:t xml:space="preserve">T-002</w:t>
            </w:r>
          </w:p>
        </w:tc>
        <w:tc>
          <w:p>
            <w:r>
              <w:t xml:space="preserve">Quiz Élève</w:t>
            </w:r>
          </w:p>
        </w:tc>
        <w:tc>
          <w:p>
            <w:r>
              <w:t xml:space="preserve">Incrémentation XP et badges</w:t>
            </w:r>
          </w:p>
        </w:tc>
      </w:tr>
    </w:tbl>
    <w:p>
      <w:pPr>
        <w:pStyle w:val="Heading1"/>
        <w:spacing w:after="200" w:before="400"/>
      </w:pPr>
      <w:r>
        <w:t xml:space="preserve">11. AUDIT AUTOMATISÉ : AGENTS INTELLIGENTS</w:t>
      </w:r>
    </w:p>
    <w:p>
      <w:pPr>
        <w:spacing w:after="120"/>
      </w:pPr>
      <w:r>
        <w:t xml:space="preserve">Fruit de notre expertise, les agents intelligents permettent de remplacer l'audit manuel répétitif.</w:t>
      </w:r>
    </w:p>
    <w:p>
      <w:pPr>
        <w:spacing w:before="1000"/>
        <w:jc w:val="center"/>
      </w:pPr>
      <w:r>
        <w:t xml:space="preserve">Fin du Manuel Technique — Care4Success Expert Edition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2026-04-26T21:43:37.441Z</dcterms:created>
  <dcterms:modified xsi:type="dcterms:W3CDTF">2026-04-26T21:43:37.442Z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