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a small lock box on it,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Items:</w:t>
      </w:r>
    </w:p>
    <w:p>
      <w:pPr>
        <w:rPr>
          <w:b/>
          <w:bCs/>
          <w:u w:val="single"/>
          <w:vertAlign w:val="baseline"/>
          <w:lang w:val="en-GB"/>
        </w:rPr>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6"/>
        <w:gridCol w:w="1881"/>
        <w:gridCol w:w="163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3" w:hRule="atLeast"/>
        </w:trPr>
        <w:tc>
          <w:tcPr>
            <w:tcW w:w="1176" w:type="dxa"/>
            <w:shd w:val="clear" w:color="auto" w:fill="E7E6E6" w:themeFill="background2"/>
          </w:tcPr>
          <w:p>
            <w:pPr>
              <w:rPr>
                <w:b/>
                <w:bCs/>
                <w:u w:val="single"/>
                <w:vertAlign w:val="baseline"/>
                <w:lang w:val="en-GB"/>
              </w:rPr>
            </w:pPr>
            <w:r>
              <w:rPr>
                <w:b/>
                <w:bCs/>
                <w:vertAlign w:val="baseline"/>
                <w:lang w:val="en-GB"/>
              </w:rPr>
              <w:t>Name</w:t>
            </w:r>
          </w:p>
        </w:tc>
        <w:tc>
          <w:tcPr>
            <w:tcW w:w="1881" w:type="dxa"/>
            <w:shd w:val="clear" w:color="auto" w:fill="E7E6E6" w:themeFill="background2"/>
          </w:tcPr>
          <w:p>
            <w:pPr>
              <w:rPr>
                <w:b/>
                <w:bCs/>
                <w:u w:val="single"/>
                <w:vertAlign w:val="baseline"/>
                <w:lang w:val="en-GB"/>
              </w:rPr>
            </w:pPr>
            <w:r>
              <w:rPr>
                <w:b/>
                <w:bCs/>
                <w:vertAlign w:val="baseline"/>
                <w:lang w:val="en-GB"/>
              </w:rPr>
              <w:t>Role</w:t>
            </w:r>
          </w:p>
        </w:tc>
        <w:tc>
          <w:tcPr>
            <w:tcW w:w="1637" w:type="dxa"/>
            <w:shd w:val="clear" w:color="auto" w:fill="E7E6E6" w:themeFill="background2"/>
          </w:tcPr>
          <w:p>
            <w:pPr>
              <w:rPr>
                <w:b/>
                <w:bCs/>
                <w:vertAlign w:val="baseline"/>
                <w:lang w:val="en-GB"/>
              </w:rPr>
            </w:pPr>
            <w:r>
              <w:rPr>
                <w:b/>
                <w:bCs/>
                <w:vertAlign w:val="baseline"/>
                <w:lang w:val="en-GB"/>
              </w:rPr>
              <w:t>Relation</w:t>
            </w:r>
          </w:p>
        </w:tc>
        <w:tc>
          <w:tcPr>
            <w:tcW w:w="3827" w:type="dxa"/>
            <w:shd w:val="clear" w:color="auto" w:fill="E7E6E6" w:themeFill="background2"/>
          </w:tcPr>
          <w:p>
            <w:pPr>
              <w:rPr>
                <w:b/>
                <w:bCs/>
                <w:u w:val="single"/>
                <w:vertAlign w:val="baseline"/>
                <w:lang w:val="en-GB"/>
              </w:rPr>
            </w:pPr>
            <w:r>
              <w:rPr>
                <w:b/>
                <w:bCs/>
                <w:vertAlign w:val="baseline"/>
                <w:lang w:val="en-GB"/>
              </w:rPr>
              <w:t>Personality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Potion</w:t>
            </w:r>
          </w:p>
        </w:tc>
        <w:tc>
          <w:tcPr>
            <w:tcW w:w="1881" w:type="dxa"/>
            <w:shd w:val="clear" w:color="auto" w:fill="FFE599" w:themeFill="accent4" w:themeFillTint="66"/>
          </w:tcPr>
          <w:p>
            <w:pPr>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Key</w:t>
            </w:r>
          </w:p>
        </w:tc>
        <w:tc>
          <w:tcPr>
            <w:tcW w:w="1881"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Chest</w:t>
            </w:r>
          </w:p>
        </w:tc>
        <w:tc>
          <w:tcPr>
            <w:tcW w:w="1881"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Notes</w:t>
            </w:r>
          </w:p>
        </w:tc>
        <w:tc>
          <w:tcPr>
            <w:tcW w:w="1881"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Use item</w:t>
            </w:r>
          </w:p>
        </w:tc>
        <w:tc>
          <w:tcPr>
            <w:tcW w:w="1637"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N/A</w:t>
            </w:r>
          </w:p>
        </w:tc>
        <w:tc>
          <w:tcPr>
            <w:tcW w:w="3827" w:type="dxa"/>
            <w:shd w:val="clear" w:color="auto" w:fill="FFE599" w:themeFill="accent4" w:themeFillTint="66"/>
          </w:tcPr>
          <w:p>
            <w:pPr>
              <w:rPr>
                <w:b w:val="0"/>
                <w:bCs w:val="0"/>
                <w:vertAlign w:val="baseline"/>
                <w:lang w:val="en-GB"/>
              </w:rPr>
            </w:pPr>
            <w:r>
              <w:rPr>
                <w:b w:val="0"/>
                <w:bCs w:val="0"/>
                <w:vertAlign w:val="baseline"/>
                <w:lang w:val="en-GB"/>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Letter knife</w:t>
            </w:r>
          </w:p>
        </w:tc>
        <w:tc>
          <w:tcPr>
            <w:tcW w:w="1881" w:type="dxa"/>
            <w:shd w:val="clear" w:color="auto" w:fill="FFE599" w:themeFill="accent4" w:themeFillTint="66"/>
          </w:tcPr>
          <w:p>
            <w:pPr>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rPr>
                <w:b w:val="0"/>
                <w:bCs w:val="0"/>
                <w:vertAlign w:val="baseline"/>
                <w:lang w:val="en-GB"/>
              </w:rPr>
            </w:pPr>
            <w:r>
              <w:rPr>
                <w:b w:val="0"/>
                <w:bCs w:val="0"/>
                <w:vertAlign w:val="baseline"/>
                <w:lang w:val="en-GB"/>
              </w:rPr>
              <w:t>Quick to blame, deceiving, 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Candle</w:t>
            </w:r>
          </w:p>
        </w:tc>
        <w:tc>
          <w:tcPr>
            <w:tcW w:w="1881" w:type="dxa"/>
            <w:shd w:val="clear" w:color="auto" w:fill="FFE599" w:themeFill="accent4" w:themeFillTint="66"/>
          </w:tcPr>
          <w:p>
            <w:pPr>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cPr>
          <w:p>
            <w:pPr>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rPr>
                <w:b w:val="0"/>
                <w:bCs w:val="0"/>
                <w:vertAlign w:val="baseline"/>
                <w:lang w:val="en-GB"/>
              </w:rPr>
            </w:pPr>
            <w:r>
              <w:rPr>
                <w:b w:val="0"/>
                <w:bCs w:val="0"/>
                <w:vertAlign w:val="baseline"/>
                <w:lang w:val="en-GB"/>
              </w:rPr>
              <w:t>Alert, quick speaking, makes mistakes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Pen</w:t>
            </w:r>
          </w:p>
        </w:tc>
        <w:tc>
          <w:tcPr>
            <w:tcW w:w="1881" w:type="dxa"/>
            <w:shd w:val="clear" w:color="auto" w:fill="FFE599" w:themeFill="accent4" w:themeFillTint="66"/>
          </w:tcPr>
          <w:p>
            <w:pPr>
              <w:rPr>
                <w:b w:val="0"/>
                <w:bCs w:val="0"/>
                <w:vertAlign w:val="baseline"/>
                <w:lang w:val="en-GB"/>
              </w:rPr>
            </w:pPr>
            <w:r>
              <w:rPr>
                <w:b w:val="0"/>
                <w:bCs w:val="0"/>
                <w:vertAlign w:val="baseline"/>
                <w:lang w:val="en-GB"/>
              </w:rPr>
              <w:t>Character/Narrator</w:t>
            </w:r>
          </w:p>
        </w:tc>
        <w:tc>
          <w:tcPr>
            <w:tcW w:w="1637" w:type="dxa"/>
            <w:shd w:val="clear" w:color="auto" w:fill="FFE599" w:themeFill="accent4" w:themeFillTint="66"/>
            <w:textDirection w:val="lrTb"/>
            <w:vAlign w:val="top"/>
          </w:tcPr>
          <w:p>
            <w:pPr>
              <w:rPr>
                <w:b w:val="0"/>
                <w:bCs w:val="0"/>
                <w:vertAlign w:val="baseline"/>
                <w:lang w:val="en-GB"/>
              </w:rPr>
            </w:pPr>
            <w:r>
              <w:rPr>
                <w:b w:val="0"/>
                <w:bCs w:val="0"/>
                <w:vertAlign w:val="baseline"/>
                <w:lang w:val="en-GB"/>
              </w:rPr>
              <w:t>Protagonist</w:t>
            </w:r>
          </w:p>
        </w:tc>
        <w:tc>
          <w:tcPr>
            <w:tcW w:w="3827" w:type="dxa"/>
            <w:shd w:val="clear" w:color="auto" w:fill="FFE599" w:themeFill="accent4" w:themeFillTint="66"/>
          </w:tcPr>
          <w:p>
            <w:pPr>
              <w:rPr>
                <w:b w:val="0"/>
                <w:bCs w:val="0"/>
                <w:vertAlign w:val="baseline"/>
                <w:lang w:val="en-GB"/>
              </w:rPr>
            </w:pPr>
            <w:bookmarkStart w:id="0" w:name="_GoBack"/>
            <w:bookmarkEnd w:id="0"/>
            <w:r>
              <w:rPr>
                <w:b w:val="0"/>
                <w:bCs w:val="0"/>
                <w:vertAlign w:val="baseline"/>
                <w:lang w:val="en-GB"/>
              </w:rPr>
              <w:t>Wise, blind, slow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6" w:type="dxa"/>
            <w:shd w:val="clear" w:color="auto" w:fill="FFE599" w:themeFill="accent4" w:themeFillTint="66"/>
          </w:tcPr>
          <w:p>
            <w:pPr>
              <w:rPr>
                <w:b w:val="0"/>
                <w:bCs w:val="0"/>
                <w:vertAlign w:val="baseline"/>
                <w:lang w:val="en-GB"/>
              </w:rPr>
            </w:pPr>
            <w:r>
              <w:rPr>
                <w:b w:val="0"/>
                <w:bCs w:val="0"/>
                <w:vertAlign w:val="baseline"/>
                <w:lang w:val="en-GB"/>
              </w:rPr>
              <w:t>Desk</w:t>
            </w:r>
          </w:p>
        </w:tc>
        <w:tc>
          <w:tcPr>
            <w:tcW w:w="1881" w:type="dxa"/>
            <w:shd w:val="clear" w:color="auto" w:fill="FFE599" w:themeFill="accent4" w:themeFillTint="66"/>
          </w:tcPr>
          <w:p>
            <w:pPr>
              <w:rPr>
                <w:b w:val="0"/>
                <w:bCs w:val="0"/>
                <w:vertAlign w:val="baseline"/>
                <w:lang w:val="en-GB"/>
              </w:rPr>
            </w:pPr>
            <w:r>
              <w:rPr>
                <w:b w:val="0"/>
                <w:bCs w:val="0"/>
                <w:vertAlign w:val="baseline"/>
                <w:lang w:val="en-GB"/>
              </w:rPr>
              <w:t>Character</w:t>
            </w:r>
          </w:p>
        </w:tc>
        <w:tc>
          <w:tcPr>
            <w:tcW w:w="1637" w:type="dxa"/>
            <w:shd w:val="clear" w:color="auto" w:fill="FFE599" w:themeFill="accent4" w:themeFillTint="66"/>
          </w:tcPr>
          <w:p>
            <w:pPr>
              <w:rPr>
                <w:b w:val="0"/>
                <w:bCs w:val="0"/>
                <w:vertAlign w:val="baseline"/>
                <w:lang w:val="en-GB"/>
              </w:rPr>
            </w:pPr>
            <w:r>
              <w:rPr>
                <w:b w:val="0"/>
                <w:bCs w:val="0"/>
                <w:vertAlign w:val="baseline"/>
                <w:lang w:val="en-GB"/>
              </w:rPr>
              <w:t>Antagonist</w:t>
            </w:r>
          </w:p>
        </w:tc>
        <w:tc>
          <w:tcPr>
            <w:tcW w:w="3827" w:type="dxa"/>
            <w:shd w:val="clear" w:color="auto" w:fill="FFE599" w:themeFill="accent4" w:themeFillTint="66"/>
          </w:tcPr>
          <w:p>
            <w:pPr>
              <w:rPr>
                <w:b w:val="0"/>
                <w:bCs w:val="0"/>
                <w:vertAlign w:val="baseline"/>
                <w:lang w:val="en-GB"/>
              </w:rPr>
            </w:pPr>
            <w:r>
              <w:rPr>
                <w:b w:val="0"/>
                <w:bCs w:val="0"/>
                <w:vertAlign w:val="baseline"/>
                <w:lang w:val="en-GB"/>
              </w:rPr>
              <w:t>Parent, tired, caring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3" w:hRule="atLeast"/>
        </w:trPr>
        <w:tc>
          <w:tcPr>
            <w:tcW w:w="1176" w:type="dxa"/>
            <w:shd w:val="clear" w:color="auto" w:fill="BDD6EE" w:themeFill="accent1" w:themeFillTint="66"/>
          </w:tcPr>
          <w:p>
            <w:pPr>
              <w:rPr>
                <w:b w:val="0"/>
                <w:bCs w:val="0"/>
                <w:vertAlign w:val="baseline"/>
                <w:lang w:val="en-GB"/>
              </w:rPr>
            </w:pPr>
            <w:r>
              <w:rPr>
                <w:b w:val="0"/>
                <w:bCs w:val="0"/>
                <w:vertAlign w:val="baseline"/>
                <w:lang w:val="en-GB"/>
              </w:rPr>
              <w:t xml:space="preserve">Books </w:t>
            </w:r>
          </w:p>
        </w:tc>
        <w:tc>
          <w:tcPr>
            <w:tcW w:w="1881" w:type="dxa"/>
            <w:shd w:val="clear" w:color="auto" w:fill="BDD6EE" w:themeFill="accent1" w:themeFillTint="66"/>
          </w:tcPr>
          <w:p>
            <w:pPr>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rPr>
                <w:b w:val="0"/>
                <w:bCs w:val="0"/>
                <w:vertAlign w:val="baseline"/>
                <w:lang w:val="en-GB"/>
              </w:rPr>
            </w:pPr>
            <w:r>
              <w:rPr>
                <w:b w:val="0"/>
                <w:bCs w:val="0"/>
                <w:vertAlign w:val="baseline"/>
                <w:lang w:val="en-GB"/>
              </w:rPr>
              <w:t>Loud, childlike, conflicting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1176" w:type="dxa"/>
            <w:shd w:val="clear" w:color="auto" w:fill="BDD6EE" w:themeFill="accent1" w:themeFillTint="66"/>
          </w:tcPr>
          <w:p>
            <w:pPr>
              <w:rPr>
                <w:b w:val="0"/>
                <w:bCs w:val="0"/>
                <w:vertAlign w:val="baseline"/>
                <w:lang w:val="en-GB"/>
              </w:rPr>
            </w:pPr>
            <w:r>
              <w:rPr>
                <w:b w:val="0"/>
                <w:bCs w:val="0"/>
                <w:vertAlign w:val="baseline"/>
                <w:lang w:val="en-GB"/>
              </w:rPr>
              <w:t xml:space="preserve">Book </w:t>
            </w:r>
          </w:p>
        </w:tc>
        <w:tc>
          <w:tcPr>
            <w:tcW w:w="1881" w:type="dxa"/>
            <w:shd w:val="clear" w:color="auto" w:fill="BDD6EE" w:themeFill="accent1" w:themeFillTint="66"/>
            <w:textDirection w:val="lrTb"/>
            <w:vAlign w:val="top"/>
          </w:tcPr>
          <w:p>
            <w:pPr>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rPr>
                <w:b w:val="0"/>
                <w:bCs w:val="0"/>
                <w:vertAlign w:val="baseline"/>
                <w:lang w:val="en-GB"/>
              </w:rPr>
            </w:pPr>
            <w:r>
              <w:rPr>
                <w:b w:val="0"/>
                <w:bCs w:val="0"/>
                <w:vertAlign w:val="baseline"/>
                <w:lang w:val="en-GB"/>
              </w:rPr>
              <w:t>Protagonist</w:t>
            </w:r>
          </w:p>
        </w:tc>
        <w:tc>
          <w:tcPr>
            <w:tcW w:w="3827" w:type="dxa"/>
            <w:shd w:val="clear" w:color="auto" w:fill="BDD6EE" w:themeFill="accent1" w:themeFillTint="66"/>
          </w:tcPr>
          <w:p>
            <w:pPr>
              <w:rPr>
                <w:b w:val="0"/>
                <w:bCs w:val="0"/>
                <w:vertAlign w:val="baseline"/>
                <w:lang w:val="en-GB"/>
              </w:rPr>
            </w:pPr>
            <w:r>
              <w:rPr>
                <w:b w:val="0"/>
                <w:bCs w:val="0"/>
                <w:vertAlign w:val="baseline"/>
                <w:lang w:val="en-GB"/>
              </w:rPr>
              <w:t>Mad, broken, paranoid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1176" w:type="dxa"/>
            <w:shd w:val="clear" w:color="auto" w:fill="BDD6EE" w:themeFill="accent1" w:themeFillTint="66"/>
          </w:tcPr>
          <w:p>
            <w:pPr>
              <w:rPr>
                <w:b w:val="0"/>
                <w:bCs w:val="0"/>
                <w:vertAlign w:val="baseline"/>
                <w:lang w:val="en-GB"/>
              </w:rPr>
            </w:pPr>
            <w:r>
              <w:rPr>
                <w:b w:val="0"/>
                <w:bCs w:val="0"/>
                <w:vertAlign w:val="baseline"/>
                <w:lang w:val="en-GB"/>
              </w:rPr>
              <w:t xml:space="preserve">Painting </w:t>
            </w:r>
          </w:p>
        </w:tc>
        <w:tc>
          <w:tcPr>
            <w:tcW w:w="1881" w:type="dxa"/>
            <w:shd w:val="clear" w:color="auto" w:fill="BDD6EE" w:themeFill="accent1" w:themeFillTint="66"/>
            <w:textDirection w:val="lrTb"/>
            <w:vAlign w:val="top"/>
          </w:tcPr>
          <w:p>
            <w:pPr>
              <w:rPr>
                <w:b w:val="0"/>
                <w:bCs w:val="0"/>
                <w:vertAlign w:val="baseline"/>
                <w:lang w:val="en-GB"/>
              </w:rPr>
            </w:pPr>
            <w:r>
              <w:rPr>
                <w:b w:val="0"/>
                <w:bCs w:val="0"/>
                <w:vertAlign w:val="baseline"/>
                <w:lang w:val="en-GB"/>
              </w:rPr>
              <w:t>Character</w:t>
            </w:r>
          </w:p>
        </w:tc>
        <w:tc>
          <w:tcPr>
            <w:tcW w:w="1637" w:type="dxa"/>
            <w:shd w:val="clear" w:color="auto" w:fill="BDD6EE" w:themeFill="accent1" w:themeFillTint="66"/>
          </w:tcPr>
          <w:p>
            <w:pPr>
              <w:rPr>
                <w:b w:val="0"/>
                <w:bCs w:val="0"/>
                <w:vertAlign w:val="baseline"/>
                <w:lang w:val="en-GB"/>
              </w:rPr>
            </w:pPr>
            <w:r>
              <w:rPr>
                <w:b w:val="0"/>
                <w:bCs w:val="0"/>
                <w:vertAlign w:val="baseline"/>
                <w:lang w:val="en-GB"/>
              </w:rPr>
              <w:t>Antagonist</w:t>
            </w:r>
          </w:p>
        </w:tc>
        <w:tc>
          <w:tcPr>
            <w:tcW w:w="3827" w:type="dxa"/>
            <w:shd w:val="clear" w:color="auto" w:fill="BDD6EE" w:themeFill="accent1" w:themeFillTint="66"/>
          </w:tcPr>
          <w:p>
            <w:pPr>
              <w:rPr>
                <w:b w:val="0"/>
                <w:bCs w:val="0"/>
                <w:vertAlign w:val="baseline"/>
                <w:lang w:val="en-GB"/>
              </w:rPr>
            </w:pPr>
            <w:r>
              <w:rPr>
                <w:b w:val="0"/>
                <w:bCs w:val="0"/>
                <w:vertAlign w:val="baseline"/>
                <w:lang w:val="en-GB"/>
              </w:rPr>
              <w:t>Sad, torn, lovelorn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3" w:hRule="atLeast"/>
        </w:trPr>
        <w:tc>
          <w:tcPr>
            <w:tcW w:w="1176" w:type="dxa"/>
            <w:shd w:val="clear" w:color="auto" w:fill="C5E0B3" w:themeFill="accent6" w:themeFillTint="66"/>
          </w:tcPr>
          <w:p>
            <w:pPr>
              <w:rPr>
                <w:b w:val="0"/>
                <w:bCs w:val="0"/>
                <w:vertAlign w:val="baseline"/>
                <w:lang w:val="en-GB"/>
              </w:rPr>
            </w:pPr>
            <w:r>
              <w:rPr>
                <w:b w:val="0"/>
                <w:bCs w:val="0"/>
                <w:vertAlign w:val="baseline"/>
                <w:lang w:val="en-GB"/>
              </w:rPr>
              <w:t xml:space="preserve">Axe </w:t>
            </w:r>
          </w:p>
        </w:tc>
        <w:tc>
          <w:tcPr>
            <w:tcW w:w="1881" w:type="dxa"/>
            <w:shd w:val="clear" w:color="auto" w:fill="C5E0B3" w:themeFill="accent6" w:themeFillTint="66"/>
            <w:textDirection w:val="lrTb"/>
            <w:vAlign w:val="top"/>
          </w:tcPr>
          <w:p>
            <w:pPr>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rPr>
                <w:b w:val="0"/>
                <w:bCs w:val="0"/>
                <w:vertAlign w:val="baseline"/>
                <w:lang w:val="en-GB"/>
              </w:rPr>
            </w:pPr>
            <w:r>
              <w:rPr>
                <w:b w:val="0"/>
                <w:bCs w:val="0"/>
                <w:vertAlign w:val="baseline"/>
                <w:lang w:val="en-GB"/>
              </w:rPr>
              <w:t>Manly, sorrowful, quiet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1176" w:type="dxa"/>
            <w:shd w:val="clear" w:color="auto" w:fill="C5E0B3" w:themeFill="accent6" w:themeFillTint="66"/>
          </w:tcPr>
          <w:p>
            <w:pPr>
              <w:rPr>
                <w:b w:val="0"/>
                <w:bCs w:val="0"/>
                <w:vertAlign w:val="baseline"/>
                <w:lang w:val="en-GB"/>
              </w:rPr>
            </w:pPr>
            <w:r>
              <w:rPr>
                <w:b w:val="0"/>
                <w:bCs w:val="0"/>
                <w:vertAlign w:val="baseline"/>
                <w:lang w:val="en-GB"/>
              </w:rPr>
              <w:t xml:space="preserve">Chair </w:t>
            </w:r>
          </w:p>
        </w:tc>
        <w:tc>
          <w:tcPr>
            <w:tcW w:w="1881" w:type="dxa"/>
            <w:shd w:val="clear" w:color="auto" w:fill="C5E0B3" w:themeFill="accent6" w:themeFillTint="66"/>
            <w:textDirection w:val="lrTb"/>
            <w:vAlign w:val="top"/>
          </w:tcPr>
          <w:p>
            <w:pPr>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rPr>
                <w:b w:val="0"/>
                <w:bCs w:val="0"/>
                <w:vertAlign w:val="baseline"/>
                <w:lang w:val="en-GB"/>
              </w:rPr>
            </w:pPr>
            <w:r>
              <w:rPr>
                <w:b w:val="0"/>
                <w:bCs w:val="0"/>
                <w:vertAlign w:val="baseline"/>
                <w:lang w:val="en-GB"/>
              </w:rPr>
              <w:t>Protagonist</w:t>
            </w:r>
          </w:p>
        </w:tc>
        <w:tc>
          <w:tcPr>
            <w:tcW w:w="3827" w:type="dxa"/>
            <w:shd w:val="clear" w:color="auto" w:fill="C5E0B3" w:themeFill="accent6" w:themeFillTint="66"/>
          </w:tcPr>
          <w:p>
            <w:pPr>
              <w:rPr>
                <w:b w:val="0"/>
                <w:bCs w:val="0"/>
                <w:vertAlign w:val="baseline"/>
                <w:lang w:val="en-GB"/>
              </w:rPr>
            </w:pPr>
            <w:r>
              <w:rPr>
                <w:b w:val="0"/>
                <w:bCs w:val="0"/>
                <w:vertAlign w:val="baseline"/>
                <w:lang w:val="en-GB"/>
              </w:rPr>
              <w:t>Confused, old,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1176" w:type="dxa"/>
            <w:shd w:val="clear" w:color="auto" w:fill="C5E0B3" w:themeFill="accent6" w:themeFillTint="66"/>
          </w:tcPr>
          <w:p>
            <w:pPr>
              <w:rPr>
                <w:b w:val="0"/>
                <w:bCs w:val="0"/>
                <w:vertAlign w:val="baseline"/>
                <w:lang w:val="en-GB"/>
              </w:rPr>
            </w:pPr>
            <w:r>
              <w:rPr>
                <w:b w:val="0"/>
                <w:bCs w:val="0"/>
                <w:vertAlign w:val="baseline"/>
                <w:lang w:val="en-GB"/>
              </w:rPr>
              <w:t xml:space="preserve">Logs </w:t>
            </w:r>
          </w:p>
        </w:tc>
        <w:tc>
          <w:tcPr>
            <w:tcW w:w="1881" w:type="dxa"/>
            <w:shd w:val="clear" w:color="auto" w:fill="C5E0B3" w:themeFill="accent6" w:themeFillTint="66"/>
            <w:textDirection w:val="lrTb"/>
            <w:vAlign w:val="top"/>
          </w:tcPr>
          <w:p>
            <w:pPr>
              <w:rPr>
                <w:b w:val="0"/>
                <w:bCs w:val="0"/>
                <w:vertAlign w:val="baseline"/>
                <w:lang w:val="en-GB"/>
              </w:rPr>
            </w:pPr>
            <w:r>
              <w:rPr>
                <w:b w:val="0"/>
                <w:bCs w:val="0"/>
                <w:vertAlign w:val="baseline"/>
                <w:lang w:val="en-GB"/>
              </w:rPr>
              <w:t>Character</w:t>
            </w:r>
          </w:p>
        </w:tc>
        <w:tc>
          <w:tcPr>
            <w:tcW w:w="1637" w:type="dxa"/>
            <w:shd w:val="clear" w:color="auto" w:fill="C5E0B3" w:themeFill="accent6" w:themeFillTint="66"/>
          </w:tcPr>
          <w:p>
            <w:pPr>
              <w:rPr>
                <w:b w:val="0"/>
                <w:bCs w:val="0"/>
                <w:vertAlign w:val="baseline"/>
                <w:lang w:val="en-GB"/>
              </w:rPr>
            </w:pPr>
            <w:r>
              <w:rPr>
                <w:b w:val="0"/>
                <w:bCs w:val="0"/>
                <w:vertAlign w:val="baseline"/>
                <w:lang w:val="en-GB"/>
              </w:rPr>
              <w:t>Antagonist</w:t>
            </w:r>
          </w:p>
        </w:tc>
        <w:tc>
          <w:tcPr>
            <w:tcW w:w="3827" w:type="dxa"/>
            <w:shd w:val="clear" w:color="auto" w:fill="C5E0B3" w:themeFill="accent6" w:themeFillTint="66"/>
          </w:tcPr>
          <w:p>
            <w:pPr>
              <w:rPr>
                <w:b w:val="0"/>
                <w:bCs w:val="0"/>
                <w:vertAlign w:val="baseline"/>
                <w:lang w:val="en-GB"/>
              </w:rPr>
            </w:pPr>
            <w:r>
              <w:rPr>
                <w:b w:val="0"/>
                <w:bCs w:val="0"/>
                <w:vertAlign w:val="baseline"/>
                <w:lang w:val="en-GB"/>
              </w:rPr>
              <w:t>Angry, spiteful, scared</w:t>
            </w:r>
          </w:p>
        </w:tc>
      </w:tr>
    </w:tbl>
    <w:p>
      <w:pPr>
        <w:rPr>
          <w:b w:val="0"/>
          <w:bCs w:val="0"/>
          <w:vertAlign w:val="baseline"/>
          <w:lang w:val="en-GB"/>
        </w:rPr>
      </w:pPr>
    </w:p>
    <w:p>
      <w:pPr>
        <w:shd w:val="clear" w:fill="FFE599" w:themeFill="accent4" w:themeFillTint="66"/>
        <w:jc w:val="center"/>
        <w:rPr>
          <w:b w:val="0"/>
          <w:bCs w:val="0"/>
          <w:vertAlign w:val="baseline"/>
          <w:lang w:val="en-GB"/>
        </w:rPr>
      </w:pPr>
      <w:r>
        <w:rPr>
          <w:b w:val="0"/>
          <w:bCs w:val="0"/>
          <w:vertAlign w:val="baseline"/>
          <w:lang w:val="en-GB"/>
        </w:rPr>
        <w:t>Window Area</w:t>
      </w:r>
    </w:p>
    <w:p>
      <w:pPr>
        <w:shd w:val="clear" w:fill="BDD6EE" w:themeFill="accent1" w:themeFillTint="66"/>
        <w:jc w:val="center"/>
        <w:rPr>
          <w:b w:val="0"/>
          <w:bCs w:val="0"/>
          <w:vertAlign w:val="baseline"/>
          <w:lang w:val="en-GB"/>
        </w:rPr>
      </w:pPr>
      <w:r>
        <w:rPr>
          <w:b w:val="0"/>
          <w:bCs w:val="0"/>
          <w:vertAlign w:val="baseline"/>
          <w:lang w:val="en-GB"/>
        </w:rPr>
        <w:t>Book Area</w:t>
      </w:r>
    </w:p>
    <w:p>
      <w:pPr>
        <w:shd w:val="clear" w:fill="C5E0B3" w:themeFill="accent6" w:themeFillTint="66"/>
        <w:jc w:val="center"/>
        <w:rPr>
          <w:b w:val="0"/>
          <w:bCs w:val="0"/>
          <w:vertAlign w:val="baseline"/>
          <w:lang w:val="en-GB"/>
        </w:rPr>
      </w:pPr>
      <w:r>
        <w:rPr>
          <w:b w:val="0"/>
          <w:bCs w:val="0"/>
          <w:vertAlign w:val="baseline"/>
          <w:lang w:val="en-GB"/>
        </w:rPr>
        <w:t>Fireplace Area</w:t>
      </w:r>
    </w:p>
    <w:p>
      <w:pPr>
        <w:rPr>
          <w:b w:val="0"/>
          <w:bCs w:val="0"/>
          <w:vertAlign w:val="baseline"/>
          <w:lang w:val="en-GB"/>
        </w:rPr>
      </w:pPr>
    </w:p>
    <w:p>
      <w:pPr>
        <w:rPr>
          <w:b/>
          <w:bCs/>
          <w:u w:val="single"/>
          <w:vertAlign w:val="baseline"/>
          <w:lang w:val="en-GB"/>
        </w:rPr>
      </w:pPr>
      <w:r>
        <w:rPr>
          <w:b/>
          <w:bCs/>
          <w:u w:val="single"/>
          <w:vertAlign w:val="baseline"/>
          <w:lang w:val="en-GB"/>
        </w:rPr>
        <w:t>Day 1 flow:</w:t>
      </w:r>
    </w:p>
    <w:p>
      <w:pPr>
        <w:rPr>
          <w:b w:val="0"/>
          <w:bCs w:val="0"/>
          <w:vertAlign w:val="baseline"/>
          <w:lang w:val="en-GB"/>
        </w:rPr>
      </w:pPr>
    </w:p>
    <w:p>
      <w:pPr>
        <w:rPr>
          <w:b w:val="0"/>
          <w:bCs w:val="0"/>
          <w:vertAlign w:val="baseline"/>
          <w:lang w:val="en-GB"/>
        </w:rPr>
      </w:pPr>
      <w:r>
        <w:rPr>
          <w:b w:val="0"/>
          <w:bCs w:val="0"/>
          <w:vertAlign w:val="baseline"/>
          <w:lang w:val="en-GB"/>
        </w:rPr>
        <w:t>See scribbled note, has initials TTT. Look around room, look at items on walls. Other paper strewn around with doctors information, talks about complications. Other letters are apologetic and sympathising. Find key in draws. Key opens chest. Chest contains potion, drink potion, fall asleep.</w:t>
      </w:r>
    </w:p>
    <w:p>
      <w:pPr>
        <w:rPr>
          <w:b w:val="0"/>
          <w:bCs w:val="0"/>
          <w:vertAlign w:val="baseline"/>
          <w:lang w:val="en-GB"/>
        </w:rPr>
      </w:pPr>
    </w:p>
    <w:p>
      <w:pPr>
        <w:rPr>
          <w:b/>
          <w:bCs/>
          <w:u w:val="single"/>
          <w:vertAlign w:val="baseline"/>
          <w:lang w:val="en-GB"/>
        </w:rPr>
      </w:pPr>
      <w:r>
        <w:rPr>
          <w:b/>
          <w:bCs/>
          <w:u w:val="single"/>
          <w:vertAlign w:val="baseline"/>
          <w:lang w:val="en-GB"/>
        </w:rPr>
        <w:t>Day 2 flow:</w:t>
      </w:r>
    </w:p>
    <w:p>
      <w:pPr>
        <w:rPr>
          <w:b w:val="0"/>
          <w:bCs w:val="0"/>
          <w:vertAlign w:val="baseline"/>
          <w:lang w:val="en-GB"/>
        </w:rPr>
      </w:pPr>
    </w:p>
    <w:p>
      <w:pPr>
        <w:rPr>
          <w:rFonts w:hint="default"/>
          <w:b w:val="0"/>
          <w:bCs w:val="0"/>
          <w:vertAlign w:val="baseline"/>
          <w:lang w:val="en-GB"/>
        </w:rPr>
      </w:pPr>
      <w:r>
        <w:rPr>
          <w:b w:val="0"/>
          <w:bCs w:val="0"/>
          <w:vertAlign w:val="baseline"/>
          <w:lang w:val="en-GB"/>
        </w:rPr>
        <w:t>Wake up to hear two voices, turns out it</w:t>
      </w:r>
      <w:r>
        <w:rPr>
          <w:rFonts w:hint="default"/>
          <w:b w:val="0"/>
          <w:bCs w:val="0"/>
          <w:vertAlign w:val="baseline"/>
          <w:lang w:val="en-GB"/>
        </w:rPr>
        <w:t>’s the pen and the candle. The pen is asking what’s going on, and the candle is saying she’s back. The pen says he’s misremembering, but the candle says he knows what he can see. You realise that the potion has had an effect, and ask the candle who it’s talking about, but the candle can’t remember. The pen says that candle can’t remember things that happened, and gets muddled easily. Pen also says that it can’t see so the candle is it’s eyes. The pen says that she is the first person to come here for years, that all the items in the room have been disused and lonely since Rumpelstiltskin started living here. You ask what happened, but they don’t know, they tell you that the man who used to live here left, but not before destroying his prized possessions- his favourite book, a painting, and a chair.</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1: The Painting and the Knife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If you speak to the knife about the painting, it will claim to know nothing. If you speak to the painting it will whisper and cry about betrayal. The painting will appear to be smudged. If you talk to the candle it will say it couldn’t see what was going on, but that the books saw what happened. The books are confused and forgetful, saying that the knife did it, and the axe, and the desk. If you speak to the axe you can accuse it or ask it. If you accuse it the axe becomes mad and won’t speak to you, but if you ask it, it will say it has it’s own problems to worry about. If you have already burned the logs, the axe will tell you the knife did it. Otherwise if you ask the desk it will insult the knife and the candle, revealing that the knife did it, but it will no longer speak to you. When you confront the knife it will reveal that it was used to smudge and slash the painting, who was it’s best friend, and that he was ashamed to be involved.</w:t>
      </w:r>
    </w:p>
    <w:p>
      <w:pPr>
        <w:rPr>
          <w:rFonts w:hint="default"/>
          <w:b w:val="0"/>
          <w:bCs w:val="0"/>
          <w:vertAlign w:val="baseline"/>
          <w:lang w:val="en-GB"/>
        </w:rPr>
      </w:pPr>
    </w:p>
    <w:p>
      <w:pPr>
        <w:rPr>
          <w:rFonts w:hint="default"/>
          <w:b/>
          <w:bCs/>
          <w:vertAlign w:val="baseline"/>
          <w:lang w:val="en-GB"/>
        </w:rPr>
      </w:pPr>
      <w:r>
        <w:rPr>
          <w:rFonts w:hint="default"/>
          <w:b/>
          <w:bCs/>
          <w:vertAlign w:val="baseline"/>
          <w:lang w:val="en-GB"/>
        </w:rPr>
        <w:t>Path 2: The Chair and the Axe I</w:t>
      </w:r>
    </w:p>
    <w:p>
      <w:pPr>
        <w:rPr>
          <w:rFonts w:hint="default"/>
          <w:b/>
          <w:bCs/>
          <w:vertAlign w:val="baseline"/>
          <w:lang w:val="en-GB"/>
        </w:rPr>
      </w:pPr>
    </w:p>
    <w:p>
      <w:pPr>
        <w:rPr>
          <w:rFonts w:hint="default"/>
          <w:b w:val="0"/>
          <w:bCs w:val="0"/>
          <w:vertAlign w:val="baseline"/>
          <w:lang w:val="en-GB"/>
        </w:rPr>
      </w:pPr>
      <w:r>
        <w:rPr>
          <w:rFonts w:hint="default"/>
          <w:b w:val="0"/>
          <w:bCs w:val="0"/>
          <w:vertAlign w:val="baseline"/>
          <w:lang w:val="en-GB"/>
        </w:rPr>
        <w:t>Speaking to the chair will yield nothing, the chair will just moan and blubber idiotically. If you ask the axe what happened he’ll say he knows what happened but that he is tormented by the logs every day about it. If you ask the logs they insult you and anger the axe. Speaking to any object in the room will reveal that the logs hate the axe because he killed their friends and family. The candle and the bookcase hate the logs because they are loud and rude, and say they need to be punished. If the player throws them on the fire, they will burn and the axe will be happy. Now if you ask the axe he will say he did it.</w:t>
      </w:r>
    </w:p>
    <w:p>
      <w:pPr>
        <w:rPr>
          <w:rFonts w:hint="default"/>
          <w:b/>
          <w:bCs/>
          <w:vertAlign w:val="baseline"/>
          <w:lang w:val="en-GB"/>
        </w:rPr>
      </w:pPr>
    </w:p>
    <w:p>
      <w:pPr>
        <w:rPr>
          <w:rFonts w:hint="default"/>
          <w:b/>
          <w:bCs/>
          <w:vertAlign w:val="baseline"/>
          <w:lang w:val="en-GB"/>
        </w:rPr>
      </w:pPr>
      <w:r>
        <w:rPr>
          <w:rFonts w:hint="default"/>
          <w:b/>
          <w:bCs/>
          <w:vertAlign w:val="baseline"/>
          <w:lang w:val="en-GB"/>
        </w:rPr>
        <w:t>Path 3: The Book and the Pen I</w:t>
      </w:r>
    </w:p>
    <w:p>
      <w:pPr>
        <w:rPr>
          <w:rFonts w:hint="default"/>
          <w:b w:val="0"/>
          <w:bCs w:val="0"/>
          <w:vertAlign w:val="baseline"/>
          <w:lang w:val="en-GB"/>
        </w:rPr>
      </w:pPr>
      <w:r>
        <w:rPr>
          <w:rFonts w:hint="default"/>
          <w:b w:val="0"/>
          <w:bCs w:val="0"/>
          <w:vertAlign w:val="baseline"/>
          <w:lang w:val="en-GB"/>
        </w:rPr>
        <w:t>The book will just mumble random passages from Grimm’s fairy tales. If you ask the books they just cry, and if you ask the bookcase it says the book was the previous owner’s favourite novel. If you speak to the pen he says he was used to draw all over the pages. You can ask the pen if it remember which pages were drawn over, it says it couldn’t see. Asking the candle will reveal that it crossed out all the pages except Rumpelstiltskin.</w:t>
      </w:r>
    </w:p>
    <w:p>
      <w:pPr>
        <w:rPr>
          <w:rFonts w:hint="default"/>
          <w:b w:val="0"/>
          <w:bCs w:val="0"/>
          <w:vertAlign w:val="baseline"/>
          <w:lang w:val="en-GB"/>
        </w:rPr>
      </w:pPr>
    </w:p>
    <w:p>
      <w:pPr>
        <w:rPr>
          <w:rFonts w:hint="default"/>
          <w:b w:val="0"/>
          <w:bCs w:val="0"/>
          <w:vertAlign w:val="baseline"/>
          <w:lang w:val="en-GB"/>
        </w:rPr>
      </w:pPr>
      <w:r>
        <w:rPr>
          <w:rFonts w:hint="default"/>
          <w:b/>
          <w:bCs/>
          <w:u w:val="single"/>
          <w:vertAlign w:val="baseline"/>
          <w:lang w:val="en-GB"/>
        </w:rPr>
        <w:t>Rumpelstiltskin</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Used to be a carpenter, loved by many, and his skill lauded by all in his village. His young wife died during childbirth, and his child, a boy, died soon after. Distraught he sought out any power to bring back his family. Giving up his mind and his body to dark powers, he believes his child will be returned to him. Instead he is cursed with a desire to kidnap pregnant women and steal their unborn children. At first he resists, going to numerous doctors to cure the voices in his head, but eventually he cannot resist any longer, he turns into a monster and destroys everything in his house that could remind him of his former life. His obsession becomes a compulsion, and he kidnaps dozens of women, playing games with them in an attempt to satisfy his need for a son. The villagers move, leaving him isolated and alone with only his thoughts to drive him mad, until a pregnant woman passes through.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094F34DE"/>
    <w:rsid w:val="0E2C3205"/>
    <w:rsid w:val="0FEA512D"/>
    <w:rsid w:val="12393852"/>
    <w:rsid w:val="12D03AD6"/>
    <w:rsid w:val="1A7410FC"/>
    <w:rsid w:val="1B7F4863"/>
    <w:rsid w:val="245C2678"/>
    <w:rsid w:val="27BF339B"/>
    <w:rsid w:val="2DE32353"/>
    <w:rsid w:val="2EF55703"/>
    <w:rsid w:val="2F4A27AA"/>
    <w:rsid w:val="34531019"/>
    <w:rsid w:val="3FE75E19"/>
    <w:rsid w:val="44526849"/>
    <w:rsid w:val="4F764ED9"/>
    <w:rsid w:val="52D60856"/>
    <w:rsid w:val="5AD232F1"/>
    <w:rsid w:val="5B534C84"/>
    <w:rsid w:val="62663551"/>
    <w:rsid w:val="70F72A93"/>
    <w:rsid w:val="746C448C"/>
    <w:rsid w:val="7D7904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2017-03-17T13:07:00Z</dcterms:created>
  <dc:creator>Iovana</dc:creator>
  <cp:lastModifiedBy>Sam</cp:lastModifiedBy>
  <dcterms:modified xsi:type="dcterms:W3CDTF">2017-03-21T14:42:01Z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