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1FF4C" w14:textId="33D5B202" w:rsidR="00512610" w:rsidRDefault="00512610">
      <w:pPr>
        <w:rPr>
          <w:rFonts w:ascii="Segoe UI" w:hAnsi="Segoe UI" w:cs="Segoe UI"/>
          <w:b/>
          <w:bCs/>
          <w:color w:val="0D0D0D"/>
          <w:sz w:val="28"/>
          <w:szCs w:val="28"/>
          <w:shd w:val="clear" w:color="auto" w:fill="FFFFFF"/>
        </w:rPr>
      </w:pPr>
      <w:r>
        <w:rPr>
          <w:rFonts w:ascii="Segoe UI" w:hAnsi="Segoe UI" w:cs="Segoe UI"/>
          <w:b/>
          <w:bCs/>
          <w:noProof/>
          <w:color w:val="0D0D0D"/>
          <w:sz w:val="28"/>
          <w:szCs w:val="28"/>
          <w:shd w:val="clear" w:color="auto" w:fill="FFFFFF"/>
        </w:rPr>
        <w:drawing>
          <wp:inline distT="0" distB="0" distL="0" distR="0" wp14:anchorId="281ABA17" wp14:editId="3DA7252D">
            <wp:extent cx="1524000" cy="1141529"/>
            <wp:effectExtent l="0" t="0" r="0" b="1905"/>
            <wp:docPr id="1946194806" name="Picture 7"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94806" name="Picture 7" descr="A red and black 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533305" cy="1148499"/>
                    </a:xfrm>
                    <a:prstGeom prst="rect">
                      <a:avLst/>
                    </a:prstGeom>
                  </pic:spPr>
                </pic:pic>
              </a:graphicData>
            </a:graphic>
          </wp:inline>
        </w:drawing>
      </w:r>
    </w:p>
    <w:p w14:paraId="46683F58" w14:textId="4F6C88B7" w:rsidR="00FE2698" w:rsidRDefault="00467946">
      <w:pPr>
        <w:rPr>
          <w:rFonts w:ascii="Segoe UI" w:hAnsi="Segoe UI" w:cs="Segoe UI"/>
          <w:b/>
          <w:bCs/>
          <w:color w:val="0D0D0D"/>
          <w:sz w:val="28"/>
          <w:szCs w:val="28"/>
          <w:shd w:val="clear" w:color="auto" w:fill="FFFFFF"/>
        </w:rPr>
      </w:pPr>
      <w:r w:rsidRPr="00FE2698">
        <w:rPr>
          <w:rFonts w:ascii="Segoe UI" w:hAnsi="Segoe UI" w:cs="Segoe UI"/>
          <w:b/>
          <w:bCs/>
          <w:color w:val="0D0D0D"/>
          <w:sz w:val="28"/>
          <w:szCs w:val="28"/>
          <w:shd w:val="clear" w:color="auto" w:fill="FFFFFF"/>
        </w:rPr>
        <w:t>The Invisible Dynamics of Formula 1: How Mid-Field Teams Influence Grand Prix Outcomes</w:t>
      </w:r>
    </w:p>
    <w:p w14:paraId="65FCE5A2" w14:textId="77777777" w:rsidR="00E4748B" w:rsidRPr="00FE2698" w:rsidRDefault="00E4748B">
      <w:pPr>
        <w:rPr>
          <w:rFonts w:ascii="Segoe UI" w:hAnsi="Segoe UI" w:cs="Segoe UI"/>
          <w:b/>
          <w:bCs/>
          <w:color w:val="0D0D0D"/>
          <w:sz w:val="28"/>
          <w:szCs w:val="28"/>
          <w:shd w:val="clear" w:color="auto" w:fill="FFFFFF"/>
        </w:rPr>
      </w:pPr>
    </w:p>
    <w:p w14:paraId="1710E5CE" w14:textId="77777777" w:rsidR="00C25699" w:rsidRPr="00FE2698" w:rsidRDefault="00C25699" w:rsidP="00C25699">
      <w:pPr>
        <w:rPr>
          <w:rFonts w:ascii="Segoe UI" w:hAnsi="Segoe UI" w:cs="Segoe UI"/>
          <w:b/>
          <w:bCs/>
        </w:rPr>
      </w:pPr>
      <w:r w:rsidRPr="00FE2698">
        <w:rPr>
          <w:rFonts w:ascii="Segoe UI" w:hAnsi="Segoe UI" w:cs="Segoe UI"/>
          <w:b/>
          <w:bCs/>
        </w:rPr>
        <w:t>Introduction</w:t>
      </w:r>
    </w:p>
    <w:p w14:paraId="5A960AC1" w14:textId="65A3E237" w:rsidR="00083D30" w:rsidRDefault="00C25699" w:rsidP="00C25699">
      <w:pPr>
        <w:rPr>
          <w:rFonts w:ascii="Segoe UI" w:hAnsi="Segoe UI" w:cs="Segoe UI"/>
        </w:rPr>
      </w:pPr>
      <w:r w:rsidRPr="00FE2698">
        <w:rPr>
          <w:rFonts w:ascii="Segoe UI" w:hAnsi="Segoe UI" w:cs="Segoe UI"/>
        </w:rPr>
        <w:t>The tapestry of Formula 1 racing is woven not only by the leading teams fighting for the championship but also by the mid-field teams, whose strategies and performances significantly influence the spectacle and outcomes of races. For instance, the unexpected victory of Pierre Gasly at the 2020 Italian Grand Prix, a mid-field team driver, underscores the potential for surprise and the critical role these teams play.</w:t>
      </w:r>
    </w:p>
    <w:p w14:paraId="3F32FD2C" w14:textId="77777777" w:rsidR="006C36B5" w:rsidRPr="00FE2698" w:rsidRDefault="006C36B5" w:rsidP="00C25699">
      <w:pPr>
        <w:rPr>
          <w:rFonts w:ascii="Segoe UI" w:hAnsi="Segoe UI" w:cs="Segoe UI"/>
        </w:rPr>
      </w:pPr>
    </w:p>
    <w:p w14:paraId="1D4C8E6E" w14:textId="77777777" w:rsidR="00083D30" w:rsidRPr="00FE2698" w:rsidRDefault="00083D30" w:rsidP="00083D30">
      <w:pPr>
        <w:rPr>
          <w:rFonts w:ascii="Segoe UI" w:hAnsi="Segoe UI" w:cs="Segoe UI"/>
          <w:b/>
          <w:bCs/>
        </w:rPr>
      </w:pPr>
      <w:r w:rsidRPr="00FE2698">
        <w:rPr>
          <w:rFonts w:ascii="Segoe UI" w:hAnsi="Segoe UI" w:cs="Segoe UI"/>
          <w:b/>
          <w:bCs/>
        </w:rPr>
        <w:t>Introduction of Data</w:t>
      </w:r>
    </w:p>
    <w:p w14:paraId="583C6DEC" w14:textId="4A219419" w:rsidR="00083D30" w:rsidRDefault="00ED38DC" w:rsidP="00083D30">
      <w:pPr>
        <w:rPr>
          <w:rFonts w:ascii="Segoe UI" w:hAnsi="Segoe UI" w:cs="Segoe UI"/>
          <w:color w:val="0D0D0D"/>
          <w:shd w:val="clear" w:color="auto" w:fill="FFFFFF"/>
        </w:rPr>
      </w:pPr>
      <w:r>
        <w:rPr>
          <w:rFonts w:ascii="Segoe UI" w:hAnsi="Segoe UI" w:cs="Segoe UI"/>
          <w:color w:val="0D0D0D"/>
          <w:shd w:val="clear" w:color="auto" w:fill="FFFFFF"/>
        </w:rPr>
        <w:t xml:space="preserve">To anchor our exploration of Formula 1's often-overlooked intricacies, we compiled an exhaustive dataset covering the period from 1990 to the 2023 season. This data, sourced from the comprehensive </w:t>
      </w:r>
      <w:proofErr w:type="spellStart"/>
      <w:r>
        <w:rPr>
          <w:rFonts w:ascii="Segoe UI" w:hAnsi="Segoe UI" w:cs="Segoe UI"/>
          <w:color w:val="0D0D0D"/>
          <w:shd w:val="clear" w:color="auto" w:fill="FFFFFF"/>
        </w:rPr>
        <w:t>Ergast</w:t>
      </w:r>
      <w:proofErr w:type="spellEnd"/>
      <w:r>
        <w:rPr>
          <w:rFonts w:ascii="Segoe UI" w:hAnsi="Segoe UI" w:cs="Segoe UI"/>
          <w:color w:val="0D0D0D"/>
          <w:shd w:val="clear" w:color="auto" w:fill="FFFFFF"/>
        </w:rPr>
        <w:t xml:space="preserve"> Developer API, forms the foundation of our analysis, offering a wide-ranging view of the sport's complex dynamics. It encompasses race results, driver profiles, team histories, qualifying performances, circuit specifics, lap times, pit stops, and championship standings. This holistic dataset allows for an in-depth examination of Formula 1's competitive evolution, providing insights into the strategies employed but also the subtle yet significant role played by mid-field teams.</w:t>
      </w:r>
    </w:p>
    <w:p w14:paraId="5B15D5F7" w14:textId="77777777" w:rsidR="00ED38DC" w:rsidRPr="00FE2698" w:rsidRDefault="00ED38DC" w:rsidP="00083D30">
      <w:pPr>
        <w:rPr>
          <w:rFonts w:ascii="Segoe UI" w:hAnsi="Segoe UI" w:cs="Segoe UI"/>
        </w:rPr>
      </w:pPr>
    </w:p>
    <w:p w14:paraId="164A04C8" w14:textId="4A0472E6" w:rsidR="00C25699" w:rsidRPr="00FE2698" w:rsidRDefault="00C25699" w:rsidP="00C25699">
      <w:pPr>
        <w:rPr>
          <w:rFonts w:ascii="Segoe UI" w:hAnsi="Segoe UI" w:cs="Segoe UI"/>
          <w:b/>
          <w:bCs/>
        </w:rPr>
      </w:pPr>
      <w:r w:rsidRPr="00FE2698">
        <w:rPr>
          <w:rFonts w:ascii="Segoe UI" w:hAnsi="Segoe UI" w:cs="Segoe UI"/>
          <w:b/>
          <w:bCs/>
        </w:rPr>
        <w:t xml:space="preserve">Methods </w:t>
      </w:r>
    </w:p>
    <w:p w14:paraId="30A61E8F" w14:textId="77777777" w:rsidR="00C25699" w:rsidRPr="00FE2698" w:rsidRDefault="00C25699" w:rsidP="00C25699">
      <w:pPr>
        <w:rPr>
          <w:rFonts w:ascii="Segoe UI" w:hAnsi="Segoe UI" w:cs="Segoe UI"/>
        </w:rPr>
      </w:pPr>
      <w:r w:rsidRPr="00FE2698">
        <w:rPr>
          <w:rFonts w:ascii="Segoe UI" w:hAnsi="Segoe UI" w:cs="Segoe UI"/>
        </w:rPr>
        <w:t>Our analytical journey began with an EDA, revealing key insights such as the non-linear relationship between grid positions and final race outcomes. For example, analysis of lap times across different circuits illustrated that mid-field teams often perform comparably to top teams under specific conditions, such as wet weather races. Employing Gradient Boosting Regression allowed us to model these complex dynamics effectively, predicting final positions with notable accuracy.</w:t>
      </w:r>
    </w:p>
    <w:p w14:paraId="39E9E9C2" w14:textId="32026E50" w:rsidR="00FE2698" w:rsidRDefault="00FE2698" w:rsidP="00C25699">
      <w:pPr>
        <w:rPr>
          <w:rFonts w:ascii="Segoe UI" w:hAnsi="Segoe UI" w:cs="Segoe UI"/>
        </w:rPr>
      </w:pPr>
      <w:r w:rsidRPr="00FE2698">
        <w:rPr>
          <w:rFonts w:ascii="Segoe UI" w:hAnsi="Segoe UI" w:cs="Segoe UI"/>
          <w:color w:val="0D0D0D"/>
          <w:shd w:val="clear" w:color="auto" w:fill="FFFFFF"/>
        </w:rPr>
        <w:lastRenderedPageBreak/>
        <w:t xml:space="preserve">Intriguingly, our exploratory data analysis extended beyond lap times to uncover the impact of specific circuits on performance variability among teams and the role of weather conditions in altering race strategies. The correlation between average lap times and race outcomes at circuits like Monaco highlighted precision driving's importance over sheer speed. Additionally, our examination of pit </w:t>
      </w:r>
      <w:r w:rsidRPr="00FE2698">
        <w:rPr>
          <w:rFonts w:ascii="Segoe UI" w:hAnsi="Segoe UI" w:cs="Segoe UI"/>
          <w:color w:val="0D0D0D"/>
          <w:shd w:val="clear" w:color="auto" w:fill="FFFFFF"/>
        </w:rPr>
        <w:t>stops</w:t>
      </w:r>
      <w:r w:rsidRPr="00FE2698">
        <w:rPr>
          <w:rFonts w:ascii="Segoe UI" w:hAnsi="Segoe UI" w:cs="Segoe UI"/>
          <w:color w:val="0D0D0D"/>
          <w:shd w:val="clear" w:color="auto" w:fill="FFFFFF"/>
        </w:rPr>
        <w:t xml:space="preserve"> strategies throughout the 2019 season unveiled that mid-field teams are more inclined to undertake strategic risks, which can profoundly alter race dynamics.</w:t>
      </w:r>
    </w:p>
    <w:p w14:paraId="45176014" w14:textId="77777777" w:rsidR="00E4748B" w:rsidRPr="00FE2698" w:rsidRDefault="00E4748B" w:rsidP="00C25699">
      <w:pPr>
        <w:rPr>
          <w:rFonts w:ascii="Segoe UI" w:hAnsi="Segoe UI" w:cs="Segoe UI"/>
        </w:rPr>
      </w:pPr>
    </w:p>
    <w:p w14:paraId="1A4DF52D" w14:textId="77777777" w:rsidR="00FE2698" w:rsidRPr="00FE2698" w:rsidRDefault="00FE2698" w:rsidP="00FE2698">
      <w:pPr>
        <w:rPr>
          <w:rFonts w:ascii="Segoe UI" w:hAnsi="Segoe UI" w:cs="Segoe UI"/>
          <w:b/>
          <w:bCs/>
        </w:rPr>
      </w:pPr>
      <w:r w:rsidRPr="00FE2698">
        <w:rPr>
          <w:rFonts w:ascii="Segoe UI" w:hAnsi="Segoe UI" w:cs="Segoe UI"/>
          <w:b/>
          <w:bCs/>
        </w:rPr>
        <w:t xml:space="preserve">Model's Results &amp; EDA Insights </w:t>
      </w:r>
    </w:p>
    <w:p w14:paraId="627838CD" w14:textId="4C37E684" w:rsidR="00C53736" w:rsidRDefault="00C53736" w:rsidP="00FE2698">
      <w:pPr>
        <w:rPr>
          <w:rFonts w:ascii="Segoe UI" w:hAnsi="Segoe UI" w:cs="Segoe UI"/>
        </w:rPr>
      </w:pPr>
      <w:r w:rsidRPr="00FE2698">
        <w:rPr>
          <w:rFonts w:ascii="Segoe UI" w:hAnsi="Segoe UI" w:cs="Segoe UI"/>
        </w:rPr>
        <w:t>Our model achieved an RMSE of 0.7879 and an R-squared of 0.9889, attesting to its predictive prowess. The EDA phase, especially the lap time analysis, revealed intriguing patterns. For example, the correlation between average lap times and race outcomes at the Monaco circuit highlighted the importance of precision driving over sheer speed. Furthermore, our analysis of pit stops strategies across the 2019 season unveiled that mid-field teams are more likely to take strategic risks, which can significantly alter race dynamics.</w:t>
      </w:r>
    </w:p>
    <w:p w14:paraId="0EF5668A" w14:textId="15BF2EEF" w:rsidR="00FE2698" w:rsidRPr="00FE2698" w:rsidRDefault="00C25699" w:rsidP="00FE2698">
      <w:pPr>
        <w:rPr>
          <w:rFonts w:ascii="Segoe UI" w:hAnsi="Segoe UI" w:cs="Segoe UI"/>
        </w:rPr>
      </w:pPr>
      <w:r w:rsidRPr="00FE2698">
        <w:rPr>
          <w:rFonts w:ascii="Segoe UI" w:hAnsi="Segoe UI" w:cs="Segoe UI"/>
        </w:rPr>
        <w:t>One of the model's striking revelations was the predictive power of '</w:t>
      </w:r>
      <w:proofErr w:type="spellStart"/>
      <w:r w:rsidRPr="00FE2698">
        <w:rPr>
          <w:rFonts w:ascii="Segoe UI" w:hAnsi="Segoe UI" w:cs="Segoe UI"/>
        </w:rPr>
        <w:t>lap_time_std</w:t>
      </w:r>
      <w:proofErr w:type="spellEnd"/>
      <w:r w:rsidRPr="00FE2698">
        <w:rPr>
          <w:rFonts w:ascii="Segoe UI" w:hAnsi="Segoe UI" w:cs="Segoe UI"/>
        </w:rPr>
        <w:t xml:space="preserve">', a feature representing the standard deviation in a driver's lap times, which underscores the importance of consistency over speed. </w:t>
      </w:r>
      <w:r w:rsidR="00FE2698" w:rsidRPr="00FE2698">
        <w:rPr>
          <w:rFonts w:ascii="Segoe UI" w:hAnsi="Segoe UI" w:cs="Segoe UI"/>
        </w:rPr>
        <w:t>For instance, consider the 2019 German Grand Prix, characterized by its unpredictable weather conditions. Drivers who maintained consistent lap times, navigating the slippery track with precision, found themselves climbing up the ranks, while others, despite showcasing faster laps at times, struggled with the changing grip levels, leading to mistakes or slower overall times. This graph not only challenges the traditional metrics of success in Formula 1 but also underscores the strategic depth teams and drivers navigate in each race."</w:t>
      </w:r>
    </w:p>
    <w:p w14:paraId="4ED7C4EE" w14:textId="77777777" w:rsidR="00FE2698" w:rsidRPr="00FE2698" w:rsidRDefault="00FE2698" w:rsidP="00FE2698">
      <w:pPr>
        <w:rPr>
          <w:rFonts w:ascii="Segoe UI" w:hAnsi="Segoe UI" w:cs="Segoe UI"/>
          <w:i/>
          <w:iCs/>
        </w:rPr>
      </w:pPr>
      <w:r w:rsidRPr="00FE2698">
        <w:rPr>
          <w:rFonts w:ascii="Segoe UI" w:hAnsi="Segoe UI" w:cs="Segoe UI"/>
          <w:b/>
          <w:bCs/>
          <w:i/>
          <w:iCs/>
        </w:rPr>
        <w:t>Graph Title</w:t>
      </w:r>
      <w:r w:rsidRPr="00FE2698">
        <w:rPr>
          <w:rFonts w:ascii="Segoe UI" w:hAnsi="Segoe UI" w:cs="Segoe UI"/>
          <w:i/>
          <w:iCs/>
        </w:rPr>
        <w:t>: "The Paradox of Speed: Lap Time Consistency vs. Race Outcomes"</w:t>
      </w:r>
    </w:p>
    <w:p w14:paraId="46AAB899" w14:textId="77777777" w:rsidR="00FE2698" w:rsidRPr="00FE2698" w:rsidRDefault="00FE2698" w:rsidP="00FE2698">
      <w:pPr>
        <w:rPr>
          <w:rFonts w:ascii="Segoe UI" w:hAnsi="Segoe UI" w:cs="Segoe UI"/>
        </w:rPr>
      </w:pPr>
      <w:r w:rsidRPr="00FE2698">
        <w:rPr>
          <w:rFonts w:ascii="Segoe UI" w:hAnsi="Segoe UI" w:cs="Segoe UI"/>
          <w:b/>
          <w:bCs/>
          <w:i/>
          <w:iCs/>
        </w:rPr>
        <w:t>Figure Description</w:t>
      </w:r>
      <w:r w:rsidRPr="00FE2698">
        <w:rPr>
          <w:rFonts w:ascii="Segoe UI" w:hAnsi="Segoe UI" w:cs="Segoe UI"/>
          <w:b/>
          <w:bCs/>
        </w:rPr>
        <w:t>:</w:t>
      </w:r>
      <w:r w:rsidRPr="00FE2698">
        <w:rPr>
          <w:rFonts w:ascii="Segoe UI" w:hAnsi="Segoe UI" w:cs="Segoe UI"/>
        </w:rPr>
        <w:t xml:space="preserve"> This scatter plot showcases the relationship between the standard deviation of lap times (</w:t>
      </w:r>
      <w:proofErr w:type="spellStart"/>
      <w:r w:rsidRPr="00FE2698">
        <w:rPr>
          <w:rFonts w:ascii="Segoe UI" w:hAnsi="Segoe UI" w:cs="Segoe UI"/>
        </w:rPr>
        <w:t>lap_time_std</w:t>
      </w:r>
      <w:proofErr w:type="spellEnd"/>
      <w:r w:rsidRPr="00FE2698">
        <w:rPr>
          <w:rFonts w:ascii="Segoe UI" w:hAnsi="Segoe UI" w:cs="Segoe UI"/>
        </w:rPr>
        <w:t xml:space="preserve">) for each driver across a selected Grand Prix and their final position in the race. Each point on the graph represents a driver, with the X-axis displaying the </w:t>
      </w:r>
      <w:proofErr w:type="spellStart"/>
      <w:r w:rsidRPr="00FE2698">
        <w:rPr>
          <w:rFonts w:ascii="Segoe UI" w:hAnsi="Segoe UI" w:cs="Segoe UI"/>
        </w:rPr>
        <w:t>lap_time_std</w:t>
      </w:r>
      <w:proofErr w:type="spellEnd"/>
      <w:r w:rsidRPr="00FE2698">
        <w:rPr>
          <w:rFonts w:ascii="Segoe UI" w:hAnsi="Segoe UI" w:cs="Segoe UI"/>
        </w:rPr>
        <w:t xml:space="preserve"> and the Y-axis showing the final race position, where a lower number indicates a better outcome. Different colors or shapes can be used to distinguish mid-field teams from the top and bottom teams.</w:t>
      </w:r>
    </w:p>
    <w:p w14:paraId="1E78B321" w14:textId="77777777" w:rsidR="00FE2698" w:rsidRPr="00FE2698" w:rsidRDefault="00FE2698" w:rsidP="00FE2698">
      <w:pPr>
        <w:rPr>
          <w:rFonts w:ascii="Segoe UI" w:hAnsi="Segoe UI" w:cs="Segoe UI"/>
        </w:rPr>
      </w:pPr>
      <w:r w:rsidRPr="00FE2698">
        <w:rPr>
          <w:rFonts w:ascii="Segoe UI" w:hAnsi="Segoe UI" w:cs="Segoe UI"/>
          <w:noProof/>
        </w:rPr>
        <w:lastRenderedPageBreak/>
        <w:drawing>
          <wp:inline distT="0" distB="0" distL="0" distR="0" wp14:anchorId="1BB02BEB" wp14:editId="50919862">
            <wp:extent cx="5943600" cy="3538855"/>
            <wp:effectExtent l="0" t="0" r="0" b="4445"/>
            <wp:docPr id="1443822982" name="Picture 2" descr="A screen 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22982" name="Picture 2" descr="A screen shot of a gri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538855"/>
                    </a:xfrm>
                    <a:prstGeom prst="rect">
                      <a:avLst/>
                    </a:prstGeom>
                  </pic:spPr>
                </pic:pic>
              </a:graphicData>
            </a:graphic>
          </wp:inline>
        </w:drawing>
      </w:r>
    </w:p>
    <w:p w14:paraId="28273DEB" w14:textId="2852EA1D" w:rsidR="00FE2698" w:rsidRPr="00FE2698" w:rsidRDefault="00FE2698" w:rsidP="00FE2698">
      <w:pPr>
        <w:rPr>
          <w:rFonts w:ascii="Segoe UI" w:hAnsi="Segoe UI" w:cs="Segoe UI"/>
        </w:rPr>
      </w:pPr>
      <w:r w:rsidRPr="00FE2698">
        <w:rPr>
          <w:rFonts w:ascii="Segoe UI" w:hAnsi="Segoe UI" w:cs="Segoe UI"/>
        </w:rPr>
        <w:t>"One of the most illuminating findings from our exploratory data analysis was the paradoxical relationship between speed and success in Formula 1. Conventional wisdom suggests that the fastest car wins the race. However, our analysis revealed a more nuanced truth. To visualize this, we examined the standard deviation of lap times—a metric of consistency—against the final race positions.</w:t>
      </w:r>
    </w:p>
    <w:p w14:paraId="3C4F826C" w14:textId="7C8FC269" w:rsidR="00145F98" w:rsidRPr="00FE2698" w:rsidRDefault="00FE2698" w:rsidP="00C25699">
      <w:pPr>
        <w:rPr>
          <w:rFonts w:ascii="Segoe UI" w:hAnsi="Segoe UI" w:cs="Segoe UI"/>
        </w:rPr>
      </w:pPr>
      <w:r w:rsidRPr="00FE2698">
        <w:rPr>
          <w:rFonts w:ascii="Segoe UI" w:hAnsi="Segoe UI" w:cs="Segoe UI"/>
        </w:rPr>
        <w:t>As depicted in our graph, 'The Paradox of Speed: Lap Time Consistency vs. Race Outcomes,' we observed a surprising trend: drivers with lower variability in their lap times often secured better positions at the race's conclusion, irrespective of their average speed. This pattern was particularly pronounced among mid-field teams, suggesting that a consistent performance could outweigh the benefits of sporadic bursts of speed.</w:t>
      </w:r>
    </w:p>
    <w:p w14:paraId="66663C3F" w14:textId="77777777" w:rsidR="00FE2698" w:rsidRPr="00FE2698" w:rsidRDefault="00FE2698" w:rsidP="00C25699">
      <w:pPr>
        <w:rPr>
          <w:rFonts w:ascii="Segoe UI" w:hAnsi="Segoe UI" w:cs="Segoe UI"/>
        </w:rPr>
      </w:pPr>
    </w:p>
    <w:p w14:paraId="6F792F72" w14:textId="65B8C361" w:rsidR="00C25699" w:rsidRPr="00FE2698" w:rsidRDefault="00C25699" w:rsidP="00C25699">
      <w:pPr>
        <w:rPr>
          <w:rFonts w:ascii="Segoe UI" w:hAnsi="Segoe UI" w:cs="Segoe UI"/>
          <w:b/>
          <w:bCs/>
        </w:rPr>
      </w:pPr>
      <w:r w:rsidRPr="00FE2698">
        <w:rPr>
          <w:rFonts w:ascii="Segoe UI" w:hAnsi="Segoe UI" w:cs="Segoe UI"/>
          <w:b/>
          <w:bCs/>
        </w:rPr>
        <w:t xml:space="preserve">Discussion </w:t>
      </w:r>
    </w:p>
    <w:p w14:paraId="171E0853" w14:textId="77777777" w:rsidR="00C25699" w:rsidRPr="00FE2698" w:rsidRDefault="00C25699" w:rsidP="00C25699">
      <w:pPr>
        <w:rPr>
          <w:rFonts w:ascii="Segoe UI" w:hAnsi="Segoe UI" w:cs="Segoe UI"/>
        </w:rPr>
      </w:pPr>
      <w:r w:rsidRPr="00FE2698">
        <w:rPr>
          <w:rFonts w:ascii="Segoe UI" w:hAnsi="Segoe UI" w:cs="Segoe UI"/>
        </w:rPr>
        <w:t>Our model's findings, particularly around the '</w:t>
      </w:r>
      <w:proofErr w:type="spellStart"/>
      <w:r w:rsidRPr="00FE2698">
        <w:rPr>
          <w:rFonts w:ascii="Segoe UI" w:hAnsi="Segoe UI" w:cs="Segoe UI"/>
        </w:rPr>
        <w:t>position_change</w:t>
      </w:r>
      <w:proofErr w:type="spellEnd"/>
      <w:r w:rsidRPr="00FE2698">
        <w:rPr>
          <w:rFonts w:ascii="Segoe UI" w:hAnsi="Segoe UI" w:cs="Segoe UI"/>
        </w:rPr>
        <w:t>' feature, emphasize the strategic nuance in Formula 1. A fascinating case is the strategic gamble by McLaren at the 2021 Monaco Grand Prix, where an early pit stop allowed Lando Norris to secure a podium finish. Such decisions, often made by mid-field teams, have far-reaching implications, affecting not just individual races but championship standings.</w:t>
      </w:r>
    </w:p>
    <w:p w14:paraId="76321ECF" w14:textId="77777777" w:rsidR="00C25699" w:rsidRDefault="00C25699" w:rsidP="00C25699">
      <w:pPr>
        <w:rPr>
          <w:rFonts w:ascii="Segoe UI" w:hAnsi="Segoe UI" w:cs="Segoe UI"/>
        </w:rPr>
      </w:pPr>
    </w:p>
    <w:p w14:paraId="316AB4B9" w14:textId="77777777" w:rsidR="00FE2698" w:rsidRPr="00FE2698" w:rsidRDefault="00FE2698" w:rsidP="00C25699">
      <w:pPr>
        <w:rPr>
          <w:rFonts w:ascii="Segoe UI" w:hAnsi="Segoe UI" w:cs="Segoe UI"/>
        </w:rPr>
      </w:pPr>
    </w:p>
    <w:p w14:paraId="6B970CA3" w14:textId="0FEC1788" w:rsidR="00FE2698" w:rsidRPr="00FE2698" w:rsidRDefault="00C25699" w:rsidP="00C25699">
      <w:pPr>
        <w:rPr>
          <w:rFonts w:ascii="Segoe UI" w:hAnsi="Segoe UI" w:cs="Segoe UI"/>
          <w:b/>
          <w:bCs/>
        </w:rPr>
      </w:pPr>
      <w:r w:rsidRPr="00FE2698">
        <w:rPr>
          <w:rFonts w:ascii="Segoe UI" w:hAnsi="Segoe UI" w:cs="Segoe UI"/>
          <w:b/>
          <w:bCs/>
        </w:rPr>
        <w:lastRenderedPageBreak/>
        <w:t xml:space="preserve">Conclusion </w:t>
      </w:r>
    </w:p>
    <w:p w14:paraId="2E3E6F72" w14:textId="77777777" w:rsidR="00C25699" w:rsidRPr="00FE2698" w:rsidRDefault="00C25699" w:rsidP="00C25699">
      <w:pPr>
        <w:rPr>
          <w:rFonts w:ascii="Segoe UI" w:hAnsi="Segoe UI" w:cs="Segoe UI"/>
        </w:rPr>
      </w:pPr>
      <w:r w:rsidRPr="00FE2698">
        <w:rPr>
          <w:rFonts w:ascii="Segoe UI" w:hAnsi="Segoe UI" w:cs="Segoe UI"/>
        </w:rPr>
        <w:t>This analysis demystifies the impact of mid-field teams in Formula 1, painting a fuller picture of the sport's competitive landscape. The 2020 Italian Grand Prix and the 2019 German Grand Prix serve as testaments to the unpredictability introduced by these teams, affirming that every team has the potential to leave a mark on the championship's narrative. Through a blend of data analytics and machine learning, we have illuminated the often-overlooked strategic depth of mid-field teams, offering new perspectives on their role in Formula 1's drama.</w:t>
      </w:r>
    </w:p>
    <w:p w14:paraId="2C463178" w14:textId="77777777" w:rsidR="00C25699" w:rsidRPr="00FE2698" w:rsidRDefault="00C25699" w:rsidP="00C25699">
      <w:pPr>
        <w:rPr>
          <w:rFonts w:ascii="Segoe UI" w:hAnsi="Segoe UI" w:cs="Segoe UI"/>
        </w:rPr>
      </w:pPr>
    </w:p>
    <w:p w14:paraId="31D39866" w14:textId="77777777" w:rsidR="00C25699" w:rsidRPr="00FE2698" w:rsidRDefault="00C25699" w:rsidP="00C25699">
      <w:pPr>
        <w:rPr>
          <w:rFonts w:ascii="Segoe UI" w:hAnsi="Segoe UI" w:cs="Segoe UI"/>
        </w:rPr>
      </w:pPr>
    </w:p>
    <w:p w14:paraId="7C6C3FBC" w14:textId="20A7D224" w:rsidR="00467946" w:rsidRPr="00FE2698" w:rsidRDefault="00467946" w:rsidP="00467946">
      <w:pPr>
        <w:rPr>
          <w:rFonts w:ascii="Segoe UI" w:hAnsi="Segoe UI" w:cs="Segoe UI"/>
        </w:rPr>
      </w:pPr>
    </w:p>
    <w:sectPr w:rsidR="00467946" w:rsidRPr="00FE2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0"/>
    <w:rsid w:val="00083D30"/>
    <w:rsid w:val="000B764A"/>
    <w:rsid w:val="00145F98"/>
    <w:rsid w:val="00467946"/>
    <w:rsid w:val="00512610"/>
    <w:rsid w:val="006C36B5"/>
    <w:rsid w:val="00774F10"/>
    <w:rsid w:val="00C25699"/>
    <w:rsid w:val="00C53736"/>
    <w:rsid w:val="00E4748B"/>
    <w:rsid w:val="00ED38DC"/>
    <w:rsid w:val="00FE2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19A2"/>
  <w15:chartTrackingRefBased/>
  <w15:docId w15:val="{10F45AD5-9BDB-4377-B6C3-EAE5D956F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F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F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F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F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F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F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F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F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F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F10"/>
    <w:rPr>
      <w:rFonts w:eastAsiaTheme="majorEastAsia" w:cstheme="majorBidi"/>
      <w:color w:val="272727" w:themeColor="text1" w:themeTint="D8"/>
    </w:rPr>
  </w:style>
  <w:style w:type="paragraph" w:styleId="Title">
    <w:name w:val="Title"/>
    <w:basedOn w:val="Normal"/>
    <w:next w:val="Normal"/>
    <w:link w:val="TitleChar"/>
    <w:uiPriority w:val="10"/>
    <w:qFormat/>
    <w:rsid w:val="00774F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F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F10"/>
    <w:pPr>
      <w:spacing w:before="160"/>
      <w:jc w:val="center"/>
    </w:pPr>
    <w:rPr>
      <w:i/>
      <w:iCs/>
      <w:color w:val="404040" w:themeColor="text1" w:themeTint="BF"/>
    </w:rPr>
  </w:style>
  <w:style w:type="character" w:customStyle="1" w:styleId="QuoteChar">
    <w:name w:val="Quote Char"/>
    <w:basedOn w:val="DefaultParagraphFont"/>
    <w:link w:val="Quote"/>
    <w:uiPriority w:val="29"/>
    <w:rsid w:val="00774F10"/>
    <w:rPr>
      <w:i/>
      <w:iCs/>
      <w:color w:val="404040" w:themeColor="text1" w:themeTint="BF"/>
    </w:rPr>
  </w:style>
  <w:style w:type="paragraph" w:styleId="ListParagraph">
    <w:name w:val="List Paragraph"/>
    <w:basedOn w:val="Normal"/>
    <w:uiPriority w:val="34"/>
    <w:qFormat/>
    <w:rsid w:val="00774F10"/>
    <w:pPr>
      <w:ind w:left="720"/>
      <w:contextualSpacing/>
    </w:pPr>
  </w:style>
  <w:style w:type="character" w:styleId="IntenseEmphasis">
    <w:name w:val="Intense Emphasis"/>
    <w:basedOn w:val="DefaultParagraphFont"/>
    <w:uiPriority w:val="21"/>
    <w:qFormat/>
    <w:rsid w:val="00774F10"/>
    <w:rPr>
      <w:i/>
      <w:iCs/>
      <w:color w:val="0F4761" w:themeColor="accent1" w:themeShade="BF"/>
    </w:rPr>
  </w:style>
  <w:style w:type="paragraph" w:styleId="IntenseQuote">
    <w:name w:val="Intense Quote"/>
    <w:basedOn w:val="Normal"/>
    <w:next w:val="Normal"/>
    <w:link w:val="IntenseQuoteChar"/>
    <w:uiPriority w:val="30"/>
    <w:qFormat/>
    <w:rsid w:val="00774F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0"/>
    <w:rPr>
      <w:i/>
      <w:iCs/>
      <w:color w:val="0F4761" w:themeColor="accent1" w:themeShade="BF"/>
    </w:rPr>
  </w:style>
  <w:style w:type="character" w:styleId="IntenseReference">
    <w:name w:val="Intense Reference"/>
    <w:basedOn w:val="DefaultParagraphFont"/>
    <w:uiPriority w:val="32"/>
    <w:qFormat/>
    <w:rsid w:val="00774F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931590">
      <w:bodyDiv w:val="1"/>
      <w:marLeft w:val="0"/>
      <w:marRight w:val="0"/>
      <w:marTop w:val="0"/>
      <w:marBottom w:val="0"/>
      <w:divBdr>
        <w:top w:val="none" w:sz="0" w:space="0" w:color="auto"/>
        <w:left w:val="none" w:sz="0" w:space="0" w:color="auto"/>
        <w:bottom w:val="none" w:sz="0" w:space="0" w:color="auto"/>
        <w:right w:val="none" w:sz="0" w:space="0" w:color="auto"/>
      </w:divBdr>
    </w:div>
    <w:div w:id="793717717">
      <w:bodyDiv w:val="1"/>
      <w:marLeft w:val="0"/>
      <w:marRight w:val="0"/>
      <w:marTop w:val="0"/>
      <w:marBottom w:val="0"/>
      <w:divBdr>
        <w:top w:val="none" w:sz="0" w:space="0" w:color="auto"/>
        <w:left w:val="none" w:sz="0" w:space="0" w:color="auto"/>
        <w:bottom w:val="none" w:sz="0" w:space="0" w:color="auto"/>
        <w:right w:val="none" w:sz="0" w:space="0" w:color="auto"/>
      </w:divBdr>
    </w:div>
    <w:div w:id="1123692146">
      <w:bodyDiv w:val="1"/>
      <w:marLeft w:val="0"/>
      <w:marRight w:val="0"/>
      <w:marTop w:val="0"/>
      <w:marBottom w:val="0"/>
      <w:divBdr>
        <w:top w:val="none" w:sz="0" w:space="0" w:color="auto"/>
        <w:left w:val="none" w:sz="0" w:space="0" w:color="auto"/>
        <w:bottom w:val="none" w:sz="0" w:space="0" w:color="auto"/>
        <w:right w:val="none" w:sz="0" w:space="0" w:color="auto"/>
      </w:divBdr>
    </w:div>
    <w:div w:id="1431851614">
      <w:bodyDiv w:val="1"/>
      <w:marLeft w:val="0"/>
      <w:marRight w:val="0"/>
      <w:marTop w:val="0"/>
      <w:marBottom w:val="0"/>
      <w:divBdr>
        <w:top w:val="none" w:sz="0" w:space="0" w:color="auto"/>
        <w:left w:val="none" w:sz="0" w:space="0" w:color="auto"/>
        <w:bottom w:val="none" w:sz="0" w:space="0" w:color="auto"/>
        <w:right w:val="none" w:sz="0" w:space="0" w:color="auto"/>
      </w:divBdr>
    </w:div>
    <w:div w:id="152240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Shemeza, Aymar Donald</dc:creator>
  <cp:keywords/>
  <dc:description/>
  <cp:lastModifiedBy>Shemeza, Aymar Donald</cp:lastModifiedBy>
  <cp:revision>7</cp:revision>
  <cp:lastPrinted>2024-04-09T22:30:00Z</cp:lastPrinted>
  <dcterms:created xsi:type="dcterms:W3CDTF">2024-04-09T20:27:00Z</dcterms:created>
  <dcterms:modified xsi:type="dcterms:W3CDTF">2024-04-09T22:30:00Z</dcterms:modified>
</cp:coreProperties>
</file>