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D8392" w14:textId="2FA28330" w:rsidR="0052404D" w:rsidRPr="00CD4486" w:rsidRDefault="00000000" w:rsidP="009B49D1">
      <w:pPr>
        <w:pStyle w:val="Heading1"/>
        <w:jc w:val="center"/>
        <w:rPr>
          <w:sz w:val="52"/>
          <w:szCs w:val="52"/>
        </w:rPr>
      </w:pPr>
      <w:bookmarkStart w:id="0" w:name="Xae7a36f42f68bb8bcc59c6307adcceab9233f8d"/>
      <w:r w:rsidRPr="00CD4486">
        <w:rPr>
          <w:sz w:val="52"/>
          <w:szCs w:val="52"/>
        </w:rPr>
        <w:t>Cars Market Analysis in Egypt</w:t>
      </w:r>
    </w:p>
    <w:p w14:paraId="54CD3A6D" w14:textId="02A7184E" w:rsidR="0052404D" w:rsidRDefault="00000000" w:rsidP="003F2A59">
      <w:pPr>
        <w:pStyle w:val="FirstParagraph"/>
      </w:pPr>
      <w:r>
        <w:rPr>
          <w:b/>
          <w:bCs/>
        </w:rPr>
        <w:t>Team Members:</w:t>
      </w:r>
      <w:r>
        <w:t xml:space="preserve"> Mahmoud Ahmed Abdelazez Shimy (Leader), Selim Sayed Hussein Mekawy</w:t>
      </w:r>
      <w:r>
        <w:br/>
      </w:r>
      <w:r>
        <w:rPr>
          <w:b/>
          <w:bCs/>
        </w:rPr>
        <w:t>Supervisor:</w:t>
      </w:r>
      <w:r>
        <w:t xml:space="preserve"> Merna Saeed</w:t>
      </w:r>
      <w:r>
        <w:br/>
      </w:r>
      <w:r>
        <w:rPr>
          <w:b/>
          <w:bCs/>
        </w:rPr>
        <w:t>Organization:</w:t>
      </w:r>
      <w:r>
        <w:t xml:space="preserve"> AST</w:t>
      </w:r>
    </w:p>
    <w:p w14:paraId="6855F534" w14:textId="77777777" w:rsidR="00561FDD" w:rsidRPr="00561FDD" w:rsidRDefault="00561FDD" w:rsidP="00561FDD">
      <w:pPr>
        <w:pStyle w:val="BodyText"/>
      </w:pPr>
    </w:p>
    <w:p w14:paraId="60473EE3" w14:textId="77777777" w:rsidR="0052404D" w:rsidRPr="009B49D1" w:rsidRDefault="00000000">
      <w:pPr>
        <w:pStyle w:val="Heading2"/>
      </w:pPr>
      <w:bookmarkStart w:id="1" w:name="project-planning"/>
      <w:r w:rsidRPr="009B49D1">
        <w:t>1. Project Planning</w:t>
      </w:r>
    </w:p>
    <w:p w14:paraId="28447BC2" w14:textId="77777777" w:rsidR="0052404D" w:rsidRDefault="00000000">
      <w:pPr>
        <w:pStyle w:val="FirstParagraph"/>
      </w:pPr>
      <w:r>
        <w:rPr>
          <w:b/>
          <w:bCs/>
        </w:rPr>
        <w:t>Project Title:</w:t>
      </w:r>
      <w:r>
        <w:t xml:space="preserve"> Cars Market Analysis in Egypt</w:t>
      </w:r>
      <w:r>
        <w:br/>
      </w:r>
      <w:r>
        <w:rPr>
          <w:b/>
          <w:bCs/>
        </w:rPr>
        <w:t>Project Type:</w:t>
      </w:r>
      <w:r>
        <w:t xml:space="preserve"> Data Analysis / Data Science (Graduation Project)</w:t>
      </w:r>
    </w:p>
    <w:p w14:paraId="71AC0EB2" w14:textId="77777777" w:rsidR="008417D6" w:rsidRPr="008417D6" w:rsidRDefault="008417D6" w:rsidP="008417D6">
      <w:pPr>
        <w:pStyle w:val="BodyText"/>
      </w:pPr>
    </w:p>
    <w:p w14:paraId="664C8D87" w14:textId="77777777" w:rsidR="0052404D" w:rsidRDefault="00000000">
      <w:pPr>
        <w:pStyle w:val="BodyText"/>
      </w:pPr>
      <w:r>
        <w:rPr>
          <w:b/>
          <w:bCs/>
        </w:rPr>
        <w:t>Project Description (brief):</w:t>
      </w:r>
      <w:r>
        <w:br/>
        <w:t>This project analyses used-car market listings in Egypt by combining CSV datasets (scraped from Hatla2ee and a Kaggle dataset). The analysis explores pricing trends across brands, models, manufacturing year, transmission, fuel type, engine capacity, kilometers, governorates and color to provide actionable insights for dealerships, buyers and financial institutions.</w:t>
      </w:r>
    </w:p>
    <w:p w14:paraId="2C4EACAE" w14:textId="77777777" w:rsidR="008417D6" w:rsidRDefault="008417D6">
      <w:pPr>
        <w:pStyle w:val="BodyText"/>
      </w:pPr>
    </w:p>
    <w:p w14:paraId="21DE5BE5" w14:textId="77777777" w:rsidR="0052404D" w:rsidRDefault="00000000">
      <w:pPr>
        <w:pStyle w:val="BodyText"/>
      </w:pPr>
      <w:r>
        <w:rPr>
          <w:b/>
          <w:bCs/>
        </w:rPr>
        <w:t>Main Objectives:</w:t>
      </w:r>
      <w:r>
        <w:t xml:space="preserve"> - Identify factors that significantly affect used-car prices in Egypt. - Produce location- and brand-level pricing insights and recommendations. - Create a reproducible data-processing pipeline starting from CSV files to cleaned, analyzed data and visualizations.</w:t>
      </w:r>
    </w:p>
    <w:p w14:paraId="2E4BEF05" w14:textId="77777777" w:rsidR="008417D6" w:rsidRDefault="008417D6">
      <w:pPr>
        <w:pStyle w:val="BodyText"/>
      </w:pPr>
    </w:p>
    <w:p w14:paraId="6A783096" w14:textId="4CC6183B" w:rsidR="0052404D" w:rsidRDefault="00000000">
      <w:pPr>
        <w:pStyle w:val="BodyText"/>
      </w:pPr>
      <w:r>
        <w:rPr>
          <w:b/>
          <w:bCs/>
        </w:rPr>
        <w:t>Tools &amp; Technologies:</w:t>
      </w:r>
      <w:r>
        <w:t xml:space="preserve"> </w:t>
      </w:r>
      <w:r w:rsidR="009B49D1">
        <w:t>Excel</w:t>
      </w:r>
      <w:r>
        <w:t xml:space="preserve">, </w:t>
      </w:r>
      <w:r w:rsidR="009B49D1">
        <w:t xml:space="preserve">Power BI, </w:t>
      </w:r>
      <w:r w:rsidR="008417D6">
        <w:t>SQL</w:t>
      </w:r>
      <w:r>
        <w:t>, Git for version control, CSV files as the data source.</w:t>
      </w:r>
    </w:p>
    <w:p w14:paraId="7CB865F1" w14:textId="77777777" w:rsidR="008417D6" w:rsidRDefault="008417D6">
      <w:pPr>
        <w:pStyle w:val="BodyText"/>
      </w:pPr>
    </w:p>
    <w:p w14:paraId="1FECE6E0" w14:textId="5C45160D" w:rsidR="0052404D" w:rsidRDefault="00000000">
      <w:pPr>
        <w:pStyle w:val="BodyText"/>
      </w:pPr>
      <w:r>
        <w:rPr>
          <w:b/>
          <w:bCs/>
        </w:rPr>
        <w:t>Project Phases &amp; Timeline:</w:t>
      </w:r>
      <w:r>
        <w:t xml:space="preserve"> - Research &amp; Data Gathering — 1 week - Data Cleaning &amp; Preparation — 2 weeks - Exploratory Data Analysis &amp; Feature Engineering — 2 weeks - Modeling &amp; Statistical Tests (if needed) — 1 week - Reporting &amp; Documentation — 1 week</w:t>
      </w:r>
      <w:r w:rsidR="008417D6">
        <w:t>.</w:t>
      </w:r>
    </w:p>
    <w:p w14:paraId="7EB14EB5" w14:textId="77777777" w:rsidR="008417D6" w:rsidRDefault="008417D6">
      <w:pPr>
        <w:pStyle w:val="BodyText"/>
      </w:pPr>
    </w:p>
    <w:p w14:paraId="692CB3A5" w14:textId="77777777" w:rsidR="003F2A59" w:rsidRDefault="00000000" w:rsidP="003F2A59">
      <w:pPr>
        <w:pStyle w:val="BodyText"/>
      </w:pPr>
      <w:r>
        <w:rPr>
          <w:b/>
          <w:bCs/>
        </w:rPr>
        <w:t>Team Roles (assigned):</w:t>
      </w:r>
    </w:p>
    <w:p w14:paraId="4BBCDA8B" w14:textId="00185848" w:rsidR="003F2A59" w:rsidRDefault="00000000" w:rsidP="003F2A59">
      <w:pPr>
        <w:pStyle w:val="BodyText"/>
        <w:numPr>
          <w:ilvl w:val="0"/>
          <w:numId w:val="2"/>
        </w:numPr>
      </w:pPr>
      <w:r w:rsidRPr="003F2A59">
        <w:rPr>
          <w:b/>
          <w:bCs/>
        </w:rPr>
        <w:t xml:space="preserve">Mahmoud Ahmed </w:t>
      </w:r>
      <w:proofErr w:type="spellStart"/>
      <w:r w:rsidRPr="003F2A59">
        <w:rPr>
          <w:b/>
          <w:bCs/>
        </w:rPr>
        <w:t>Abdelazez</w:t>
      </w:r>
      <w:proofErr w:type="spellEnd"/>
      <w:r w:rsidRPr="003F2A59">
        <w:rPr>
          <w:b/>
          <w:bCs/>
        </w:rPr>
        <w:t xml:space="preserve"> Shimy</w:t>
      </w:r>
      <w:r w:rsidR="003F2A59">
        <w:t xml:space="preserve"> </w:t>
      </w:r>
      <w:r>
        <w:t>— Project lead, data cleaning lead, final reporting.</w:t>
      </w:r>
    </w:p>
    <w:p w14:paraId="5E61E6EE" w14:textId="69D92DBF" w:rsidR="0052404D" w:rsidRDefault="00000000" w:rsidP="003F2A59">
      <w:pPr>
        <w:pStyle w:val="BodyText"/>
        <w:numPr>
          <w:ilvl w:val="0"/>
          <w:numId w:val="2"/>
        </w:numPr>
      </w:pPr>
      <w:r w:rsidRPr="003F2A59">
        <w:rPr>
          <w:b/>
          <w:bCs/>
        </w:rPr>
        <w:t xml:space="preserve">Selim Sayed Hussein </w:t>
      </w:r>
      <w:proofErr w:type="spellStart"/>
      <w:r w:rsidRPr="003F2A59">
        <w:rPr>
          <w:b/>
          <w:bCs/>
        </w:rPr>
        <w:t>Mekawy</w:t>
      </w:r>
      <w:proofErr w:type="spellEnd"/>
      <w:r>
        <w:t xml:space="preserve"> — Data analysis &amp; visualizations, exploratory analysis, assisting with feature engineering.</w:t>
      </w:r>
    </w:p>
    <w:p w14:paraId="16F019CA" w14:textId="77777777" w:rsidR="00324B35" w:rsidRDefault="00324B35" w:rsidP="00324B35">
      <w:pPr>
        <w:pStyle w:val="BodyText"/>
      </w:pPr>
    </w:p>
    <w:p w14:paraId="6CE52435" w14:textId="432C6AC1" w:rsidR="0052404D" w:rsidRDefault="00000000">
      <w:pPr>
        <w:pStyle w:val="Heading2"/>
      </w:pPr>
      <w:bookmarkStart w:id="2" w:name="stakeholder-analysis"/>
      <w:bookmarkEnd w:id="1"/>
      <w:r>
        <w:t>2. Stakeholder Analysis</w:t>
      </w:r>
    </w:p>
    <w:tbl>
      <w:tblPr>
        <w:tblStyle w:val="Table"/>
        <w:tblW w:w="5000" w:type="pct"/>
        <w:tblLook w:val="0020" w:firstRow="1" w:lastRow="0" w:firstColumn="0" w:lastColumn="0" w:noHBand="0" w:noVBand="0"/>
      </w:tblPr>
      <w:tblGrid>
        <w:gridCol w:w="2680"/>
        <w:gridCol w:w="2823"/>
        <w:gridCol w:w="4073"/>
      </w:tblGrid>
      <w:tr w:rsidR="0052404D" w14:paraId="7844B5A3" w14:textId="77777777" w:rsidTr="009B49D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DAAE6BD" w14:textId="77777777" w:rsidR="0052404D" w:rsidRPr="009B49D1" w:rsidRDefault="00000000" w:rsidP="009B49D1">
            <w:pPr>
              <w:pStyle w:val="Compact"/>
              <w:jc w:val="center"/>
              <w:rPr>
                <w:b/>
                <w:bCs/>
              </w:rPr>
            </w:pPr>
            <w:r w:rsidRPr="009B49D1">
              <w:rPr>
                <w:b/>
                <w:bCs/>
              </w:rPr>
              <w:t>Stakeholder</w:t>
            </w:r>
          </w:p>
        </w:tc>
        <w:tc>
          <w:tcPr>
            <w:tcW w:w="0" w:type="auto"/>
            <w:vAlign w:val="center"/>
          </w:tcPr>
          <w:p w14:paraId="1062A047" w14:textId="1CC8747C" w:rsidR="0052404D" w:rsidRPr="009B49D1" w:rsidRDefault="00000000" w:rsidP="009B49D1">
            <w:pPr>
              <w:pStyle w:val="Compact"/>
              <w:jc w:val="center"/>
              <w:rPr>
                <w:b/>
                <w:bCs/>
              </w:rPr>
            </w:pPr>
            <w:r w:rsidRPr="009B49D1">
              <w:rPr>
                <w:b/>
                <w:bCs/>
              </w:rPr>
              <w:t>Role</w:t>
            </w:r>
          </w:p>
        </w:tc>
        <w:tc>
          <w:tcPr>
            <w:tcW w:w="0" w:type="auto"/>
            <w:vAlign w:val="center"/>
          </w:tcPr>
          <w:p w14:paraId="32AB7F70" w14:textId="77777777" w:rsidR="0052404D" w:rsidRPr="009B49D1" w:rsidRDefault="00000000" w:rsidP="009B49D1">
            <w:pPr>
              <w:pStyle w:val="Compact"/>
              <w:jc w:val="center"/>
              <w:rPr>
                <w:b/>
                <w:bCs/>
              </w:rPr>
            </w:pPr>
            <w:r w:rsidRPr="009B49D1">
              <w:rPr>
                <w:b/>
                <w:bCs/>
              </w:rPr>
              <w:t>Responsibilities</w:t>
            </w:r>
          </w:p>
        </w:tc>
      </w:tr>
      <w:tr w:rsidR="0052404D" w14:paraId="77B03C56" w14:textId="77777777" w:rsidTr="009B49D1">
        <w:tc>
          <w:tcPr>
            <w:tcW w:w="0" w:type="auto"/>
            <w:vAlign w:val="center"/>
          </w:tcPr>
          <w:p w14:paraId="7EF93921" w14:textId="77777777" w:rsidR="0052404D" w:rsidRDefault="00000000" w:rsidP="009B49D1">
            <w:pPr>
              <w:pStyle w:val="Compact"/>
            </w:pPr>
            <w:r>
              <w:t>Project Team (Mahmoud, Selim)</w:t>
            </w:r>
          </w:p>
        </w:tc>
        <w:tc>
          <w:tcPr>
            <w:tcW w:w="0" w:type="auto"/>
            <w:vAlign w:val="center"/>
          </w:tcPr>
          <w:p w14:paraId="3A119E33" w14:textId="77777777" w:rsidR="0052404D" w:rsidRDefault="00000000" w:rsidP="009B49D1">
            <w:pPr>
              <w:pStyle w:val="Compact"/>
            </w:pPr>
            <w:r>
              <w:t>Project execution, deliverables</w:t>
            </w:r>
          </w:p>
        </w:tc>
        <w:tc>
          <w:tcPr>
            <w:tcW w:w="0" w:type="auto"/>
            <w:vAlign w:val="center"/>
          </w:tcPr>
          <w:p w14:paraId="50EEE411" w14:textId="77777777" w:rsidR="0052404D" w:rsidRDefault="00000000" w:rsidP="009B49D1">
            <w:pPr>
              <w:pStyle w:val="Compact"/>
            </w:pPr>
            <w:r>
              <w:t>Data collection, cleaning, analysis, reporting</w:t>
            </w:r>
          </w:p>
        </w:tc>
      </w:tr>
      <w:tr w:rsidR="0052404D" w14:paraId="1CCBC64C" w14:textId="77777777" w:rsidTr="009B49D1">
        <w:tc>
          <w:tcPr>
            <w:tcW w:w="0" w:type="auto"/>
            <w:vAlign w:val="center"/>
          </w:tcPr>
          <w:p w14:paraId="3F07991E" w14:textId="77777777" w:rsidR="0052404D" w:rsidRDefault="00000000" w:rsidP="009B49D1">
            <w:pPr>
              <w:pStyle w:val="Compact"/>
            </w:pPr>
            <w:r>
              <w:t>Supervisor — Merna Saeed</w:t>
            </w:r>
          </w:p>
        </w:tc>
        <w:tc>
          <w:tcPr>
            <w:tcW w:w="0" w:type="auto"/>
            <w:vAlign w:val="center"/>
          </w:tcPr>
          <w:p w14:paraId="2189E0B4" w14:textId="77777777" w:rsidR="0052404D" w:rsidRDefault="00000000" w:rsidP="009B49D1">
            <w:pPr>
              <w:pStyle w:val="Compact"/>
            </w:pPr>
            <w:r>
              <w:t>Academic supervision</w:t>
            </w:r>
          </w:p>
        </w:tc>
        <w:tc>
          <w:tcPr>
            <w:tcW w:w="0" w:type="auto"/>
            <w:vAlign w:val="center"/>
          </w:tcPr>
          <w:p w14:paraId="417E13D6" w14:textId="77777777" w:rsidR="0052404D" w:rsidRDefault="00000000" w:rsidP="009B49D1">
            <w:pPr>
              <w:pStyle w:val="Compact"/>
            </w:pPr>
            <w:r>
              <w:t>Project guidance, evaluation, feedback</w:t>
            </w:r>
          </w:p>
        </w:tc>
      </w:tr>
      <w:tr w:rsidR="0052404D" w14:paraId="7A8B34D3" w14:textId="77777777" w:rsidTr="009B49D1">
        <w:tc>
          <w:tcPr>
            <w:tcW w:w="0" w:type="auto"/>
            <w:vAlign w:val="center"/>
          </w:tcPr>
          <w:p w14:paraId="50830502" w14:textId="77777777" w:rsidR="0052404D" w:rsidRDefault="00000000" w:rsidP="009B49D1">
            <w:pPr>
              <w:pStyle w:val="Compact"/>
            </w:pPr>
            <w:r>
              <w:t>Organization — AST</w:t>
            </w:r>
          </w:p>
        </w:tc>
        <w:tc>
          <w:tcPr>
            <w:tcW w:w="0" w:type="auto"/>
            <w:vAlign w:val="center"/>
          </w:tcPr>
          <w:p w14:paraId="4D640ECB" w14:textId="77777777" w:rsidR="0052404D" w:rsidRDefault="00000000" w:rsidP="009B49D1">
            <w:pPr>
              <w:pStyle w:val="Compact"/>
            </w:pPr>
            <w:r>
              <w:t>Project host / sponsor</w:t>
            </w:r>
          </w:p>
        </w:tc>
        <w:tc>
          <w:tcPr>
            <w:tcW w:w="0" w:type="auto"/>
            <w:vAlign w:val="center"/>
          </w:tcPr>
          <w:p w14:paraId="12985F42" w14:textId="77777777" w:rsidR="0052404D" w:rsidRDefault="00000000" w:rsidP="009B49D1">
            <w:pPr>
              <w:pStyle w:val="Compact"/>
            </w:pPr>
            <w:r>
              <w:t>Provide institutional support, possible dataset access or deployment support</w:t>
            </w:r>
          </w:p>
        </w:tc>
      </w:tr>
      <w:tr w:rsidR="0052404D" w14:paraId="05BE8913" w14:textId="77777777" w:rsidTr="009B49D1">
        <w:tc>
          <w:tcPr>
            <w:tcW w:w="0" w:type="auto"/>
            <w:vAlign w:val="center"/>
          </w:tcPr>
          <w:p w14:paraId="4976784A" w14:textId="77777777" w:rsidR="0052404D" w:rsidRDefault="00000000" w:rsidP="009B49D1">
            <w:pPr>
              <w:pStyle w:val="Compact"/>
            </w:pPr>
            <w:r>
              <w:t>Data Sources (Hatla2ee, Kaggle) — providers</w:t>
            </w:r>
          </w:p>
        </w:tc>
        <w:tc>
          <w:tcPr>
            <w:tcW w:w="0" w:type="auto"/>
            <w:vAlign w:val="center"/>
          </w:tcPr>
          <w:p w14:paraId="60F18F9D" w14:textId="77777777" w:rsidR="0052404D" w:rsidRDefault="00000000" w:rsidP="009B49D1">
            <w:pPr>
              <w:pStyle w:val="Compact"/>
            </w:pPr>
            <w:r>
              <w:t>Provide raw listing data</w:t>
            </w:r>
          </w:p>
        </w:tc>
        <w:tc>
          <w:tcPr>
            <w:tcW w:w="0" w:type="auto"/>
            <w:vAlign w:val="center"/>
          </w:tcPr>
          <w:p w14:paraId="2E1F66FB" w14:textId="77777777" w:rsidR="0052404D" w:rsidRDefault="00000000" w:rsidP="009B49D1">
            <w:pPr>
              <w:pStyle w:val="Compact"/>
            </w:pPr>
            <w:r>
              <w:t>Allow lawful use of dataset; data quality responsibility</w:t>
            </w:r>
          </w:p>
        </w:tc>
      </w:tr>
      <w:tr w:rsidR="0052404D" w14:paraId="1214A065" w14:textId="77777777" w:rsidTr="009B49D1">
        <w:tc>
          <w:tcPr>
            <w:tcW w:w="0" w:type="auto"/>
            <w:vAlign w:val="center"/>
          </w:tcPr>
          <w:p w14:paraId="799D41DD" w14:textId="77777777" w:rsidR="0052404D" w:rsidRDefault="00000000" w:rsidP="009B49D1">
            <w:pPr>
              <w:pStyle w:val="Compact"/>
            </w:pPr>
            <w:r>
              <w:t>End Users</w:t>
            </w:r>
          </w:p>
        </w:tc>
        <w:tc>
          <w:tcPr>
            <w:tcW w:w="0" w:type="auto"/>
            <w:vAlign w:val="center"/>
          </w:tcPr>
          <w:p w14:paraId="20F4C2AF" w14:textId="77777777" w:rsidR="0052404D" w:rsidRDefault="00000000" w:rsidP="009B49D1">
            <w:pPr>
              <w:pStyle w:val="Compact"/>
            </w:pPr>
            <w:r>
              <w:t>Dealerships, buyers, financial institutions, insurers</w:t>
            </w:r>
          </w:p>
        </w:tc>
        <w:tc>
          <w:tcPr>
            <w:tcW w:w="0" w:type="auto"/>
            <w:vAlign w:val="center"/>
          </w:tcPr>
          <w:p w14:paraId="68DD6FBD" w14:textId="77777777" w:rsidR="0052404D" w:rsidRDefault="00000000" w:rsidP="009B49D1">
            <w:pPr>
              <w:pStyle w:val="Compact"/>
            </w:pPr>
            <w:r>
              <w:t>Use insights to price, buy/sell and underwrite loans/policies</w:t>
            </w:r>
          </w:p>
        </w:tc>
      </w:tr>
      <w:tr w:rsidR="00A45170" w14:paraId="18753B56" w14:textId="77777777" w:rsidTr="009B49D1">
        <w:tc>
          <w:tcPr>
            <w:tcW w:w="0" w:type="auto"/>
            <w:vAlign w:val="center"/>
          </w:tcPr>
          <w:p w14:paraId="081275D6" w14:textId="77777777" w:rsidR="00A45170" w:rsidRDefault="00A45170" w:rsidP="009B49D1">
            <w:pPr>
              <w:pStyle w:val="Compact"/>
            </w:pPr>
          </w:p>
          <w:p w14:paraId="5F8FD9DF" w14:textId="77777777" w:rsidR="00A45170" w:rsidRDefault="00A45170" w:rsidP="009B49D1">
            <w:pPr>
              <w:pStyle w:val="Compact"/>
            </w:pPr>
          </w:p>
          <w:p w14:paraId="55B393AE" w14:textId="77777777" w:rsidR="00A45170" w:rsidRDefault="00A45170" w:rsidP="009B49D1">
            <w:pPr>
              <w:pStyle w:val="Compact"/>
            </w:pPr>
          </w:p>
        </w:tc>
        <w:tc>
          <w:tcPr>
            <w:tcW w:w="0" w:type="auto"/>
            <w:vAlign w:val="center"/>
          </w:tcPr>
          <w:p w14:paraId="65355A0B" w14:textId="77777777" w:rsidR="00A45170" w:rsidRDefault="00A45170" w:rsidP="009B49D1">
            <w:pPr>
              <w:pStyle w:val="Compact"/>
            </w:pPr>
          </w:p>
        </w:tc>
        <w:tc>
          <w:tcPr>
            <w:tcW w:w="0" w:type="auto"/>
            <w:vAlign w:val="center"/>
          </w:tcPr>
          <w:p w14:paraId="4ACC3E0C" w14:textId="77777777" w:rsidR="00A45170" w:rsidRDefault="00A45170" w:rsidP="009B49D1">
            <w:pPr>
              <w:pStyle w:val="Compact"/>
            </w:pPr>
          </w:p>
        </w:tc>
      </w:tr>
    </w:tbl>
    <w:p w14:paraId="3C5A0A66" w14:textId="77777777" w:rsidR="0052404D" w:rsidRDefault="00000000">
      <w:pPr>
        <w:pStyle w:val="Heading2"/>
      </w:pPr>
      <w:bookmarkStart w:id="3" w:name="database-design"/>
      <w:bookmarkEnd w:id="2"/>
      <w:r>
        <w:t>3. Database Design</w:t>
      </w:r>
    </w:p>
    <w:p w14:paraId="654DBE5F" w14:textId="77777777" w:rsidR="0052404D" w:rsidRDefault="00000000">
      <w:pPr>
        <w:pStyle w:val="FirstParagraph"/>
      </w:pPr>
      <w:r>
        <w:t>Source data: CSV files combined from Hatla2ee (scraped) and a Kaggle dataset. For reproducibility and future extension, we propose a relational database schema (ERD) designed to store normalized listing data.</w:t>
      </w:r>
    </w:p>
    <w:p w14:paraId="752981CE" w14:textId="77777777" w:rsidR="003502C1" w:rsidRPr="003502C1" w:rsidRDefault="003502C1" w:rsidP="003502C1">
      <w:pPr>
        <w:pStyle w:val="BodyText"/>
      </w:pPr>
    </w:p>
    <w:p w14:paraId="528A9973" w14:textId="77777777" w:rsidR="003502C1" w:rsidRDefault="00000000">
      <w:pPr>
        <w:pStyle w:val="BodyText"/>
      </w:pPr>
      <w:r>
        <w:rPr>
          <w:b/>
          <w:bCs/>
        </w:rPr>
        <w:t>Proposed Tables (logical):</w:t>
      </w:r>
    </w:p>
    <w:p w14:paraId="728D421D" w14:textId="5DD1BE9E" w:rsidR="0052404D" w:rsidRDefault="00000000">
      <w:pPr>
        <w:pStyle w:val="BodyText"/>
      </w:pPr>
      <w:r>
        <w:t xml:space="preserve">1. </w:t>
      </w:r>
      <w:r>
        <w:rPr>
          <w:b/>
          <w:bCs/>
        </w:rPr>
        <w:t>brands</w:t>
      </w:r>
      <w:r>
        <w:t xml:space="preserve"> (</w:t>
      </w:r>
      <w:proofErr w:type="spellStart"/>
      <w:r>
        <w:t>brand_id</w:t>
      </w:r>
      <w:proofErr w:type="spellEnd"/>
      <w:r>
        <w:t xml:space="preserve"> PK, name)</w:t>
      </w:r>
      <w:r>
        <w:br/>
        <w:t xml:space="preserve">2. </w:t>
      </w:r>
      <w:r>
        <w:rPr>
          <w:b/>
          <w:bCs/>
        </w:rPr>
        <w:t>models</w:t>
      </w:r>
      <w:r>
        <w:t xml:space="preserve"> (model_id PK, brand_id FK → brands.brand_id, name)</w:t>
      </w:r>
      <w:r>
        <w:br/>
        <w:t xml:space="preserve">3. </w:t>
      </w:r>
      <w:r>
        <w:rPr>
          <w:b/>
          <w:bCs/>
        </w:rPr>
        <w:t>locations</w:t>
      </w:r>
      <w:r>
        <w:t xml:space="preserve"> (location_id PK, governorate, city, raw_location_text)</w:t>
      </w:r>
      <w:r>
        <w:br/>
        <w:t xml:space="preserve">4. </w:t>
      </w:r>
      <w:r>
        <w:rPr>
          <w:b/>
          <w:bCs/>
        </w:rPr>
        <w:t>listings</w:t>
      </w:r>
      <w:r>
        <w:t xml:space="preserve"> (listing_id PK, model_id FK → models.model_id, location_id FK → locations.location_id, manufacture_year, engine_cc, transmission, fuel_type, kilometers, color, body_type, price_egp, price_currency, price_numeric)</w:t>
      </w:r>
      <w:r>
        <w:br/>
        <w:t xml:space="preserve">5. </w:t>
      </w:r>
      <w:r>
        <w:rPr>
          <w:b/>
          <w:bCs/>
        </w:rPr>
        <w:t>sources</w:t>
      </w:r>
      <w:r>
        <w:t xml:space="preserve"> (source_id PK, name, url, notes) — to record Hatla2ee and Kaggle provenance</w:t>
      </w:r>
      <w:r>
        <w:br/>
        <w:t xml:space="preserve">6. </w:t>
      </w:r>
      <w:r>
        <w:rPr>
          <w:b/>
          <w:bCs/>
        </w:rPr>
        <w:t>listing_source</w:t>
      </w:r>
      <w:r>
        <w:t xml:space="preserve"> (listing_id FK, source_id FK, original_url) — many-to-many if needed</w:t>
      </w:r>
    </w:p>
    <w:p w14:paraId="7854BA94" w14:textId="21A96307" w:rsidR="0052404D" w:rsidRDefault="00000000" w:rsidP="005174C5">
      <w:pPr>
        <w:pStyle w:val="BodyText"/>
      </w:pPr>
      <w:r>
        <w:rPr>
          <w:b/>
          <w:bCs/>
        </w:rPr>
        <w:t>Primary Keys / Foreign Keys:</w:t>
      </w:r>
      <w:r>
        <w:t xml:space="preserve"> - </w:t>
      </w:r>
      <w:proofErr w:type="gramStart"/>
      <w:r>
        <w:t>brands.brand</w:t>
      </w:r>
      <w:proofErr w:type="gramEnd"/>
      <w:r>
        <w:t xml:space="preserve">_id (PK) - </w:t>
      </w:r>
      <w:proofErr w:type="gramStart"/>
      <w:r>
        <w:t>models.model</w:t>
      </w:r>
      <w:proofErr w:type="gramEnd"/>
      <w:r>
        <w:t xml:space="preserve">_id (PK), </w:t>
      </w:r>
      <w:proofErr w:type="gramStart"/>
      <w:r>
        <w:t>models.brand</w:t>
      </w:r>
      <w:proofErr w:type="gramEnd"/>
      <w:r>
        <w:t xml:space="preserve">_id (FK → </w:t>
      </w:r>
      <w:proofErr w:type="gramStart"/>
      <w:r>
        <w:t>brands.brand</w:t>
      </w:r>
      <w:proofErr w:type="gramEnd"/>
      <w:r>
        <w:t xml:space="preserve">_id) - </w:t>
      </w:r>
      <w:proofErr w:type="gramStart"/>
      <w:r>
        <w:t>locations.location</w:t>
      </w:r>
      <w:proofErr w:type="gramEnd"/>
      <w:r>
        <w:t xml:space="preserve">_id (PK) - </w:t>
      </w:r>
      <w:proofErr w:type="gramStart"/>
      <w:r>
        <w:t>listings.listing</w:t>
      </w:r>
      <w:proofErr w:type="gramEnd"/>
      <w:r>
        <w:t xml:space="preserve">_id (PK), </w:t>
      </w:r>
      <w:proofErr w:type="gramStart"/>
      <w:r>
        <w:t>listings.model</w:t>
      </w:r>
      <w:proofErr w:type="gramEnd"/>
      <w:r>
        <w:t xml:space="preserve">_id (FK → </w:t>
      </w:r>
      <w:proofErr w:type="gramStart"/>
      <w:r>
        <w:t>models.model</w:t>
      </w:r>
      <w:proofErr w:type="gramEnd"/>
      <w:r>
        <w:t xml:space="preserve">_id), </w:t>
      </w:r>
      <w:proofErr w:type="gramStart"/>
      <w:r>
        <w:t>listings.location</w:t>
      </w:r>
      <w:proofErr w:type="gramEnd"/>
      <w:r>
        <w:t xml:space="preserve">_id (FK → </w:t>
      </w:r>
      <w:proofErr w:type="gramStart"/>
      <w:r>
        <w:t>locations.location</w:t>
      </w:r>
      <w:proofErr w:type="gramEnd"/>
      <w:r>
        <w:t>_id)</w:t>
      </w:r>
      <w:bookmarkEnd w:id="0"/>
      <w:bookmarkEnd w:id="3"/>
    </w:p>
    <w:p w14:paraId="3CB0DB62" w14:textId="43139818" w:rsidR="005E293E" w:rsidRPr="00771FF1" w:rsidRDefault="005E293E" w:rsidP="005E293E">
      <w:pPr>
        <w:pStyle w:val="BodyText"/>
      </w:pPr>
      <w:r w:rsidRPr="00771FF1">
        <w:t>_________________________________________________________________________________________________________</w:t>
      </w:r>
    </w:p>
    <w:sectPr w:rsidR="005E293E" w:rsidRPr="00771FF1" w:rsidSect="00B951BC">
      <w:pgSz w:w="12240" w:h="15840" w:code="1"/>
      <w:pgMar w:top="567" w:right="1440" w:bottom="1440" w:left="1440" w:header="454" w:footer="567" w:gutter="0"/>
      <w:pgBorders w:offsetFrom="page">
        <w:top w:val="threeDEngrave" w:sz="24" w:space="15" w:color="auto"/>
        <w:left w:val="threeDEngrave" w:sz="24" w:space="15" w:color="auto"/>
        <w:bottom w:val="threeDEmboss" w:sz="24" w:space="15" w:color="auto"/>
        <w:right w:val="threeDEmboss" w:sz="24" w:space="15"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8E672" w14:textId="77777777" w:rsidR="0099460F" w:rsidRDefault="0099460F">
      <w:pPr>
        <w:spacing w:after="0"/>
      </w:pPr>
      <w:r>
        <w:separator/>
      </w:r>
    </w:p>
  </w:endnote>
  <w:endnote w:type="continuationSeparator" w:id="0">
    <w:p w14:paraId="5F66E397" w14:textId="77777777" w:rsidR="0099460F" w:rsidRDefault="00994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1B5AF" w14:textId="77777777" w:rsidR="0099460F" w:rsidRDefault="0099460F">
      <w:r>
        <w:separator/>
      </w:r>
    </w:p>
  </w:footnote>
  <w:footnote w:type="continuationSeparator" w:id="0">
    <w:p w14:paraId="00BD57E9" w14:textId="77777777" w:rsidR="0099460F" w:rsidRDefault="00994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14CA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1C076C"/>
    <w:multiLevelType w:val="hybridMultilevel"/>
    <w:tmpl w:val="EC9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143724">
    <w:abstractNumId w:val="0"/>
  </w:num>
  <w:num w:numId="2" w16cid:durableId="206340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04D"/>
    <w:rsid w:val="002D4250"/>
    <w:rsid w:val="002F5116"/>
    <w:rsid w:val="00324B35"/>
    <w:rsid w:val="003502C1"/>
    <w:rsid w:val="003F2A59"/>
    <w:rsid w:val="005174C5"/>
    <w:rsid w:val="0052404D"/>
    <w:rsid w:val="00561FDD"/>
    <w:rsid w:val="005E293E"/>
    <w:rsid w:val="006F379B"/>
    <w:rsid w:val="00771FF1"/>
    <w:rsid w:val="008417D6"/>
    <w:rsid w:val="0099460F"/>
    <w:rsid w:val="009B49D1"/>
    <w:rsid w:val="00A45170"/>
    <w:rsid w:val="00AC3D41"/>
    <w:rsid w:val="00B70301"/>
    <w:rsid w:val="00B951BC"/>
    <w:rsid w:val="00CD448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DBF2"/>
  <w15:docId w15:val="{9E91DB55-B54F-4173-8541-B0E19583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Mahmoud Ahmed Abdelaziz Shimy</cp:lastModifiedBy>
  <cp:revision>17</cp:revision>
  <dcterms:created xsi:type="dcterms:W3CDTF">2025-10-22T19:30:00Z</dcterms:created>
  <dcterms:modified xsi:type="dcterms:W3CDTF">2025-10-22T19:41:00Z</dcterms:modified>
</cp:coreProperties>
</file>