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emf" ContentType="image/x-emf"/>
  <Override PartName="/word/media/image2.emf" ContentType="image/x-emf"/>
  <Override PartName="/word/media/image1.emf" ContentType="image/x-emf"/>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lineRule="exact" w:line="360"/>
        <w:jc w:val="center"/>
        <w:rPr>
          <w:rFonts w:eastAsia="楷体_GB2312"/>
          <w:b/>
          <w:b/>
          <w:bCs/>
          <w:sz w:val="32"/>
          <w:szCs w:val="28"/>
          <w:u w:val="single"/>
        </w:rPr>
      </w:pPr>
      <w:r>
        <w:rPr>
          <w:rFonts w:eastAsia="楷体_GB2312"/>
          <w:b/>
          <w:bCs/>
          <w:sz w:val="32"/>
          <w:szCs w:val="28"/>
          <w:u w:val="single"/>
        </w:rPr>
        <w:t>技术交底书格式</w:t>
      </w:r>
    </w:p>
    <w:p>
      <w:pPr>
        <w:pStyle w:val="Style20"/>
        <w:spacing w:lineRule="auto" w:line="360"/>
        <w:rPr>
          <w:rFonts w:ascii="黑体" w:hAnsi="黑体" w:eastAsia="黑体"/>
          <w:bCs/>
        </w:rPr>
      </w:pPr>
      <w:r>
        <w:rPr>
          <w:rFonts w:eastAsia="黑体" w:ascii="黑体" w:hAnsi="黑体"/>
          <w:bCs/>
        </w:rPr>
      </w:r>
    </w:p>
    <w:p>
      <w:pPr>
        <w:pStyle w:val="Style20"/>
        <w:spacing w:lineRule="auto" w:line="360"/>
        <w:rPr>
          <w:rFonts w:eastAsia="黑体"/>
          <w:bCs/>
        </w:rPr>
      </w:pPr>
      <w:r>
        <w:rPr/>
      </w: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ge">
                  <wp:posOffset>1414145</wp:posOffset>
                </wp:positionV>
                <wp:extent cx="5864860" cy="1609090"/>
                <wp:effectExtent l="0" t="0" r="0" b="0"/>
                <wp:wrapSquare wrapText="bothSides"/>
                <wp:docPr id="1" name="框架1"/>
                <a:graphic xmlns:a="http://schemas.openxmlformats.org/drawingml/2006/main">
                  <a:graphicData uri="http://schemas.microsoft.com/office/word/2010/wordprocessingShape">
                    <wps:wsp>
                      <wps:cNvSpPr txBox="1"/>
                      <wps:spPr>
                        <a:xfrm>
                          <a:off x="0" y="0"/>
                          <a:ext cx="5864860" cy="1609090"/>
                        </a:xfrm>
                        <a:prstGeom prst="rect"/>
                      </wps:spPr>
                      <wps:txbx>
                        <w:txbxContent>
                          <w:tbl>
                            <w:tblPr>
                              <w:tblpPr w:bottomFromText="0" w:horzAnchor="margin" w:leftFromText="180" w:rightFromText="180" w:tblpX="0" w:tblpXSpec="center" w:tblpY="2227" w:topFromText="0" w:vertAnchor="page"/>
                              <w:tblW w:w="923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154"/>
                              <w:gridCol w:w="1155"/>
                              <w:gridCol w:w="1539"/>
                              <w:gridCol w:w="770"/>
                              <w:gridCol w:w="1924"/>
                              <w:gridCol w:w="385"/>
                              <w:gridCol w:w="2308"/>
                            </w:tblGrid>
                            <w:tr>
                              <w:trPr>
                                <w:trHeight w:val="851" w:hRule="atLeast"/>
                              </w:trPr>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专利名称</w:t>
                                  </w:r>
                                </w:p>
                              </w:tc>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bookmarkStart w:id="0" w:name="__DdeLink__553_491482797"/>
                                  <w:r>
                                    <w:rPr>
                                      <w:rFonts w:ascii="宋体" w:hAnsi="宋体"/>
                                      <w:bCs/>
                                      <w:sz w:val="21"/>
                                    </w:rPr>
                                    <w:t>一种基于</w:t>
                                  </w:r>
                                  <w:r>
                                    <w:rPr>
                                      <w:rFonts w:eastAsia="宋体" w:ascii="宋体" w:hAnsi="宋体"/>
                                      <w:bCs/>
                                      <w:sz w:val="21"/>
                                    </w:rPr>
                                    <w:t>LoRaWan</w:t>
                                  </w:r>
                                  <w:bookmarkEnd w:id="0"/>
                                  <w:r>
                                    <w:rPr>
                                      <w:rFonts w:ascii="宋体" w:hAnsi="宋体"/>
                                      <w:bCs/>
                                      <w:sz w:val="21"/>
                                    </w:rPr>
                                    <w:t>的物联网系统</w:t>
                                  </w:r>
                                </w:p>
                              </w:tc>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所属技术领域</w:t>
                                  </w:r>
                                </w:p>
                              </w:tc>
                              <w:tc>
                                <w:tcPr>
                                  <w:tcW w:w="2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both"/>
                                    <w:rPr/>
                                  </w:pPr>
                                  <w:r>
                                    <w:rPr>
                                      <w:rFonts w:ascii="宋体" w:hAnsi="宋体"/>
                                      <w:bCs/>
                                      <w:sz w:val="21"/>
                                    </w:rPr>
                                    <w:t>计算机技术</w:t>
                                  </w:r>
                                </w:p>
                              </w:tc>
                            </w:tr>
                            <w:tr>
                              <w:trPr>
                                <w:trHeight w:val="851" w:hRule="atLeast"/>
                              </w:trPr>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专利发明人或设计人</w:t>
                                  </w:r>
                                </w:p>
                              </w:tc>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林进挚、赵希敏</w:t>
                                  </w:r>
                                </w:p>
                              </w:tc>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技术交底书撰写人</w:t>
                                  </w:r>
                                </w:p>
                              </w:tc>
                              <w:tc>
                                <w:tcPr>
                                  <w:tcW w:w="2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林进挚、赵希敏</w:t>
                                  </w:r>
                                </w:p>
                              </w:tc>
                            </w:tr>
                            <w:tr>
                              <w:trPr>
                                <w:cantSplit w:val="true"/>
                              </w:trPr>
                              <w:tc>
                                <w:tcPr>
                                  <w:tcW w:w="11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技术问题联系人</w:t>
                                  </w:r>
                                </w:p>
                              </w:tc>
                              <w:tc>
                                <w:tcPr>
                                  <w:tcW w:w="269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姓名</w:t>
                                  </w:r>
                                </w:p>
                              </w:tc>
                              <w:tc>
                                <w:tcPr>
                                  <w:tcW w:w="269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电话</w:t>
                                  </w:r>
                                </w:p>
                              </w:tc>
                              <w:tc>
                                <w:tcPr>
                                  <w:tcW w:w="26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E-mail</w:t>
                                  </w:r>
                                </w:p>
                              </w:tc>
                            </w:tr>
                            <w:tr>
                              <w:trPr>
                                <w:trHeight w:val="567" w:hRule="atLeast"/>
                                <w:cantSplit w:val="true"/>
                              </w:trPr>
                              <w:tc>
                                <w:tcPr>
                                  <w:tcW w:w="11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rFonts w:ascii="宋体" w:hAnsi="宋体"/>
                                      <w:bCs/>
                                      <w:sz w:val="21"/>
                                    </w:rPr>
                                  </w:pPr>
                                  <w:bookmarkStart w:id="1" w:name="__UnoMark__543_491482797"/>
                                  <w:bookmarkStart w:id="2" w:name="__UnoMark__542_491482797"/>
                                  <w:bookmarkStart w:id="3" w:name="__UnoMark__543_491482797"/>
                                  <w:bookmarkStart w:id="4" w:name="__UnoMark__542_491482797"/>
                                  <w:bookmarkEnd w:id="3"/>
                                  <w:bookmarkEnd w:id="4"/>
                                  <w:r>
                                    <w:rPr>
                                      <w:rFonts w:ascii="宋体" w:hAnsi="宋体"/>
                                      <w:bCs/>
                                      <w:sz w:val="21"/>
                                    </w:rPr>
                                  </w:r>
                                </w:p>
                              </w:tc>
                              <w:tc>
                                <w:tcPr>
                                  <w:tcW w:w="269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bookmarkStart w:id="5" w:name="__UnoMark__545_491482797"/>
                                  <w:bookmarkEnd w:id="5"/>
                                  <w:r>
                                    <w:rPr>
                                      <w:rFonts w:ascii="宋体" w:hAnsi="宋体"/>
                                      <w:bCs/>
                                      <w:sz w:val="21"/>
                                    </w:rPr>
                                    <w:t>林进挚</w:t>
                                  </w:r>
                                </w:p>
                              </w:tc>
                              <w:tc>
                                <w:tcPr>
                                  <w:tcW w:w="269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bookmarkStart w:id="6" w:name="__UnoMark__547_491482797"/>
                                  <w:bookmarkEnd w:id="6"/>
                                  <w:r>
                                    <w:rPr>
                                      <w:rFonts w:eastAsia="宋体" w:ascii="宋体" w:hAnsi="宋体"/>
                                      <w:bCs/>
                                      <w:sz w:val="21"/>
                                    </w:rPr>
                                    <w:t>13751167593</w:t>
                                  </w:r>
                                </w:p>
                              </w:tc>
                              <w:tc>
                                <w:tcPr>
                                  <w:tcW w:w="26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jz.</w:t>
                                  </w:r>
                                  <w:r>
                                    <w:rPr>
                                      <w:rFonts w:ascii="宋体" w:hAnsi="宋体"/>
                                      <w:bCs/>
                                      <w:sz w:val="21"/>
                                    </w:rPr>
                                    <w:t>lin</w:t>
                                  </w:r>
                                  <w:r>
                                    <w:rPr>
                                      <w:rFonts w:ascii="宋体" w:hAnsi="宋体"/>
                                      <w:bCs/>
                                      <w:sz w:val="21"/>
                                    </w:rPr>
                                    <w:t>@siat.ac.cn</w:t>
                                  </w:r>
                                </w:p>
                              </w:tc>
                            </w:tr>
                          </w:tbl>
                        </w:txbxContent>
                      </wps:txbx>
                      <wps:bodyPr anchor="t" lIns="0" tIns="0" rIns="0" bIns="0">
                        <a:spAutoFit/>
                      </wps:bodyPr>
                    </wps:wsp>
                  </a:graphicData>
                </a:graphic>
              </wp:anchor>
            </w:drawing>
          </mc:Choice>
          <mc:Fallback>
            <w:pict>
              <v:rect style="position:absolute;rotation:0;width:461.8pt;height:126.7pt;mso-wrap-distance-left:9pt;mso-wrap-distance-right:9pt;mso-wrap-distance-top:0pt;mso-wrap-distance-bottom:0pt;margin-top:111.35pt;mso-position-vertical-relative:page;margin-left:24.2pt;mso-position-horizontal:center;mso-position-horizontal-relative:margin">
                <v:textbox inset="0in,0in,0in,0in">
                  <w:txbxContent>
                    <w:tbl>
                      <w:tblPr>
                        <w:tblpPr w:bottomFromText="0" w:horzAnchor="margin" w:leftFromText="180" w:rightFromText="180" w:tblpX="0" w:tblpXSpec="center" w:tblpY="2227" w:topFromText="0" w:vertAnchor="page"/>
                        <w:tblW w:w="923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154"/>
                        <w:gridCol w:w="1155"/>
                        <w:gridCol w:w="1539"/>
                        <w:gridCol w:w="770"/>
                        <w:gridCol w:w="1924"/>
                        <w:gridCol w:w="385"/>
                        <w:gridCol w:w="2308"/>
                      </w:tblGrid>
                      <w:tr>
                        <w:trPr>
                          <w:trHeight w:val="851" w:hRule="atLeast"/>
                        </w:trPr>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专利名称</w:t>
                            </w:r>
                          </w:p>
                        </w:tc>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bookmarkStart w:id="7" w:name="__DdeLink__553_491482797"/>
                            <w:r>
                              <w:rPr>
                                <w:rFonts w:ascii="宋体" w:hAnsi="宋体"/>
                                <w:bCs/>
                                <w:sz w:val="21"/>
                              </w:rPr>
                              <w:t>一种基于</w:t>
                            </w:r>
                            <w:r>
                              <w:rPr>
                                <w:rFonts w:eastAsia="宋体" w:ascii="宋体" w:hAnsi="宋体"/>
                                <w:bCs/>
                                <w:sz w:val="21"/>
                              </w:rPr>
                              <w:t>LoRaWan</w:t>
                            </w:r>
                            <w:bookmarkEnd w:id="7"/>
                            <w:r>
                              <w:rPr>
                                <w:rFonts w:ascii="宋体" w:hAnsi="宋体"/>
                                <w:bCs/>
                                <w:sz w:val="21"/>
                              </w:rPr>
                              <w:t>的物联网系统</w:t>
                            </w:r>
                          </w:p>
                        </w:tc>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所属技术领域</w:t>
                            </w:r>
                          </w:p>
                        </w:tc>
                        <w:tc>
                          <w:tcPr>
                            <w:tcW w:w="2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both"/>
                              <w:rPr/>
                            </w:pPr>
                            <w:r>
                              <w:rPr>
                                <w:rFonts w:ascii="宋体" w:hAnsi="宋体"/>
                                <w:bCs/>
                                <w:sz w:val="21"/>
                              </w:rPr>
                              <w:t>计算机技术</w:t>
                            </w:r>
                          </w:p>
                        </w:tc>
                      </w:tr>
                      <w:tr>
                        <w:trPr>
                          <w:trHeight w:val="851" w:hRule="atLeast"/>
                        </w:trPr>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专利发明人或设计人</w:t>
                            </w:r>
                          </w:p>
                        </w:tc>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林进挚、赵希敏</w:t>
                            </w:r>
                          </w:p>
                        </w:tc>
                        <w:tc>
                          <w:tcPr>
                            <w:tcW w:w="230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技术交底书撰写人</w:t>
                            </w:r>
                          </w:p>
                        </w:tc>
                        <w:tc>
                          <w:tcPr>
                            <w:tcW w:w="23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林进挚、赵希敏</w:t>
                            </w:r>
                          </w:p>
                        </w:tc>
                      </w:tr>
                      <w:tr>
                        <w:trPr>
                          <w:cantSplit w:val="true"/>
                        </w:trPr>
                        <w:tc>
                          <w:tcPr>
                            <w:tcW w:w="11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技术问题联系人</w:t>
                            </w:r>
                          </w:p>
                        </w:tc>
                        <w:tc>
                          <w:tcPr>
                            <w:tcW w:w="269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姓名</w:t>
                            </w:r>
                          </w:p>
                        </w:tc>
                        <w:tc>
                          <w:tcPr>
                            <w:tcW w:w="269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电话</w:t>
                            </w:r>
                          </w:p>
                        </w:tc>
                        <w:tc>
                          <w:tcPr>
                            <w:tcW w:w="26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E-mail</w:t>
                            </w:r>
                          </w:p>
                        </w:tc>
                      </w:tr>
                      <w:tr>
                        <w:trPr>
                          <w:trHeight w:val="567" w:hRule="atLeast"/>
                          <w:cantSplit w:val="true"/>
                        </w:trPr>
                        <w:tc>
                          <w:tcPr>
                            <w:tcW w:w="11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rFonts w:ascii="宋体" w:hAnsi="宋体"/>
                                <w:bCs/>
                                <w:sz w:val="21"/>
                              </w:rPr>
                            </w:pPr>
                            <w:bookmarkStart w:id="8" w:name="__UnoMark__543_491482797"/>
                            <w:bookmarkStart w:id="9" w:name="__UnoMark__542_491482797"/>
                            <w:bookmarkStart w:id="10" w:name="__UnoMark__543_491482797"/>
                            <w:bookmarkStart w:id="11" w:name="__UnoMark__542_491482797"/>
                            <w:bookmarkEnd w:id="10"/>
                            <w:bookmarkEnd w:id="11"/>
                            <w:r>
                              <w:rPr>
                                <w:rFonts w:ascii="宋体" w:hAnsi="宋体"/>
                                <w:bCs/>
                                <w:sz w:val="21"/>
                              </w:rPr>
                            </w:r>
                          </w:p>
                        </w:tc>
                        <w:tc>
                          <w:tcPr>
                            <w:tcW w:w="269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bookmarkStart w:id="12" w:name="__UnoMark__545_491482797"/>
                            <w:bookmarkEnd w:id="12"/>
                            <w:r>
                              <w:rPr>
                                <w:rFonts w:ascii="宋体" w:hAnsi="宋体"/>
                                <w:bCs/>
                                <w:sz w:val="21"/>
                              </w:rPr>
                              <w:t>林进挚</w:t>
                            </w:r>
                          </w:p>
                        </w:tc>
                        <w:tc>
                          <w:tcPr>
                            <w:tcW w:w="269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bookmarkStart w:id="13" w:name="__UnoMark__547_491482797"/>
                            <w:bookmarkEnd w:id="13"/>
                            <w:r>
                              <w:rPr>
                                <w:rFonts w:eastAsia="宋体" w:ascii="宋体" w:hAnsi="宋体"/>
                                <w:bCs/>
                                <w:sz w:val="21"/>
                              </w:rPr>
                              <w:t>13751167593</w:t>
                            </w:r>
                          </w:p>
                        </w:tc>
                        <w:tc>
                          <w:tcPr>
                            <w:tcW w:w="26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Style20"/>
                              <w:spacing w:lineRule="auto" w:line="360"/>
                              <w:jc w:val="center"/>
                              <w:rPr/>
                            </w:pPr>
                            <w:r>
                              <w:rPr>
                                <w:rFonts w:ascii="宋体" w:hAnsi="宋体"/>
                                <w:bCs/>
                                <w:sz w:val="21"/>
                              </w:rPr>
                              <w:t>jz.</w:t>
                            </w:r>
                            <w:r>
                              <w:rPr>
                                <w:rFonts w:ascii="宋体" w:hAnsi="宋体"/>
                                <w:bCs/>
                                <w:sz w:val="21"/>
                              </w:rPr>
                              <w:t>lin</w:t>
                            </w:r>
                            <w:r>
                              <w:rPr>
                                <w:rFonts w:ascii="宋体" w:hAnsi="宋体"/>
                                <w:bCs/>
                                <w:sz w:val="21"/>
                              </w:rPr>
                              <w:t>@siat.ac.cn</w:t>
                            </w:r>
                          </w:p>
                        </w:tc>
                      </w:tr>
                    </w:tbl>
                  </w:txbxContent>
                </v:textbox>
                <w10:wrap type="square"/>
              </v:rect>
            </w:pict>
          </mc:Fallback>
        </mc:AlternateContent>
      </w:r>
    </w:p>
    <w:p>
      <w:pPr>
        <w:pStyle w:val="Style20"/>
        <w:spacing w:lineRule="auto" w:line="360"/>
        <w:rPr>
          <w:rFonts w:eastAsia="黑体"/>
          <w:bCs/>
        </w:rPr>
      </w:pPr>
      <w:r>
        <w:rPr/>
      </w:r>
    </w:p>
    <w:p>
      <w:pPr>
        <w:pStyle w:val="Style20"/>
        <w:spacing w:lineRule="auto" w:line="360"/>
        <w:rPr>
          <w:rFonts w:eastAsia="黑体"/>
          <w:bCs/>
        </w:rPr>
      </w:pPr>
      <w:r>
        <w:rPr/>
      </w:r>
    </w:p>
    <w:p>
      <w:pPr>
        <w:pStyle w:val="Style20"/>
        <w:spacing w:lineRule="auto" w:line="360"/>
        <w:rPr>
          <w:rFonts w:eastAsia="黑体"/>
          <w:bCs/>
        </w:rPr>
      </w:pPr>
      <w:r>
        <w:rPr/>
      </w:r>
    </w:p>
    <w:p>
      <w:pPr>
        <w:pStyle w:val="Style20"/>
        <w:spacing w:lineRule="auto" w:line="360"/>
        <w:rPr>
          <w:rFonts w:eastAsia="黑体"/>
          <w:bCs/>
        </w:rPr>
      </w:pPr>
      <w:r>
        <w:rPr/>
      </w:r>
    </w:p>
    <w:p>
      <w:pPr>
        <w:pStyle w:val="Style20"/>
        <w:spacing w:lineRule="auto" w:line="360"/>
        <w:rPr>
          <w:rFonts w:eastAsia="黑体"/>
          <w:bCs/>
        </w:rPr>
      </w:pPr>
      <w:r>
        <w:rPr/>
      </w:r>
    </w:p>
    <w:p>
      <w:pPr>
        <w:pStyle w:val="Style20"/>
        <w:spacing w:lineRule="auto" w:line="360"/>
        <w:rPr>
          <w:rFonts w:eastAsia="黑体"/>
          <w:bCs/>
        </w:rPr>
      </w:pPr>
      <w:r>
        <w:rPr/>
      </w:r>
    </w:p>
    <w:p>
      <w:pPr>
        <w:pStyle w:val="Style20"/>
        <w:spacing w:lineRule="auto" w:line="360"/>
        <w:rPr/>
      </w:pPr>
      <w:r>
        <w:rPr>
          <w:rFonts w:eastAsia="黑体"/>
          <w:bCs/>
        </w:rPr>
        <w:t>单位：中国科学院深圳先进技术研究院</w:t>
      </w:r>
    </w:p>
    <w:p>
      <w:pPr>
        <w:pStyle w:val="Style20"/>
        <w:spacing w:lineRule="auto" w:line="360"/>
        <w:rPr>
          <w:rFonts w:eastAsia="黑体"/>
          <w:bCs/>
        </w:rPr>
      </w:pPr>
      <w:r>
        <w:rPr>
          <w:rFonts w:eastAsia="黑体"/>
          <w:bCs/>
        </w:rPr>
        <w:t>摘要</w:t>
      </w:r>
    </w:p>
    <w:p>
      <w:pPr>
        <w:pStyle w:val="Style20"/>
        <w:spacing w:lineRule="auto" w:line="360"/>
        <w:ind w:firstLine="480"/>
        <w:rPr>
          <w:rFonts w:ascii="宋体" w:hAnsi="宋体" w:eastAsia="宋体" w:cs="宋体"/>
          <w:bCs/>
          <w:szCs w:val="24"/>
        </w:rPr>
      </w:pPr>
      <w:r>
        <w:rPr>
          <w:rFonts w:ascii="宋体" w:hAnsi="宋体" w:cs="宋体"/>
          <w:bCs/>
          <w:szCs w:val="24"/>
        </w:rPr>
        <w:t>本发明公开了一种基于</w:t>
      </w:r>
      <w:r>
        <w:rPr>
          <w:rFonts w:eastAsia="宋体" w:cs="宋体" w:ascii="宋体" w:hAnsi="宋体"/>
          <w:bCs/>
          <w:szCs w:val="24"/>
        </w:rPr>
        <w:t>GraphX</w:t>
      </w:r>
      <w:r>
        <w:rPr>
          <w:rFonts w:ascii="宋体" w:hAnsi="宋体" w:cs="宋体"/>
          <w:bCs/>
          <w:szCs w:val="24"/>
        </w:rPr>
        <w:t>的电网系支路</w:t>
      </w:r>
      <w:bookmarkStart w:id="14" w:name="_GoBack"/>
      <w:bookmarkEnd w:id="14"/>
      <w:r>
        <w:rPr>
          <w:rFonts w:ascii="宋体" w:hAnsi="宋体" w:cs="宋体"/>
          <w:bCs/>
          <w:szCs w:val="24"/>
        </w:rPr>
        <w:t>搜索技术，适用于大型电网系统的拓扑分析。通过</w:t>
      </w:r>
      <w:r>
        <w:rPr>
          <w:rFonts w:eastAsia="宋体" w:cs="宋体" w:ascii="宋体" w:hAnsi="宋体"/>
          <w:bCs/>
          <w:szCs w:val="24"/>
        </w:rPr>
        <w:t>Spark</w:t>
      </w:r>
      <w:r>
        <w:rPr>
          <w:rFonts w:ascii="宋体" w:hAnsi="宋体" w:cs="宋体"/>
          <w:bCs/>
          <w:szCs w:val="24"/>
        </w:rPr>
        <w:t>框架下的大规模并行图计算组件</w:t>
      </w:r>
      <w:r>
        <w:rPr>
          <w:rFonts w:eastAsia="宋体" w:cs="宋体" w:ascii="宋体" w:hAnsi="宋体"/>
          <w:bCs/>
          <w:szCs w:val="24"/>
        </w:rPr>
        <w:t>GraphX</w:t>
      </w:r>
      <w:r>
        <w:rPr>
          <w:rFonts w:ascii="宋体" w:hAnsi="宋体" w:cs="宋体"/>
          <w:bCs/>
          <w:szCs w:val="24"/>
        </w:rPr>
        <w:t>构建电网拓扑图，并且通过基于内存的并行计算对拓扑图进行分析处理，计算出电网的支路，得到电网系统中的母线</w:t>
      </w:r>
      <w:r>
        <w:rPr>
          <w:rFonts w:eastAsia="宋体" w:cs="宋体" w:ascii="宋体" w:hAnsi="宋体"/>
          <w:bCs/>
          <w:szCs w:val="24"/>
        </w:rPr>
        <w:t>-</w:t>
      </w:r>
      <w:r>
        <w:rPr>
          <w:rFonts w:ascii="宋体" w:hAnsi="宋体" w:cs="宋体"/>
          <w:bCs/>
          <w:szCs w:val="24"/>
        </w:rPr>
        <w:t>支路模型。</w:t>
      </w:r>
      <w:r>
        <w:rPr>
          <w:rFonts w:eastAsia="宋体" w:cs="宋体" w:ascii="宋体" w:hAnsi="宋体"/>
          <w:bCs/>
          <w:szCs w:val="24"/>
        </w:rPr>
        <w:t>GraphX</w:t>
      </w:r>
      <w:r>
        <w:rPr>
          <w:rFonts w:ascii="宋体" w:hAnsi="宋体" w:cs="宋体"/>
          <w:bCs/>
          <w:szCs w:val="24"/>
        </w:rPr>
        <w:t>并行图计算框架能</w:t>
      </w:r>
      <w:r>
        <w:rPr>
          <w:rFonts w:ascii="宋体" w:hAnsi="宋体" w:cs="宋体"/>
          <w:szCs w:val="24"/>
        </w:rPr>
        <w:t>能够实现大规模拓扑图的并行计算分析，对于复杂的大型电网系统，采用</w:t>
      </w:r>
      <w:r>
        <w:rPr>
          <w:rFonts w:eastAsia="宋体" w:cs="宋体" w:ascii="宋体" w:hAnsi="宋体"/>
          <w:szCs w:val="24"/>
        </w:rPr>
        <w:t>GraphX</w:t>
      </w:r>
      <w:r>
        <w:rPr>
          <w:rFonts w:ascii="宋体" w:hAnsi="宋体" w:cs="宋体"/>
          <w:szCs w:val="24"/>
        </w:rPr>
        <w:t>能够快速建立电网厂站分析与系统分析，构建潮流计算通用的母线</w:t>
      </w:r>
      <w:r>
        <w:rPr>
          <w:rFonts w:eastAsia="宋体" w:cs="宋体" w:ascii="宋体" w:hAnsi="宋体"/>
          <w:szCs w:val="24"/>
        </w:rPr>
        <w:t>-</w:t>
      </w:r>
      <w:r>
        <w:rPr>
          <w:rFonts w:ascii="宋体" w:hAnsi="宋体" w:cs="宋体"/>
          <w:szCs w:val="24"/>
        </w:rPr>
        <w:t>支路模型，并且能快速识别电网中的电气岛。</w:t>
      </w:r>
    </w:p>
    <w:p>
      <w:pPr>
        <w:pStyle w:val="Style20"/>
        <w:numPr>
          <w:ilvl w:val="0"/>
          <w:numId w:val="1"/>
        </w:numPr>
        <w:spacing w:lineRule="auto" w:line="360"/>
        <w:rPr>
          <w:rFonts w:ascii="黑体" w:hAnsi="黑体" w:eastAsia="黑体"/>
          <w:bCs/>
          <w:color w:val="000000"/>
        </w:rPr>
      </w:pPr>
      <w:r>
        <w:rPr>
          <w:rFonts w:ascii="黑体" w:hAnsi="黑体" w:eastAsia="黑体"/>
          <w:bCs/>
          <w:color w:val="000000"/>
        </w:rPr>
        <w:t>本发明要解决的技术问题是什么？</w:t>
      </w:r>
    </w:p>
    <w:p>
      <w:pPr>
        <w:pStyle w:val="Style20"/>
        <w:spacing w:lineRule="auto" w:line="360"/>
        <w:ind w:firstLine="480"/>
        <w:rPr>
          <w:rFonts w:ascii="黑体" w:hAnsi="黑体" w:eastAsia="黑体"/>
          <w:bCs/>
          <w:szCs w:val="24"/>
        </w:rPr>
      </w:pPr>
      <w:r>
        <w:rPr>
          <w:szCs w:val="24"/>
        </w:rPr>
        <w:t>本发明属于电气工程技术领域，特别是涉及</w:t>
      </w:r>
      <w:r>
        <w:rPr>
          <w:rFonts w:ascii="宋体" w:hAnsi="宋体"/>
          <w:bCs/>
          <w:szCs w:val="24"/>
        </w:rPr>
        <w:t>一种基于</w:t>
      </w:r>
      <w:r>
        <w:rPr>
          <w:rFonts w:eastAsia="宋体" w:ascii="宋体" w:hAnsi="宋体"/>
          <w:bCs/>
          <w:szCs w:val="24"/>
        </w:rPr>
        <w:t>GraphX</w:t>
      </w:r>
      <w:r>
        <w:rPr>
          <w:rFonts w:ascii="宋体" w:hAnsi="宋体"/>
          <w:bCs/>
          <w:szCs w:val="24"/>
        </w:rPr>
        <w:t>的电网系统支路搜索技术</w:t>
      </w:r>
    </w:p>
    <w:p>
      <w:pPr>
        <w:pStyle w:val="Style20"/>
        <w:numPr>
          <w:ilvl w:val="0"/>
          <w:numId w:val="1"/>
        </w:numPr>
        <w:spacing w:lineRule="auto" w:line="360"/>
        <w:rPr>
          <w:rFonts w:ascii="黑体" w:hAnsi="黑体" w:eastAsia="黑体"/>
          <w:bCs/>
        </w:rPr>
      </w:pPr>
      <w:r>
        <w:rPr>
          <w:rFonts w:ascii="黑体" w:hAnsi="黑体" w:eastAsia="黑体"/>
          <w:bCs/>
        </w:rPr>
        <w:t>详细介绍技术背景</w:t>
      </w:r>
      <w:r>
        <w:rPr>
          <w:rFonts w:eastAsia="黑体" w:ascii="黑体" w:hAnsi="黑体"/>
          <w:bCs/>
        </w:rPr>
        <w:t>,</w:t>
      </w:r>
      <w:r>
        <w:rPr>
          <w:rFonts w:ascii="黑体" w:hAnsi="黑体" w:eastAsia="黑体"/>
          <w:bCs/>
        </w:rPr>
        <w:t>并描述已有的与本发明最相近似的实现方案。</w:t>
      </w:r>
    </w:p>
    <w:p>
      <w:pPr>
        <w:pStyle w:val="Style20"/>
        <w:spacing w:lineRule="auto" w:line="360"/>
        <w:ind w:firstLine="480"/>
        <w:rPr>
          <w:rFonts w:ascii="楷体_GB2312" w:hAnsi="楷体_GB2312" w:eastAsia="楷体_GB2312"/>
          <w:color w:val="0000FF"/>
        </w:rPr>
      </w:pPr>
      <w:r>
        <w:rPr>
          <w:rFonts w:ascii="楷体_GB2312" w:hAnsi="楷体_GB2312" w:eastAsia="楷体_GB2312"/>
          <w:color w:val="0000FF"/>
        </w:rPr>
        <w:t>（包括两部分：背景技术及现有技术方案，应详细介绍，以不需再去看文献即可领会该技术内容为准，如果现有技术出自专利、期刊、书籍，则提供出处）</w:t>
      </w:r>
    </w:p>
    <w:p>
      <w:pPr>
        <w:pStyle w:val="Style20"/>
        <w:spacing w:lineRule="auto" w:line="360"/>
        <w:ind w:firstLine="480"/>
        <w:rPr>
          <w:rFonts w:ascii="Times New Roman" w:hAnsi="Times New Roman" w:eastAsia="宋体" w:cs="Times New Roman"/>
        </w:rPr>
      </w:pPr>
      <w:r>
        <w:rPr>
          <w:rFonts w:ascii="Times New Roman" w:hAnsi="Times New Roman" w:cs="Times New Roman"/>
        </w:rPr>
        <w:t>电力系统拓扑分析是电力能量（生产、传输、使用）流动过程中，对用于转换、保护、控制这一过程的元件在电力系统分析中认为阻抗近似为</w:t>
      </w:r>
      <w:r>
        <w:rPr>
          <w:rFonts w:eastAsia="宋体" w:cs="Times New Roman" w:ascii="Times New Roman" w:hAnsi="Times New Roman"/>
        </w:rPr>
        <w:t>0</w:t>
      </w:r>
      <w:r>
        <w:rPr>
          <w:rFonts w:ascii="Times New Roman" w:hAnsi="Times New Roman" w:cs="Times New Roman"/>
        </w:rPr>
        <w:t>的元件状态的分析，目的是形成便于电网分析与计算的模型，它界于底层和高层之间。就调度自动化而言，底层信息（如</w:t>
      </w:r>
      <w:r>
        <w:rPr>
          <w:rFonts w:eastAsia="宋体" w:cs="Times New Roman" w:ascii="Times New Roman" w:hAnsi="Times New Roman"/>
          <w:i/>
          <w:iCs/>
        </w:rPr>
        <w:t>SCADA</w:t>
      </w:r>
      <w:r>
        <w:rPr>
          <w:rFonts w:ascii="Times New Roman" w:hAnsi="Times New Roman" w:cs="Times New Roman"/>
        </w:rPr>
        <w:t>）是拓扑分析的基础，高层应用（如状态估计、安全调度等）是拓扑分析的目的。可见，电力系统在实时运行中，这些元件的状态变化决定了运行方式的变化。如何依据厂站实时信息、快速、准确地跟踪这些变化，是电力系统运行控制和风险分析中需要解决的一个基础而关键的问题。</w:t>
      </w:r>
    </w:p>
    <w:p>
      <w:pPr>
        <w:pStyle w:val="Style20"/>
        <w:spacing w:lineRule="auto" w:line="360"/>
        <w:ind w:firstLine="480"/>
        <w:rPr>
          <w:rFonts w:ascii="Times New Roman" w:hAnsi="Times New Roman" w:eastAsia="宋体" w:cs="Times New Roman"/>
        </w:rPr>
      </w:pPr>
      <w:r>
        <w:rPr>
          <w:rFonts w:ascii="Times New Roman" w:hAnsi="Times New Roman" w:cs="Times New Roman"/>
        </w:rPr>
        <w:t>电网拓扑分析可分为电网厂站分析与电网系统分析，进行厂站拓扑分析时厂站内双端元件表示为图的边，单端元件处理为图的顶点，分析后厂站划分为若干母线节点，双端元件如断路器开关等为支路；电网的系统拓扑分析是以厂站作为母线节点，交流线路作为支路，分析后得到的母线</w:t>
      </w:r>
      <w:r>
        <w:rPr>
          <w:rFonts w:eastAsia="宋体" w:cs="Times New Roman" w:ascii="Times New Roman" w:hAnsi="Times New Roman"/>
        </w:rPr>
        <w:t>-</w:t>
      </w:r>
      <w:r>
        <w:rPr>
          <w:rFonts w:ascii="Times New Roman" w:hAnsi="Times New Roman" w:cs="Times New Roman"/>
        </w:rPr>
        <w:t>支路模型是厂站拓扑分析之后的进一步分析。</w:t>
      </w:r>
    </w:p>
    <w:p>
      <w:pPr>
        <w:pStyle w:val="Normal"/>
        <w:spacing w:lineRule="auto" w:line="360"/>
        <w:ind w:firstLine="480"/>
        <w:rPr>
          <w:rFonts w:ascii="Times New Roman" w:hAnsi="Times New Roman" w:eastAsia="宋体" w:cs="Times New Roman"/>
          <w:sz w:val="24"/>
        </w:rPr>
      </w:pPr>
      <w:r>
        <w:rPr>
          <w:rFonts w:ascii="Times New Roman" w:hAnsi="Times New Roman" w:cs="Times New Roman"/>
          <w:sz w:val="24"/>
        </w:rPr>
        <w:t>目前对电力系统拓扑分析的方法主要有深度搜索法，广度搜索法，关联矩阵法等。深度</w:t>
      </w:r>
      <w:r>
        <w:rPr>
          <w:rFonts w:eastAsia="宋体" w:cs="Times New Roman" w:ascii="Times New Roman" w:hAnsi="Times New Roman"/>
          <w:sz w:val="24"/>
        </w:rPr>
        <w:t>/</w:t>
      </w:r>
      <w:r>
        <w:rPr>
          <w:rFonts w:ascii="Times New Roman" w:hAnsi="Times New Roman" w:cs="Times New Roman"/>
          <w:sz w:val="24"/>
        </w:rPr>
        <w:t>广度搜索原理简单，但是对复杂网络略显不足；关联矩阵计算量大，对于大型电网计算效率偏低。</w:t>
      </w:r>
    </w:p>
    <w:p>
      <w:pPr>
        <w:pStyle w:val="Style20"/>
        <w:spacing w:lineRule="auto" w:line="360"/>
        <w:ind w:firstLine="480"/>
        <w:rPr>
          <w:rFonts w:ascii="Times New Roman" w:hAnsi="Times New Roman" w:eastAsia="宋体" w:cs="Times New Roman"/>
          <w:szCs w:val="21"/>
        </w:rPr>
      </w:pPr>
      <w:r>
        <w:rPr>
          <w:rFonts w:eastAsia="宋体" w:cs="Times New Roman" w:ascii="Times New Roman" w:hAnsi="Times New Roman"/>
        </w:rPr>
        <w:t>Apache Spark</w:t>
      </w:r>
      <w:r>
        <w:rPr>
          <w:rFonts w:ascii="Times New Roman" w:hAnsi="Times New Roman" w:cs="Times New Roman"/>
        </w:rPr>
        <w:t>是一个基于内存的分布式并行计算框架，对于大规模数据，能实现快速迭代处理。其中</w:t>
      </w:r>
      <w:r>
        <w:rPr>
          <w:rFonts w:eastAsia="宋体" w:cs="Times New Roman" w:ascii="Times New Roman" w:hAnsi="Times New Roman"/>
        </w:rPr>
        <w:t>GraphX</w:t>
      </w:r>
      <w:r>
        <w:rPr>
          <w:rFonts w:ascii="Times New Roman" w:hAnsi="Times New Roman" w:cs="Times New Roman"/>
        </w:rPr>
        <w:t>是</w:t>
      </w:r>
      <w:r>
        <w:rPr>
          <w:rFonts w:eastAsia="宋体" w:cs="Times New Roman" w:ascii="Times New Roman" w:hAnsi="Times New Roman"/>
        </w:rPr>
        <w:t>Spark</w:t>
      </w:r>
      <w:r>
        <w:rPr>
          <w:rFonts w:ascii="Times New Roman" w:hAnsi="Times New Roman" w:cs="Times New Roman"/>
        </w:rPr>
        <w:t>中的一个图计算组件，能够实现大规模拓扑图的并行计算分析，对于复杂的大型电网系统，采用</w:t>
      </w:r>
      <w:r>
        <w:rPr>
          <w:rFonts w:eastAsia="宋体" w:cs="Times New Roman" w:ascii="Times New Roman" w:hAnsi="Times New Roman"/>
        </w:rPr>
        <w:t>GraphX</w:t>
      </w:r>
      <w:r>
        <w:rPr>
          <w:rFonts w:ascii="Times New Roman" w:hAnsi="Times New Roman" w:cs="Times New Roman"/>
        </w:rPr>
        <w:t>中的</w:t>
      </w:r>
      <w:r>
        <w:rPr>
          <w:rFonts w:eastAsia="宋体" w:cs="Times New Roman" w:ascii="Times New Roman" w:hAnsi="Times New Roman"/>
        </w:rPr>
        <w:t>Preagel</w:t>
      </w:r>
      <w:r>
        <w:rPr>
          <w:rFonts w:ascii="Times New Roman" w:hAnsi="Times New Roman" w:cs="Times New Roman"/>
        </w:rPr>
        <w:t>框架，能够实现支路模型的快速建立，实现厂站拓扑分析与系统拓扑分析的并行处理。</w:t>
      </w:r>
    </w:p>
    <w:p>
      <w:pPr>
        <w:pStyle w:val="Style20"/>
        <w:spacing w:lineRule="auto" w:line="360"/>
        <w:ind w:firstLine="420"/>
        <w:rPr>
          <w:rFonts w:ascii="宋体" w:hAnsi="宋体"/>
          <w:bCs/>
          <w:sz w:val="21"/>
        </w:rPr>
      </w:pPr>
      <w:r>
        <w:rPr>
          <w:rFonts w:ascii="宋体" w:hAnsi="宋体"/>
          <w:bCs/>
          <w:sz w:val="21"/>
        </w:rPr>
      </w:r>
    </w:p>
    <w:p>
      <w:pPr>
        <w:pStyle w:val="Style20"/>
        <w:spacing w:lineRule="auto" w:line="360"/>
        <w:rPr>
          <w:rFonts w:ascii="黑体" w:hAnsi="黑体" w:eastAsia="黑体"/>
          <w:bCs/>
        </w:rPr>
      </w:pPr>
      <w:r>
        <w:rPr>
          <w:rFonts w:eastAsia="黑体" w:ascii="黑体" w:hAnsi="黑体"/>
          <w:bCs/>
        </w:rPr>
        <w:t>3</w:t>
      </w:r>
      <w:r>
        <w:rPr>
          <w:rFonts w:ascii="黑体" w:hAnsi="黑体" w:eastAsia="黑体"/>
          <w:bCs/>
        </w:rPr>
        <w:t>、现有技术的缺点是什么？针对这些缺点，说明本发明的目的。</w:t>
      </w:r>
    </w:p>
    <w:p>
      <w:pPr>
        <w:pStyle w:val="Style20"/>
        <w:spacing w:lineRule="auto" w:line="360"/>
        <w:ind w:firstLine="480"/>
        <w:rPr>
          <w:rFonts w:ascii="楷体_GB2312" w:hAnsi="楷体_GB2312" w:eastAsia="楷体_GB2312"/>
          <w:color w:val="0000FF"/>
        </w:rPr>
      </w:pPr>
      <w:r>
        <w:rPr>
          <w:rFonts w:ascii="楷体_GB2312" w:hAnsi="楷体_GB2312" w:eastAsia="楷体_GB2312"/>
          <w:color w:val="0000FF"/>
        </w:rPr>
        <w:t>（客观评价，现有技术的缺点是针对于本发明的优点来说的，本发明不能解决的缺点不必写；基于本发明能解决的问题写出发明的目的）</w:t>
      </w:r>
    </w:p>
    <w:p>
      <w:pPr>
        <w:pStyle w:val="Style20"/>
        <w:spacing w:lineRule="auto" w:line="360"/>
        <w:ind w:firstLine="480"/>
        <w:rPr>
          <w:szCs w:val="24"/>
        </w:rPr>
      </w:pPr>
      <w:r>
        <w:rPr>
          <w:szCs w:val="24"/>
        </w:rPr>
        <w:t>现有的电力系统拓扑分析技术大多都是采用深度</w:t>
      </w:r>
      <w:r>
        <w:rPr>
          <w:szCs w:val="24"/>
        </w:rPr>
        <w:t>/</w:t>
      </w:r>
      <w:r>
        <w:rPr>
          <w:szCs w:val="24"/>
        </w:rPr>
        <w:t>广度搜索法与关联矩阵法，关联矩阵法是将电网各个器件以顶点和支路的的形式存在矩阵再进行计算的方法，关联计算量较大，对于大型电网系统的解析效率偏低，</w:t>
      </w:r>
      <w:r>
        <w:rPr>
          <w:rFonts w:ascii="Times New Roman" w:hAnsi="Times New Roman" w:cs="Times New Roman"/>
        </w:rPr>
        <w:t>广度</w:t>
      </w:r>
      <w:r>
        <w:rPr>
          <w:rFonts w:eastAsia="宋体" w:cs="Times New Roman" w:ascii="Times New Roman" w:hAnsi="Times New Roman"/>
        </w:rPr>
        <w:t>/</w:t>
      </w:r>
      <w:r>
        <w:rPr>
          <w:rFonts w:ascii="Times New Roman" w:hAnsi="Times New Roman" w:cs="Times New Roman"/>
        </w:rPr>
        <w:t>深度搜索法是根据节点的连接关系沿支路依次搜索的方法，对于复杂结构的电网的解析能力不足。</w:t>
      </w:r>
    </w:p>
    <w:p>
      <w:pPr>
        <w:pStyle w:val="Style20"/>
        <w:spacing w:lineRule="auto" w:line="360"/>
        <w:ind w:firstLine="480"/>
        <w:rPr>
          <w:szCs w:val="24"/>
        </w:rPr>
      </w:pPr>
      <w:r>
        <w:rPr>
          <w:szCs w:val="24"/>
        </w:rPr>
        <w:t>本发明目的在于针对解析效率低与解析复杂电网能力不足的问题，针对电网拓扑的结构特点，提出</w:t>
      </w:r>
      <w:r>
        <w:rPr>
          <w:rFonts w:ascii="宋体" w:hAnsi="宋体"/>
          <w:bCs/>
          <w:sz w:val="21"/>
        </w:rPr>
        <w:t>一种基于</w:t>
      </w:r>
      <w:r>
        <w:rPr>
          <w:rFonts w:eastAsia="宋体" w:ascii="宋体" w:hAnsi="宋体"/>
          <w:bCs/>
          <w:szCs w:val="24"/>
        </w:rPr>
        <w:t>GraphX</w:t>
      </w:r>
      <w:r>
        <w:rPr>
          <w:rFonts w:ascii="宋体" w:hAnsi="宋体"/>
          <w:bCs/>
          <w:szCs w:val="24"/>
        </w:rPr>
        <w:t>的电网系统支路搜索技术</w:t>
      </w:r>
      <w:r>
        <w:rPr>
          <w:szCs w:val="24"/>
        </w:rPr>
        <w:t>。本发明一方面通过电网</w:t>
      </w:r>
      <w:r>
        <w:rPr>
          <w:szCs w:val="24"/>
        </w:rPr>
        <w:t>CIM/E</w:t>
      </w:r>
      <w:r>
        <w:rPr>
          <w:szCs w:val="24"/>
        </w:rPr>
        <w:t>文件解析构建基于</w:t>
      </w:r>
      <w:r>
        <w:rPr>
          <w:szCs w:val="24"/>
        </w:rPr>
        <w:t>GraphX</w:t>
      </w:r>
      <w:r>
        <w:rPr>
          <w:szCs w:val="24"/>
        </w:rPr>
        <w:t>的电网拓扑结构，一方面通过</w:t>
      </w:r>
      <w:r>
        <w:rPr>
          <w:szCs w:val="24"/>
        </w:rPr>
        <w:t>GraphX</w:t>
      </w:r>
      <w:r>
        <w:rPr>
          <w:szCs w:val="24"/>
        </w:rPr>
        <w:t>组件中的相关算法对电网拓扑中的支路进行计算分析。</w:t>
      </w:r>
    </w:p>
    <w:p>
      <w:pPr>
        <w:pStyle w:val="Style20"/>
        <w:spacing w:lineRule="auto" w:line="360"/>
        <w:ind w:firstLine="480"/>
        <w:rPr>
          <w:szCs w:val="24"/>
        </w:rPr>
      </w:pPr>
      <w:r>
        <w:rPr>
          <w:szCs w:val="24"/>
        </w:rPr>
      </w:r>
    </w:p>
    <w:p>
      <w:pPr>
        <w:pStyle w:val="Style20"/>
        <w:spacing w:lineRule="auto" w:line="360"/>
        <w:rPr>
          <w:rFonts w:ascii="黑体" w:hAnsi="黑体" w:eastAsia="黑体"/>
          <w:bCs/>
        </w:rPr>
      </w:pPr>
      <w:r>
        <w:rPr>
          <w:rFonts w:eastAsia="黑体" w:ascii="黑体" w:hAnsi="黑体"/>
          <w:bCs/>
        </w:rPr>
      </w:r>
    </w:p>
    <w:p>
      <w:pPr>
        <w:pStyle w:val="Style20"/>
        <w:spacing w:lineRule="auto" w:line="360"/>
        <w:rPr>
          <w:rFonts w:ascii="黑体" w:hAnsi="黑体" w:eastAsia="黑体"/>
          <w:bCs/>
        </w:rPr>
      </w:pPr>
      <w:r>
        <w:rPr>
          <w:rFonts w:eastAsia="黑体" w:ascii="黑体" w:hAnsi="黑体"/>
          <w:bCs/>
        </w:rPr>
        <w:t>4</w:t>
      </w:r>
      <w:r>
        <w:rPr>
          <w:rFonts w:ascii="黑体" w:hAnsi="黑体" w:eastAsia="黑体"/>
          <w:bCs/>
        </w:rPr>
        <w:t>、本发明技术方案的基本内容。</w:t>
      </w:r>
    </w:p>
    <w:p>
      <w:pPr>
        <w:pStyle w:val="Style20"/>
        <w:spacing w:lineRule="auto" w:line="360"/>
        <w:ind w:firstLine="480"/>
        <w:rPr>
          <w:szCs w:val="24"/>
        </w:rPr>
      </w:pPr>
      <w:r>
        <w:rPr>
          <w:szCs w:val="24"/>
        </w:rPr>
        <w:t>本发明公开了</w:t>
      </w:r>
      <w:r>
        <w:rPr>
          <w:rFonts w:ascii="宋体" w:hAnsi="宋体"/>
          <w:bCs/>
          <w:sz w:val="21"/>
        </w:rPr>
        <w:t>一种</w:t>
      </w:r>
      <w:r>
        <w:rPr>
          <w:rFonts w:ascii="宋体" w:hAnsi="宋体"/>
          <w:bCs/>
          <w:szCs w:val="24"/>
        </w:rPr>
        <w:t>基于</w:t>
      </w:r>
      <w:r>
        <w:rPr>
          <w:rFonts w:eastAsia="宋体" w:ascii="宋体" w:hAnsi="宋体"/>
          <w:bCs/>
          <w:szCs w:val="24"/>
        </w:rPr>
        <w:t>GraphX</w:t>
      </w:r>
      <w:r>
        <w:rPr>
          <w:rFonts w:ascii="宋体" w:hAnsi="宋体"/>
          <w:bCs/>
          <w:szCs w:val="24"/>
        </w:rPr>
        <w:t>的电网系统支路搜索技术</w:t>
      </w:r>
      <w:r>
        <w:rPr>
          <w:szCs w:val="24"/>
        </w:rPr>
        <w:t>，首先对描述电网拓扑的</w:t>
      </w:r>
      <w:r>
        <w:rPr>
          <w:szCs w:val="24"/>
        </w:rPr>
        <w:t>CIM/E</w:t>
      </w:r>
      <w:r>
        <w:rPr>
          <w:szCs w:val="24"/>
        </w:rPr>
        <w:t>文件进行解析处理，然后将解析结果进行提取分析构建</w:t>
      </w:r>
      <w:r>
        <w:rPr>
          <w:szCs w:val="24"/>
        </w:rPr>
        <w:t>Graph</w:t>
      </w:r>
      <w:r>
        <w:rPr>
          <w:szCs w:val="24"/>
        </w:rPr>
        <w:t>拓扑图，然后根据</w:t>
      </w:r>
      <w:r>
        <w:rPr>
          <w:szCs w:val="24"/>
        </w:rPr>
        <w:t>Spark</w:t>
      </w:r>
      <w:r>
        <w:rPr>
          <w:szCs w:val="24"/>
        </w:rPr>
        <w:t>框架中的</w:t>
      </w:r>
      <w:r>
        <w:rPr>
          <w:szCs w:val="24"/>
        </w:rPr>
        <w:t>GraphX</w:t>
      </w:r>
      <w:r>
        <w:rPr>
          <w:szCs w:val="24"/>
        </w:rPr>
        <w:t>组件，对电网拓扑图进行分割，然后发布到分布式系统上进行并行计算，得到系统中的支路模型。本发明通过基于内存并行计算的图计算方法，以并行计算的方式对电网拓扑进行高速的拓扑分析，能够实现动态快速的支路分析。</w:t>
      </w:r>
    </w:p>
    <w:p>
      <w:pPr>
        <w:pStyle w:val="Style20"/>
        <w:spacing w:lineRule="auto" w:line="360"/>
        <w:ind w:firstLine="480"/>
        <w:rPr>
          <w:szCs w:val="24"/>
        </w:rPr>
      </w:pPr>
      <w:r>
        <w:rPr>
          <w:szCs w:val="24"/>
        </w:rPr>
        <w:t>Connected Components</w:t>
      </w:r>
      <w:r>
        <w:rPr>
          <w:szCs w:val="24"/>
        </w:rPr>
        <w:t>算法是图论中的一种经典算法，它能够找到拓扑结构中的连通子图即电网系统中的拓扑岛，通常由广度优先搜索法或者深度优先搜索法来进行实现。</w:t>
      </w:r>
      <w:r>
        <w:rPr>
          <w:szCs w:val="24"/>
        </w:rPr>
        <w:t>GraphX</w:t>
      </w:r>
      <w:r>
        <w:rPr>
          <w:szCs w:val="24"/>
        </w:rPr>
        <w:t>中的</w:t>
      </w:r>
      <w:r>
        <w:rPr>
          <w:szCs w:val="24"/>
        </w:rPr>
        <w:t>Connected Components</w:t>
      </w:r>
      <w:r>
        <w:rPr>
          <w:szCs w:val="24"/>
        </w:rPr>
        <w:t>算法采用了改进的</w:t>
      </w:r>
      <w:r>
        <w:rPr>
          <w:szCs w:val="24"/>
        </w:rPr>
        <w:t>Pregel</w:t>
      </w:r>
      <w:r>
        <w:rPr>
          <w:szCs w:val="24"/>
        </w:rPr>
        <w:t>并行图计算框架，它以顶点作为基础进行操作，但它不会在单个顶点上进行消息遍历，而是将顶点的多个</w:t>
      </w:r>
      <w:r>
        <w:rPr>
          <w:szCs w:val="24"/>
        </w:rPr>
        <w:t>Ghost</w:t>
      </w:r>
      <w:r>
        <w:rPr>
          <w:szCs w:val="24"/>
        </w:rPr>
        <w:t>副本收到的消息聚合后，发送给</w:t>
      </w:r>
      <w:r>
        <w:rPr>
          <w:szCs w:val="24"/>
        </w:rPr>
        <w:t>Master</w:t>
      </w:r>
      <w:r>
        <w:rPr>
          <w:szCs w:val="24"/>
        </w:rPr>
        <w:t>副本，再使用</w:t>
      </w:r>
      <w:r>
        <w:rPr>
          <w:szCs w:val="24"/>
        </w:rPr>
        <w:t>vprog</w:t>
      </w:r>
      <w:r>
        <w:rPr>
          <w:szCs w:val="24"/>
        </w:rPr>
        <w:t>函数来更新点值。这种框架避免了传统</w:t>
      </w:r>
      <w:r>
        <w:rPr>
          <w:szCs w:val="24"/>
        </w:rPr>
        <w:t>Pregel</w:t>
      </w:r>
      <w:r>
        <w:rPr>
          <w:szCs w:val="24"/>
        </w:rPr>
        <w:t>框架中超级节点的问题，对于连接情况复杂的电网系统有着较好的适用性。本发明采用</w:t>
      </w:r>
      <w:r>
        <w:rPr>
          <w:szCs w:val="24"/>
        </w:rPr>
        <w:t>Connected Componets</w:t>
      </w:r>
      <w:r>
        <w:rPr>
          <w:szCs w:val="24"/>
        </w:rPr>
        <w:t>算法识别系统拓扑中的母线节点。</w:t>
      </w:r>
    </w:p>
    <w:p>
      <w:pPr>
        <w:pStyle w:val="Style20"/>
        <w:spacing w:lineRule="auto" w:line="360"/>
        <w:ind w:firstLine="480"/>
        <w:rPr>
          <w:rFonts w:ascii="宋体" w:hAnsi="宋体" w:cs="宋体" w:asciiTheme="minorEastAsia" w:cstheme="minorEastAsia" w:hAnsiTheme="minorEastAsia"/>
          <w:szCs w:val="24"/>
        </w:rPr>
      </w:pPr>
      <w:r>
        <w:rPr>
          <w:rFonts w:cs="宋体" w:ascii="宋体" w:hAnsi="宋体" w:asciiTheme="minorEastAsia" w:cstheme="minorEastAsia" w:hAnsiTheme="minorEastAsia"/>
          <w:color w:val="333333"/>
          <w:szCs w:val="24"/>
          <w:shd w:fill="FFFFFF" w:val="clear"/>
        </w:rPr>
        <w:t>Pregel</w:t>
      </w:r>
      <w:r>
        <w:rPr>
          <w:rFonts w:ascii="宋体" w:hAnsi="宋体" w:cs="宋体" w:asciiTheme="minorEastAsia" w:cstheme="minorEastAsia" w:hAnsiTheme="minorEastAsia"/>
          <w:color w:val="333333"/>
          <w:szCs w:val="24"/>
          <w:shd w:fill="FFFFFF" w:val="clear"/>
        </w:rPr>
        <w:t>是</w:t>
      </w:r>
      <w:r>
        <w:rPr>
          <w:rFonts w:cs="宋体" w:ascii="宋体" w:hAnsi="宋体" w:asciiTheme="minorEastAsia" w:cstheme="minorEastAsia" w:hAnsiTheme="minorEastAsia"/>
          <w:color w:val="333333"/>
          <w:szCs w:val="24"/>
          <w:shd w:fill="FFFFFF" w:val="clear"/>
        </w:rPr>
        <w:t>Google</w:t>
      </w:r>
      <w:r>
        <w:rPr>
          <w:rFonts w:ascii="宋体" w:hAnsi="宋体" w:cs="宋体" w:asciiTheme="minorEastAsia" w:cstheme="minorEastAsia" w:hAnsiTheme="minorEastAsia"/>
          <w:color w:val="333333"/>
          <w:szCs w:val="24"/>
          <w:shd w:fill="FFFFFF" w:val="clear"/>
        </w:rPr>
        <w:t>提出的大规模分布式图计算平台，专门用来解决网页链接分析、社交数据挖掘等实际应用中涉及的大规模分布式图计算问题。</w:t>
      </w:r>
      <w:r>
        <w:rPr>
          <w:rFonts w:cs="宋体" w:ascii="宋体" w:hAnsi="宋体" w:asciiTheme="minorEastAsia" w:cstheme="minorEastAsia" w:hAnsiTheme="minorEastAsia"/>
          <w:color w:val="333333"/>
          <w:szCs w:val="24"/>
          <w:shd w:fill="FFFFFF" w:val="clear"/>
        </w:rPr>
        <w:t>Pregel</w:t>
      </w:r>
      <w:r>
        <w:rPr>
          <w:rFonts w:ascii="宋体" w:hAnsi="宋体" w:cs="宋体" w:asciiTheme="minorEastAsia" w:cstheme="minorEastAsia" w:hAnsiTheme="minorEastAsia"/>
          <w:color w:val="333333"/>
          <w:szCs w:val="24"/>
          <w:shd w:fill="FFFFFF" w:val="clear"/>
        </w:rPr>
        <w:t>在概念模型上遵循</w:t>
      </w:r>
      <w:r>
        <w:rPr>
          <w:rFonts w:cs="宋体" w:ascii="宋体" w:hAnsi="宋体" w:asciiTheme="minorEastAsia" w:cstheme="minorEastAsia" w:hAnsiTheme="minorEastAsia"/>
          <w:color w:val="333333"/>
          <w:szCs w:val="24"/>
          <w:shd w:fill="FFFFFF" w:val="clear"/>
        </w:rPr>
        <w:t>BSP</w:t>
      </w:r>
      <w:r>
        <w:rPr>
          <w:rFonts w:ascii="宋体" w:hAnsi="宋体" w:cs="宋体" w:asciiTheme="minorEastAsia" w:cstheme="minorEastAsia" w:hAnsiTheme="minorEastAsia"/>
          <w:color w:val="333333"/>
          <w:szCs w:val="24"/>
          <w:shd w:fill="FFFFFF" w:val="clear"/>
        </w:rPr>
        <w:t>模型，整个计算过程由若干顺序执行的超级步（</w:t>
      </w:r>
      <w:r>
        <w:rPr>
          <w:rFonts w:cs="宋体" w:ascii="宋体" w:hAnsi="宋体" w:asciiTheme="minorEastAsia" w:cstheme="minorEastAsia" w:hAnsiTheme="minorEastAsia"/>
          <w:color w:val="333333"/>
          <w:szCs w:val="24"/>
          <w:shd w:fill="FFFFFF" w:val="clear"/>
        </w:rPr>
        <w:t>Super Step</w:t>
      </w:r>
      <w:r>
        <w:rPr>
          <w:rFonts w:ascii="宋体" w:hAnsi="宋体" w:cs="宋体" w:asciiTheme="minorEastAsia" w:cstheme="minorEastAsia" w:hAnsiTheme="minorEastAsia"/>
          <w:color w:val="333333"/>
          <w:szCs w:val="24"/>
          <w:shd w:fill="FFFFFF" w:val="clear"/>
        </w:rPr>
        <w:t>）组成，系统从一个“超级步”迈向下一个“超级步”，直到达到算法的终止条件，图</w:t>
      </w:r>
      <w:r>
        <w:rPr>
          <w:rFonts w:cs="宋体" w:ascii="宋体" w:hAnsi="宋体" w:asciiTheme="minorEastAsia" w:cstheme="minorEastAsia" w:hAnsiTheme="minorEastAsia"/>
          <w:color w:val="333333"/>
          <w:szCs w:val="24"/>
          <w:shd w:fill="FFFFFF" w:val="clear"/>
        </w:rPr>
        <w:t>1</w:t>
      </w:r>
      <w:r>
        <w:rPr>
          <w:rFonts w:ascii="宋体" w:hAnsi="宋体" w:cs="宋体" w:asciiTheme="minorEastAsia" w:cstheme="minorEastAsia" w:hAnsiTheme="minorEastAsia"/>
          <w:color w:val="333333"/>
          <w:szCs w:val="24"/>
          <w:shd w:fill="FFFFFF" w:val="clear"/>
        </w:rPr>
        <w:t>描述了一个</w:t>
      </w:r>
      <w:r>
        <w:rPr>
          <w:rFonts w:cs="宋体" w:ascii="宋体" w:hAnsi="宋体" w:asciiTheme="minorEastAsia" w:cstheme="minorEastAsia" w:hAnsiTheme="minorEastAsia"/>
          <w:color w:val="333333"/>
          <w:szCs w:val="24"/>
          <w:shd w:fill="FFFFFF" w:val="clear"/>
        </w:rPr>
        <w:t>Pregel</w:t>
      </w:r>
      <w:r>
        <w:rPr>
          <w:rFonts w:ascii="宋体" w:hAnsi="宋体" w:cs="宋体" w:asciiTheme="minorEastAsia" w:cstheme="minorEastAsia" w:hAnsiTheme="minorEastAsia"/>
          <w:color w:val="333333"/>
          <w:szCs w:val="24"/>
          <w:shd w:fill="FFFFFF" w:val="clear"/>
        </w:rPr>
        <w:t>算法的标准应用。在厂站拓扑中，本发明通过</w:t>
      </w:r>
      <w:r>
        <w:rPr>
          <w:rFonts w:cs="宋体" w:ascii="宋体" w:hAnsi="宋体" w:asciiTheme="minorEastAsia" w:cstheme="minorEastAsia" w:hAnsiTheme="minorEastAsia"/>
          <w:color w:val="333333"/>
          <w:szCs w:val="24"/>
          <w:shd w:fill="FFFFFF" w:val="clear"/>
        </w:rPr>
        <w:t>Pregel</w:t>
      </w:r>
      <w:r>
        <w:rPr>
          <w:rFonts w:ascii="宋体" w:hAnsi="宋体" w:cs="宋体" w:asciiTheme="minorEastAsia" w:cstheme="minorEastAsia" w:hAnsiTheme="minorEastAsia"/>
          <w:color w:val="333333"/>
          <w:szCs w:val="24"/>
          <w:shd w:fill="FFFFFF" w:val="clear"/>
        </w:rPr>
        <w:t>框架来实现支路计算即开关合并，将连续相连的若干个开关合并成为一个开关以减少系统中支路的数量；在系统拓扑中，采用</w:t>
      </w:r>
      <w:r>
        <w:rPr>
          <w:rFonts w:cs="宋体" w:ascii="宋体" w:hAnsi="宋体" w:asciiTheme="minorEastAsia" w:cstheme="minorEastAsia" w:hAnsiTheme="minorEastAsia"/>
          <w:color w:val="333333"/>
          <w:szCs w:val="24"/>
          <w:shd w:fill="FFFFFF" w:val="clear"/>
        </w:rPr>
        <w:t>Pregel</w:t>
      </w:r>
      <w:r>
        <w:rPr>
          <w:rFonts w:ascii="宋体" w:hAnsi="宋体" w:cs="宋体" w:asciiTheme="minorEastAsia" w:cstheme="minorEastAsia" w:hAnsiTheme="minorEastAsia"/>
          <w:color w:val="333333"/>
          <w:szCs w:val="24"/>
          <w:shd w:fill="FFFFFF" w:val="clear"/>
        </w:rPr>
        <w:t>框架能实现线路与线路侧开关的合并，以计算出系统拓扑的支路。</w:t>
      </w:r>
    </w:p>
    <w:p>
      <w:pPr>
        <w:pStyle w:val="Style20"/>
        <w:spacing w:lineRule="auto" w:line="360"/>
        <w:ind w:firstLine="420"/>
        <w:rPr>
          <w:rFonts w:ascii="宋体" w:hAnsi="宋体"/>
          <w:bCs/>
          <w:sz w:val="21"/>
        </w:rPr>
      </w:pPr>
      <w:r>
        <w:rPr>
          <w:rFonts w:ascii="宋体" w:hAnsi="宋体"/>
          <w:bCs/>
          <w:sz w:val="21"/>
        </w:rPr>
      </w:r>
    </w:p>
    <w:p>
      <w:pPr>
        <w:pStyle w:val="Style20"/>
        <w:spacing w:lineRule="auto" w:line="360"/>
        <w:rPr>
          <w:rFonts w:ascii="宋体" w:hAnsi="宋体"/>
          <w:bCs/>
          <w:sz w:val="21"/>
        </w:rPr>
      </w:pPr>
      <w:r>
        <w:rPr>
          <w:rFonts w:eastAsia="黑体" w:ascii="黑体" w:hAnsi="黑体"/>
          <w:bCs/>
        </w:rPr>
        <w:t>5</w:t>
      </w:r>
      <w:r>
        <w:rPr>
          <w:rFonts w:ascii="黑体" w:hAnsi="黑体" w:eastAsia="黑体"/>
          <w:bCs/>
        </w:rPr>
        <w:t>、本发明技术方案的详细阐述</w:t>
      </w:r>
      <w:r>
        <w:rPr>
          <w:rFonts w:ascii="宋体" w:hAnsi="宋体"/>
          <w:bCs/>
          <w:sz w:val="21"/>
        </w:rPr>
        <w:t>。</w:t>
      </w:r>
    </w:p>
    <w:p>
      <w:pPr>
        <w:pStyle w:val="Style19"/>
        <w:spacing w:lineRule="exact" w:line="360"/>
        <w:ind w:firstLine="480"/>
        <w:rPr>
          <w:rFonts w:ascii="楷体_GB2312" w:hAnsi="楷体_GB2312" w:eastAsia="楷体_GB2312"/>
        </w:rPr>
      </w:pPr>
      <w:r>
        <w:rPr>
          <w:rFonts w:ascii="宋体" w:hAnsi="宋体" w:eastAsia="楷体_GB2312"/>
          <w:color w:val="0000FF"/>
        </w:rPr>
        <w:t>（本部分为专利申请最重要的部分，需要详细提供</w:t>
      </w:r>
      <w:r>
        <w:rPr>
          <w:rFonts w:ascii="楷体_GB2312" w:hAnsi="楷体_GB2312" w:eastAsia="楷体_GB2312"/>
          <w:color w:val="0000FF"/>
        </w:rPr>
        <w:t>，</w:t>
      </w:r>
      <w:r>
        <w:rPr>
          <w:rFonts w:ascii="宋体" w:hAnsi="宋体" w:eastAsia="楷体_GB2312"/>
          <w:color w:val="0000FF"/>
        </w:rPr>
        <w:t>专利必须是一个技术方案，应该阐述发明目的是通过什么技术手段来实现的，不能只有原理，也不能只做功能介绍；因此</w:t>
      </w:r>
      <w:r>
        <w:rPr>
          <w:rFonts w:ascii="楷体_GB2312" w:hAnsi="楷体_GB2312" w:eastAsia="楷体_GB2312"/>
          <w:color w:val="0000FF"/>
        </w:rPr>
        <w:t>发明中每一功能的实现都要有相应的技术实现方案；所有英文缩写都应有中文注释；</w:t>
      </w:r>
      <w:r>
        <w:rPr>
          <w:rFonts w:ascii="宋体" w:hAnsi="宋体" w:eastAsia="楷体_GB2312"/>
          <w:color w:val="0000FF"/>
        </w:rPr>
        <w:t>必须结合流程图、原理框图、电路图、时序图等附图进行说明</w:t>
      </w:r>
      <w:r>
        <w:rPr>
          <w:rFonts w:ascii="宋体" w:hAnsi="宋体" w:eastAsia="楷体_GB2312"/>
          <w:b/>
          <w:color w:val="0000FF"/>
        </w:rPr>
        <w:t>，</w:t>
      </w:r>
      <w:r>
        <w:rPr>
          <w:rFonts w:ascii="宋体" w:hAnsi="宋体" w:eastAsia="楷体_GB2312"/>
          <w:color w:val="0000FF"/>
        </w:rPr>
        <w:t>每个图都应有对应的文字详细的描述，</w:t>
      </w:r>
      <w:r>
        <w:rPr>
          <w:rFonts w:ascii="楷体_GB2312" w:hAnsi="楷体_GB2312" w:eastAsia="楷体_GB2312"/>
          <w:color w:val="0000FF"/>
        </w:rPr>
        <w:t>以别人不看附图即可明白技术方案为准；同时附图中的关键词或方框图中的注释都尽量用中文；方法专利都应该提供一个流程图，并提供相关的系统装置。）</w:t>
      </w:r>
      <w:r>
        <w:rPr>
          <w:rFonts w:ascii="楷体_GB2312" w:hAnsi="楷体_GB2312" w:eastAsia="楷体_GB2312"/>
        </w:rPr>
        <w:t xml:space="preserve">  </w:t>
      </w:r>
    </w:p>
    <w:p>
      <w:pPr>
        <w:pStyle w:val="Style19"/>
        <w:spacing w:lineRule="exact" w:line="360"/>
        <w:ind w:firstLine="480"/>
        <w:rPr>
          <w:rFonts w:ascii="楷体_GB2312" w:hAnsi="楷体_GB2312" w:eastAsia="楷体_GB2312"/>
        </w:rPr>
      </w:pPr>
      <w:r>
        <w:rPr>
          <w:rFonts w:eastAsia="楷体_GB2312" w:ascii="楷体_GB2312" w:hAnsi="楷体_GB2312"/>
        </w:rPr>
      </w:r>
    </w:p>
    <w:p>
      <w:pPr>
        <w:pStyle w:val="Style20"/>
        <w:spacing w:lineRule="auto" w:line="360"/>
        <w:ind w:firstLine="480"/>
        <w:rPr>
          <w:szCs w:val="24"/>
        </w:rPr>
      </w:pPr>
      <w:r>
        <w:rPr>
          <w:szCs w:val="24"/>
        </w:rPr>
        <w:t>电气系统拓扑能够抽象成为母线</w:t>
      </w:r>
      <w:r>
        <w:rPr>
          <w:szCs w:val="24"/>
        </w:rPr>
        <w:t>-</w:t>
      </w:r>
      <w:r>
        <w:rPr>
          <w:szCs w:val="24"/>
        </w:rPr>
        <w:t>支路的分析模型，电力系统中电器元件的状态是随时发生变化的，描述开关通断与元件连接关系的</w:t>
      </w:r>
      <w:r>
        <w:rPr>
          <w:szCs w:val="24"/>
        </w:rPr>
        <w:t>CIM/E</w:t>
      </w:r>
      <w:r>
        <w:rPr>
          <w:szCs w:val="24"/>
        </w:rPr>
        <w:t>文件一般十五分钟更新一次。要对系统进行实时的分析计算，需要在电网状态更新之后对系统拓扑进行迅速的重构与分析。后续的电气岛识别，潮流计算，风险评估等高级电力算法应用，都是在母线</w:t>
      </w:r>
      <w:r>
        <w:rPr>
          <w:szCs w:val="24"/>
        </w:rPr>
        <w:t>-</w:t>
      </w:r>
      <w:r>
        <w:rPr>
          <w:szCs w:val="24"/>
        </w:rPr>
        <w:t>支路模型上进行的，为了达到实时分析的效率与速度，采用</w:t>
      </w:r>
      <w:r>
        <w:rPr>
          <w:szCs w:val="24"/>
        </w:rPr>
        <w:t>Spark</w:t>
      </w:r>
      <w:r>
        <w:rPr>
          <w:szCs w:val="24"/>
        </w:rPr>
        <w:t>框架中的并行图计算</w:t>
      </w:r>
      <w:r>
        <w:rPr>
          <w:szCs w:val="24"/>
        </w:rPr>
        <w:t>GraphX</w:t>
      </w:r>
      <w:r>
        <w:rPr>
          <w:szCs w:val="24"/>
        </w:rPr>
        <w:t>组件能够迅速分析出所需结果。本发明示例的</w:t>
      </w:r>
      <w:r>
        <w:rPr>
          <w:rFonts w:ascii="宋体" w:hAnsi="宋体" w:cs="宋体"/>
          <w:bCs/>
          <w:szCs w:val="24"/>
        </w:rPr>
        <w:t>基于</w:t>
      </w:r>
      <w:r>
        <w:rPr>
          <w:rFonts w:eastAsia="宋体" w:cs="宋体" w:ascii="宋体" w:hAnsi="宋体"/>
          <w:bCs/>
          <w:szCs w:val="24"/>
        </w:rPr>
        <w:t>GraphX</w:t>
      </w:r>
      <w:r>
        <w:rPr>
          <w:rFonts w:ascii="宋体" w:hAnsi="宋体" w:cs="宋体"/>
          <w:bCs/>
          <w:szCs w:val="24"/>
        </w:rPr>
        <w:t>的电网系支路搜索技术</w:t>
      </w:r>
      <w:r>
        <w:rPr>
          <w:szCs w:val="24"/>
        </w:rPr>
        <w:t>的总体流程，包括有以下步骤。</w:t>
      </w:r>
    </w:p>
    <w:p>
      <w:pPr>
        <w:pStyle w:val="Style20"/>
        <w:spacing w:lineRule="auto" w:line="360"/>
        <w:ind w:firstLine="480"/>
        <w:rPr>
          <w:szCs w:val="24"/>
        </w:rPr>
      </w:pPr>
      <w:r>
        <w:rPr>
          <w:szCs w:val="24"/>
        </w:rPr>
        <w:t>步骤</w:t>
      </w:r>
      <w:r>
        <w:rPr>
          <w:szCs w:val="24"/>
        </w:rPr>
        <w:t>1.1</w:t>
      </w:r>
      <w:r>
        <w:rPr>
          <w:szCs w:val="24"/>
        </w:rPr>
        <w:t>，解析</w:t>
      </w:r>
      <w:r>
        <w:rPr>
          <w:szCs w:val="24"/>
        </w:rPr>
        <w:t>CIM/E</w:t>
      </w:r>
      <w:r>
        <w:rPr>
          <w:szCs w:val="24"/>
        </w:rPr>
        <w:t>文件，得到电网拓扑连接的数据</w:t>
      </w:r>
      <w:r>
        <w:rPr>
          <w:szCs w:val="24"/>
        </w:rPr>
        <w:t>;</w:t>
      </w:r>
    </w:p>
    <w:p>
      <w:pPr>
        <w:pStyle w:val="Style20"/>
        <w:spacing w:lineRule="auto" w:line="360"/>
        <w:ind w:firstLine="480"/>
        <w:rPr>
          <w:szCs w:val="24"/>
        </w:rPr>
      </w:pPr>
      <w:r>
        <w:rPr>
          <w:szCs w:val="24"/>
        </w:rPr>
        <w:t>CIM/E</w:t>
      </w:r>
      <w:r>
        <w:rPr>
          <w:szCs w:val="24"/>
        </w:rPr>
        <w:t>文件通常是由电网调控中心提供，得到数据后，通过</w:t>
      </w:r>
      <w:r>
        <w:rPr>
          <w:szCs w:val="24"/>
        </w:rPr>
        <w:t>ftp</w:t>
      </w:r>
      <w:r>
        <w:rPr>
          <w:szCs w:val="24"/>
        </w:rPr>
        <w:t>服务器上传到大数据服务器上。由于</w:t>
      </w:r>
      <w:r>
        <w:rPr>
          <w:szCs w:val="24"/>
        </w:rPr>
        <w:t>CIM/E</w:t>
      </w:r>
      <w:r>
        <w:rPr>
          <w:szCs w:val="24"/>
        </w:rPr>
        <w:t>文件通常是十五分钟更新一次，所以可以通过脚本文件</w:t>
      </w:r>
      <w:r>
        <w:rPr>
          <w:szCs w:val="24"/>
        </w:rPr>
        <w:t>shell</w:t>
      </w:r>
      <w:r>
        <w:rPr>
          <w:szCs w:val="24"/>
        </w:rPr>
        <w:t>来定期检测文件的更新，在获取更新状态后立刻执行解析程序。</w:t>
      </w:r>
    </w:p>
    <w:p>
      <w:pPr>
        <w:pStyle w:val="Style20"/>
        <w:spacing w:lineRule="auto" w:line="360"/>
        <w:ind w:firstLine="480"/>
        <w:rPr>
          <w:szCs w:val="24"/>
        </w:rPr>
      </w:pPr>
      <w:r>
        <w:rPr>
          <w:szCs w:val="24"/>
        </w:rPr>
        <w:t>得到</w:t>
      </w:r>
      <w:r>
        <w:rPr>
          <w:szCs w:val="24"/>
        </w:rPr>
        <w:t>CIM/E</w:t>
      </w:r>
      <w:r>
        <w:rPr>
          <w:szCs w:val="24"/>
        </w:rPr>
        <w:t>的更新结果之后，采用基于</w:t>
      </w:r>
      <w:r>
        <w:rPr>
          <w:szCs w:val="24"/>
        </w:rPr>
        <w:t>Java</w:t>
      </w:r>
      <w:r>
        <w:rPr>
          <w:szCs w:val="24"/>
        </w:rPr>
        <w:t>的</w:t>
      </w:r>
      <w:r>
        <w:rPr>
          <w:szCs w:val="24"/>
        </w:rPr>
        <w:t>Dom4J API</w:t>
      </w:r>
      <w:r>
        <w:rPr>
          <w:szCs w:val="24"/>
        </w:rPr>
        <w:t>，对数据进行分析处理。本发明中所需要数据的主要是</w:t>
      </w:r>
      <w:r>
        <w:rPr>
          <w:szCs w:val="24"/>
        </w:rPr>
        <w:t>CIM</w:t>
      </w:r>
      <w:r>
        <w:rPr>
          <w:szCs w:val="24"/>
        </w:rPr>
        <w:t>文件中的核心包与拓扑包与</w:t>
      </w:r>
      <w:r>
        <w:rPr>
          <w:szCs w:val="24"/>
        </w:rPr>
        <w:t>E</w:t>
      </w:r>
      <w:r>
        <w:rPr>
          <w:szCs w:val="24"/>
        </w:rPr>
        <w:t>文件中描述的开关通断状态。</w:t>
      </w:r>
    </w:p>
    <w:p>
      <w:pPr>
        <w:pStyle w:val="Style20"/>
        <w:spacing w:lineRule="auto" w:line="360"/>
        <w:ind w:firstLine="480"/>
        <w:rPr>
          <w:szCs w:val="24"/>
        </w:rPr>
      </w:pPr>
      <w:r>
        <w:rPr>
          <w:szCs w:val="24"/>
        </w:rPr>
        <w:t>步骤</w:t>
      </w:r>
      <w:r>
        <w:rPr>
          <w:szCs w:val="24"/>
        </w:rPr>
        <w:t>1.2</w:t>
      </w:r>
      <w:r>
        <w:rPr>
          <w:szCs w:val="24"/>
        </w:rPr>
        <w:t>，整理</w:t>
      </w:r>
      <w:r>
        <w:rPr>
          <w:szCs w:val="24"/>
        </w:rPr>
        <w:t>CIM</w:t>
      </w:r>
      <w:r>
        <w:rPr>
          <w:szCs w:val="24"/>
        </w:rPr>
        <w:t>解析数据，得到所需的单端元件表与双端元件表</w:t>
      </w:r>
      <w:r>
        <w:rPr>
          <w:szCs w:val="24"/>
        </w:rPr>
        <w:t>;</w:t>
      </w:r>
    </w:p>
    <w:p>
      <w:pPr>
        <w:pStyle w:val="Style20"/>
        <w:spacing w:lineRule="auto" w:line="360"/>
        <w:ind w:firstLine="480"/>
        <w:rPr>
          <w:szCs w:val="24"/>
        </w:rPr>
      </w:pPr>
      <w:r>
        <w:rPr>
          <w:szCs w:val="24"/>
        </w:rPr>
        <w:t>构建</w:t>
      </w:r>
      <w:r>
        <w:rPr>
          <w:szCs w:val="24"/>
        </w:rPr>
        <w:t>GraphX</w:t>
      </w:r>
      <w:r>
        <w:rPr>
          <w:szCs w:val="24"/>
        </w:rPr>
        <w:t>图，需要的数据为顶点与边，顶点代表元器件，边代表的是元件的连接关系。</w:t>
      </w:r>
      <w:r>
        <w:rPr>
          <w:szCs w:val="24"/>
        </w:rPr>
        <w:t>CIM</w:t>
      </w:r>
      <w:r>
        <w:rPr>
          <w:szCs w:val="24"/>
        </w:rPr>
        <w:t>模型中描述拓扑关系的方式是物理节点</w:t>
      </w:r>
      <w:r>
        <w:rPr>
          <w:szCs w:val="24"/>
        </w:rPr>
        <w:t>-</w:t>
      </w:r>
      <w:r>
        <w:rPr>
          <w:szCs w:val="24"/>
        </w:rPr>
        <w:t>电气节点</w:t>
      </w:r>
      <w:r>
        <w:rPr>
          <w:szCs w:val="24"/>
        </w:rPr>
        <w:t>-</w:t>
      </w:r>
      <w:r>
        <w:rPr>
          <w:szCs w:val="24"/>
        </w:rPr>
        <w:t>物理节点的方式。对解析出来的拓扑包和核心包数据进行处理分析，得到器件</w:t>
      </w:r>
      <w:r>
        <w:rPr>
          <w:szCs w:val="24"/>
        </w:rPr>
        <w:t>ID-</w:t>
      </w:r>
      <w:r>
        <w:rPr>
          <w:szCs w:val="24"/>
        </w:rPr>
        <w:t>器件</w:t>
      </w:r>
      <w:r>
        <w:rPr>
          <w:szCs w:val="24"/>
        </w:rPr>
        <w:t>ID</w:t>
      </w:r>
      <w:r>
        <w:rPr>
          <w:szCs w:val="24"/>
        </w:rPr>
        <w:t>的连接关系</w:t>
      </w:r>
      <w:r>
        <w:rPr>
          <w:szCs w:val="24"/>
        </w:rPr>
        <w:t>,</w:t>
      </w:r>
      <w:r>
        <w:rPr>
          <w:szCs w:val="24"/>
        </w:rPr>
        <w:t>以器件</w:t>
      </w:r>
      <w:r>
        <w:rPr>
          <w:szCs w:val="24"/>
        </w:rPr>
        <w:t>ID</w:t>
      </w:r>
      <w:r>
        <w:rPr>
          <w:szCs w:val="24"/>
        </w:rPr>
        <w:t>作为顶点，器件</w:t>
      </w:r>
      <w:r>
        <w:rPr>
          <w:szCs w:val="24"/>
        </w:rPr>
        <w:t>ID-</w:t>
      </w:r>
      <w:r>
        <w:rPr>
          <w:szCs w:val="24"/>
        </w:rPr>
        <w:t>器件</w:t>
      </w:r>
      <w:r>
        <w:rPr>
          <w:szCs w:val="24"/>
        </w:rPr>
        <w:t>ID</w:t>
      </w:r>
      <w:r>
        <w:rPr>
          <w:szCs w:val="24"/>
        </w:rPr>
        <w:t>作为边，构建图。</w:t>
      </w:r>
    </w:p>
    <w:p>
      <w:pPr>
        <w:pStyle w:val="Style20"/>
        <w:spacing w:lineRule="auto" w:line="360"/>
        <w:ind w:firstLine="480"/>
        <w:rPr>
          <w:szCs w:val="24"/>
        </w:rPr>
      </w:pPr>
      <w:r>
        <w:rPr>
          <w:szCs w:val="24"/>
        </w:rPr>
        <w:t>图的构建过程中，需要剔除掉</w:t>
      </w:r>
      <w:r>
        <w:rPr>
          <w:szCs w:val="24"/>
        </w:rPr>
        <w:t>CIM</w:t>
      </w:r>
      <w:r>
        <w:rPr>
          <w:szCs w:val="24"/>
        </w:rPr>
        <w:t>文件中一些虚拟的电器元件如虚拟厂站中的元件与一些虚拟开关等。对于在</w:t>
      </w:r>
      <w:r>
        <w:rPr>
          <w:szCs w:val="24"/>
        </w:rPr>
        <w:t>E</w:t>
      </w:r>
      <w:r>
        <w:rPr>
          <w:szCs w:val="24"/>
        </w:rPr>
        <w:t>文件中描述为断开的断路器与刀闸，也需要进行剔除与过滤。</w:t>
      </w:r>
    </w:p>
    <w:p>
      <w:pPr>
        <w:pStyle w:val="Style20"/>
        <w:spacing w:lineRule="auto" w:line="360"/>
        <w:ind w:firstLine="480"/>
        <w:rPr>
          <w:szCs w:val="24"/>
        </w:rPr>
      </w:pPr>
      <w:r>
        <w:rPr>
          <w:szCs w:val="24"/>
        </w:rPr>
        <w:t>步骤</w:t>
      </w:r>
      <w:r>
        <w:rPr>
          <w:szCs w:val="24"/>
        </w:rPr>
        <w:t>1.3</w:t>
      </w:r>
      <w:r>
        <w:rPr>
          <w:szCs w:val="24"/>
        </w:rPr>
        <w:t>，根据顶点与边构建</w:t>
      </w:r>
      <w:r>
        <w:rPr>
          <w:szCs w:val="24"/>
        </w:rPr>
        <w:t>Graph</w:t>
      </w:r>
      <w:r>
        <w:rPr>
          <w:szCs w:val="24"/>
        </w:rPr>
        <w:t>图</w:t>
      </w:r>
      <w:r>
        <w:rPr>
          <w:szCs w:val="24"/>
        </w:rPr>
        <w:t>;</w:t>
      </w:r>
    </w:p>
    <w:p>
      <w:pPr>
        <w:pStyle w:val="Style20"/>
        <w:spacing w:lineRule="auto" w:line="360"/>
        <w:ind w:firstLine="480"/>
        <w:rPr>
          <w:szCs w:val="24"/>
        </w:rPr>
      </w:pPr>
      <w:r>
        <w:rPr>
          <w:szCs w:val="24"/>
        </w:rPr>
        <w:t>步骤</w:t>
      </w:r>
      <w:r>
        <w:rPr>
          <w:szCs w:val="24"/>
        </w:rPr>
        <w:t>1.3.1,</w:t>
      </w:r>
      <w:r>
        <w:rPr>
          <w:szCs w:val="24"/>
        </w:rPr>
        <w:t>由于</w:t>
      </w:r>
      <w:r>
        <w:rPr>
          <w:szCs w:val="24"/>
        </w:rPr>
        <w:t>GraphX</w:t>
      </w:r>
      <w:r>
        <w:rPr>
          <w:szCs w:val="24"/>
        </w:rPr>
        <w:t>图不支持字符串作为顶点</w:t>
      </w:r>
      <w:r>
        <w:rPr>
          <w:szCs w:val="24"/>
        </w:rPr>
        <w:t>ID</w:t>
      </w:r>
      <w:r>
        <w:rPr>
          <w:szCs w:val="24"/>
        </w:rPr>
        <w:t>，所以对顶点与边进行映射处理，给每个</w:t>
      </w:r>
      <w:r>
        <w:rPr>
          <w:szCs w:val="24"/>
        </w:rPr>
        <w:t>ID</w:t>
      </w:r>
      <w:r>
        <w:rPr>
          <w:szCs w:val="24"/>
        </w:rPr>
        <w:t>映射一个长整形数字，器件的</w:t>
      </w:r>
      <w:r>
        <w:rPr>
          <w:szCs w:val="24"/>
        </w:rPr>
        <w:t>ID</w:t>
      </w:r>
      <w:r>
        <w:rPr>
          <w:szCs w:val="24"/>
        </w:rPr>
        <w:t>作为该顶点的属性。</w:t>
      </w:r>
    </w:p>
    <w:p>
      <w:pPr>
        <w:pStyle w:val="Style20"/>
        <w:spacing w:lineRule="auto" w:line="360"/>
        <w:ind w:firstLine="480"/>
        <w:rPr>
          <w:szCs w:val="24"/>
        </w:rPr>
      </w:pPr>
      <w:r>
        <w:rPr>
          <w:szCs w:val="24"/>
        </w:rPr>
        <w:t>步骤</w:t>
      </w:r>
      <w:r>
        <w:rPr>
          <w:szCs w:val="24"/>
        </w:rPr>
        <w:t>1.3.2</w:t>
      </w:r>
      <w:r>
        <w:rPr>
          <w:szCs w:val="24"/>
        </w:rPr>
        <w:t>，通过</w:t>
      </w:r>
      <w:r>
        <w:rPr>
          <w:szCs w:val="24"/>
        </w:rPr>
        <w:t>SparkContext</w:t>
      </w:r>
      <w:r>
        <w:rPr>
          <w:szCs w:val="24"/>
        </w:rPr>
        <w:t>与</w:t>
      </w:r>
      <w:r>
        <w:rPr>
          <w:szCs w:val="24"/>
        </w:rPr>
        <w:t>SparkConf</w:t>
      </w:r>
      <w:r>
        <w:rPr>
          <w:szCs w:val="24"/>
        </w:rPr>
        <w:t>进入</w:t>
      </w:r>
      <w:r>
        <w:rPr>
          <w:szCs w:val="24"/>
        </w:rPr>
        <w:t>Spark</w:t>
      </w:r>
      <w:r>
        <w:rPr>
          <w:szCs w:val="24"/>
        </w:rPr>
        <w:t>，读取点和边数据以</w:t>
      </w:r>
      <w:r>
        <w:rPr>
          <w:szCs w:val="24"/>
        </w:rPr>
        <w:t>RDD</w:t>
      </w:r>
      <w:r>
        <w:rPr>
          <w:szCs w:val="24"/>
        </w:rPr>
        <w:t>的方式进行存储。</w:t>
      </w:r>
    </w:p>
    <w:p>
      <w:pPr>
        <w:pStyle w:val="Style20"/>
        <w:spacing w:lineRule="auto" w:line="360"/>
        <w:ind w:firstLine="480"/>
        <w:rPr>
          <w:szCs w:val="24"/>
        </w:rPr>
      </w:pPr>
      <w:r>
        <w:rPr>
          <w:szCs w:val="24"/>
        </w:rPr>
        <w:t>步骤</w:t>
      </w:r>
      <w:r>
        <w:rPr>
          <w:szCs w:val="24"/>
        </w:rPr>
        <w:t>1.3.3</w:t>
      </w:r>
      <w:r>
        <w:rPr>
          <w:szCs w:val="24"/>
        </w:rPr>
        <w:t>，通过点的</w:t>
      </w:r>
      <w:r>
        <w:rPr>
          <w:szCs w:val="24"/>
        </w:rPr>
        <w:t>RDD</w:t>
      </w:r>
      <w:r>
        <w:rPr>
          <w:szCs w:val="24"/>
        </w:rPr>
        <w:t>和边的</w:t>
      </w:r>
      <w:r>
        <w:rPr>
          <w:szCs w:val="24"/>
        </w:rPr>
        <w:t>RDD</w:t>
      </w:r>
      <w:r>
        <w:rPr>
          <w:szCs w:val="24"/>
        </w:rPr>
        <w:t>构建电网系统拓扑图。</w:t>
      </w:r>
    </w:p>
    <w:p>
      <w:pPr>
        <w:pStyle w:val="Style20"/>
        <w:spacing w:lineRule="auto" w:line="360"/>
        <w:ind w:firstLine="480"/>
        <w:rPr>
          <w:szCs w:val="24"/>
        </w:rPr>
      </w:pPr>
      <w:r>
        <w:rPr>
          <w:szCs w:val="24"/>
        </w:rPr>
        <w:t>步骤</w:t>
      </w:r>
      <w:r>
        <w:rPr>
          <w:szCs w:val="24"/>
        </w:rPr>
        <w:t>1.4</w:t>
      </w:r>
      <w:r>
        <w:rPr>
          <w:szCs w:val="24"/>
        </w:rPr>
        <w:t>，采用</w:t>
      </w:r>
      <w:r>
        <w:rPr>
          <w:szCs w:val="24"/>
        </w:rPr>
        <w:t>Pregel</w:t>
      </w:r>
      <w:r>
        <w:rPr>
          <w:szCs w:val="24"/>
        </w:rPr>
        <w:t>框架，合并相互连接的开关断路器，计算出厂站拓扑的支路；</w:t>
      </w:r>
    </w:p>
    <w:p>
      <w:pPr>
        <w:pStyle w:val="Style20"/>
        <w:spacing w:lineRule="auto" w:line="360"/>
        <w:ind w:firstLine="480"/>
        <w:rPr>
          <w:szCs w:val="24"/>
        </w:rPr>
      </w:pPr>
      <w:r>
        <w:rPr>
          <w:szCs w:val="24"/>
        </w:rPr>
        <w:t>步骤</w:t>
      </w:r>
      <w:r>
        <w:rPr>
          <w:szCs w:val="24"/>
        </w:rPr>
        <w:t>1.4.1</w:t>
      </w:r>
      <w:r>
        <w:rPr>
          <w:szCs w:val="24"/>
        </w:rPr>
        <w:t>，设置每个顶点发出的消息为该顶点的类型，进行第一个超步，如果接受到的为双端元器件的顶点，则将该点设置为活跃状态，当接受的消息为单端元件时设置节点为未激活状态，进行下一个超步；</w:t>
      </w:r>
    </w:p>
    <w:p>
      <w:pPr>
        <w:pStyle w:val="Style20"/>
        <w:spacing w:lineRule="auto" w:line="360"/>
        <w:ind w:firstLine="480"/>
        <w:rPr>
          <w:szCs w:val="24"/>
        </w:rPr>
      </w:pPr>
      <w:r>
        <w:rPr>
          <w:szCs w:val="24"/>
        </w:rPr>
        <w:t>步骤</w:t>
      </w:r>
      <w:r>
        <w:rPr>
          <w:szCs w:val="24"/>
        </w:rPr>
        <w:t>1.4.2</w:t>
      </w:r>
      <w:r>
        <w:rPr>
          <w:szCs w:val="24"/>
        </w:rPr>
        <w:t>，重复第一步的步骤，进行迭代，并在迭代时记录整个路径的节点编号。当所有点都处于未激活状态时，结束迭代。</w:t>
      </w:r>
    </w:p>
    <w:p>
      <w:pPr>
        <w:pStyle w:val="Style20"/>
        <w:spacing w:lineRule="auto" w:line="360"/>
        <w:ind w:firstLine="480"/>
        <w:rPr>
          <w:szCs w:val="24"/>
        </w:rPr>
      </w:pPr>
      <w:r>
        <w:rPr>
          <w:szCs w:val="24"/>
        </w:rPr>
        <w:t>步骤</w:t>
      </w:r>
      <w:r>
        <w:rPr>
          <w:szCs w:val="24"/>
        </w:rPr>
        <w:t>1.4.3</w:t>
      </w:r>
      <w:r>
        <w:rPr>
          <w:szCs w:val="24"/>
        </w:rPr>
        <w:t>，收集结果，将互相连接的双端元器件作为一条支路。支路两旁的单端元器件作为顶点。转化为边的</w:t>
      </w:r>
      <w:r>
        <w:rPr>
          <w:szCs w:val="24"/>
        </w:rPr>
        <w:t>RDD</w:t>
      </w:r>
      <w:r>
        <w:rPr>
          <w:szCs w:val="24"/>
        </w:rPr>
        <w:t>和点的</w:t>
      </w:r>
      <w:r>
        <w:rPr>
          <w:szCs w:val="24"/>
        </w:rPr>
        <w:t>RDD</w:t>
      </w:r>
      <w:r>
        <w:rPr>
          <w:szCs w:val="24"/>
        </w:rPr>
        <w:t>。</w:t>
      </w:r>
    </w:p>
    <w:p>
      <w:pPr>
        <w:pStyle w:val="Style20"/>
        <w:spacing w:lineRule="auto" w:line="360"/>
        <w:ind w:firstLine="480"/>
        <w:rPr>
          <w:szCs w:val="24"/>
        </w:rPr>
      </w:pPr>
      <w:r>
        <w:rPr>
          <w:szCs w:val="24"/>
        </w:rPr>
        <w:t>步骤</w:t>
      </w:r>
      <w:r>
        <w:rPr>
          <w:szCs w:val="24"/>
        </w:rPr>
        <w:t>1.5</w:t>
      </w:r>
      <w:r>
        <w:rPr>
          <w:szCs w:val="24"/>
        </w:rPr>
        <w:t>，构建厂站拓扑的</w:t>
      </w:r>
      <w:r>
        <w:rPr>
          <w:szCs w:val="24"/>
        </w:rPr>
        <w:t>Graph</w:t>
      </w:r>
      <w:r>
        <w:rPr>
          <w:szCs w:val="24"/>
        </w:rPr>
        <w:t>图；</w:t>
      </w:r>
    </w:p>
    <w:p>
      <w:pPr>
        <w:pStyle w:val="Style20"/>
        <w:spacing w:lineRule="auto" w:line="360"/>
        <w:ind w:firstLine="480"/>
        <w:rPr>
          <w:szCs w:val="24"/>
        </w:rPr>
      </w:pPr>
      <w:r>
        <w:rPr>
          <w:szCs w:val="24"/>
        </w:rPr>
        <w:t>步骤</w:t>
      </w:r>
      <w:r>
        <w:rPr>
          <w:szCs w:val="24"/>
        </w:rPr>
        <w:t>1.5.1</w:t>
      </w:r>
      <w:r>
        <w:rPr>
          <w:szCs w:val="24"/>
        </w:rPr>
        <w:t>，对</w:t>
      </w:r>
      <w:r>
        <w:rPr>
          <w:szCs w:val="24"/>
        </w:rPr>
        <w:t>1.4.3</w:t>
      </w:r>
      <w:r>
        <w:rPr>
          <w:szCs w:val="24"/>
        </w:rPr>
        <w:t>中的顶点</w:t>
      </w:r>
      <w:r>
        <w:rPr>
          <w:szCs w:val="24"/>
        </w:rPr>
        <w:t>RDD</w:t>
      </w:r>
      <w:r>
        <w:rPr>
          <w:szCs w:val="24"/>
        </w:rPr>
        <w:t>与边</w:t>
      </w:r>
      <w:r>
        <w:rPr>
          <w:szCs w:val="24"/>
        </w:rPr>
        <w:t>RDD</w:t>
      </w:r>
      <w:r>
        <w:rPr>
          <w:szCs w:val="24"/>
        </w:rPr>
        <w:t>，构建</w:t>
      </w:r>
      <w:r>
        <w:rPr>
          <w:szCs w:val="24"/>
        </w:rPr>
        <w:t>Graph</w:t>
      </w:r>
      <w:r>
        <w:rPr>
          <w:szCs w:val="24"/>
        </w:rPr>
        <w:t>图，采用</w:t>
      </w:r>
      <w:r>
        <w:rPr>
          <w:szCs w:val="24"/>
        </w:rPr>
        <w:t>GraphX</w:t>
      </w:r>
      <w:r>
        <w:rPr>
          <w:szCs w:val="24"/>
        </w:rPr>
        <w:t>框架中的</w:t>
      </w:r>
      <w:r>
        <w:rPr>
          <w:szCs w:val="24"/>
        </w:rPr>
        <w:t>Connected Components</w:t>
      </w:r>
      <w:r>
        <w:rPr>
          <w:szCs w:val="24"/>
        </w:rPr>
        <w:t>算法将网络中的子图进行分类处理，得到每个厂站中的子图，这些子图称为厂站内部的电气岛，在系统拓扑分析中，每个厂站内的电气岛都作为一个母线节点。</w:t>
      </w:r>
    </w:p>
    <w:p>
      <w:pPr>
        <w:pStyle w:val="Style20"/>
        <w:spacing w:lineRule="auto" w:line="360"/>
        <w:ind w:firstLine="480"/>
        <w:rPr>
          <w:szCs w:val="24"/>
        </w:rPr>
      </w:pPr>
      <w:r>
        <w:rPr>
          <w:szCs w:val="24"/>
        </w:rPr>
        <w:t>步骤</w:t>
      </w:r>
      <w:r>
        <w:rPr>
          <w:szCs w:val="24"/>
        </w:rPr>
        <w:t>1.5.2</w:t>
      </w:r>
      <w:r>
        <w:rPr>
          <w:szCs w:val="24"/>
        </w:rPr>
        <w:t>，收集电气岛的数据，将电气岛中的元件作添加为电气岛的属性。</w:t>
      </w:r>
    </w:p>
    <w:p>
      <w:pPr>
        <w:pStyle w:val="Style20"/>
        <w:spacing w:lineRule="auto" w:line="360"/>
        <w:ind w:firstLine="480"/>
        <w:rPr>
          <w:szCs w:val="24"/>
        </w:rPr>
      </w:pPr>
      <w:r>
        <w:rPr>
          <w:szCs w:val="24"/>
        </w:rPr>
        <w:t>步骤</w:t>
      </w:r>
      <w:r>
        <w:rPr>
          <w:szCs w:val="24"/>
        </w:rPr>
        <w:t>1.6</w:t>
      </w:r>
      <w:r>
        <w:rPr>
          <w:szCs w:val="24"/>
        </w:rPr>
        <w:t>，以厂站拓扑的电气岛，与交流线路以及交流线路上的开关</w:t>
      </w:r>
      <w:r>
        <w:rPr>
          <w:szCs w:val="24"/>
        </w:rPr>
        <w:t>/</w:t>
      </w:r>
      <w:r>
        <w:rPr>
          <w:szCs w:val="24"/>
        </w:rPr>
        <w:t>断路器，构建系统拓扑；</w:t>
      </w:r>
    </w:p>
    <w:p>
      <w:pPr>
        <w:pStyle w:val="Style20"/>
        <w:spacing w:lineRule="auto" w:line="360"/>
        <w:ind w:firstLine="480"/>
        <w:rPr>
          <w:szCs w:val="24"/>
        </w:rPr>
      </w:pPr>
      <w:r>
        <w:rPr>
          <w:szCs w:val="24"/>
        </w:rPr>
        <w:t>步骤</w:t>
      </w:r>
      <w:r>
        <w:rPr>
          <w:szCs w:val="24"/>
        </w:rPr>
        <w:t>1.6.1</w:t>
      </w:r>
      <w:r>
        <w:rPr>
          <w:szCs w:val="24"/>
        </w:rPr>
        <w:t>，电气岛的属性中有电气岛的开关与母线等，根据</w:t>
      </w:r>
      <w:r>
        <w:rPr>
          <w:szCs w:val="24"/>
        </w:rPr>
        <w:t>CIM</w:t>
      </w:r>
      <w:r>
        <w:rPr>
          <w:szCs w:val="24"/>
        </w:rPr>
        <w:t>模型中的连接关系，能够得到电气岛与线路的连接关系。</w:t>
      </w:r>
    </w:p>
    <w:p>
      <w:pPr>
        <w:pStyle w:val="Style20"/>
        <w:spacing w:lineRule="auto" w:line="360"/>
        <w:ind w:firstLine="480"/>
        <w:rPr>
          <w:szCs w:val="24"/>
        </w:rPr>
      </w:pPr>
      <w:r>
        <w:rPr>
          <w:szCs w:val="24"/>
        </w:rPr>
        <w:t>步骤</w:t>
      </w:r>
      <w:r>
        <w:rPr>
          <w:szCs w:val="24"/>
        </w:rPr>
        <w:t>1.6.2</w:t>
      </w:r>
      <w:r>
        <w:rPr>
          <w:szCs w:val="24"/>
        </w:rPr>
        <w:t>，以电气岛，交流线路以及电气岛内部与线路相连的开关作为点，开关与线路，电气岛与开关，电气岛不通过开关与线路的连接关系作为边构建</w:t>
      </w:r>
      <w:r>
        <w:rPr>
          <w:szCs w:val="24"/>
        </w:rPr>
        <w:t>Graph</w:t>
      </w:r>
      <w:r>
        <w:rPr>
          <w:szCs w:val="24"/>
        </w:rPr>
        <w:t>图。</w:t>
      </w:r>
    </w:p>
    <w:p>
      <w:pPr>
        <w:pStyle w:val="Style20"/>
        <w:spacing w:lineRule="auto" w:line="360"/>
        <w:ind w:firstLine="480"/>
        <w:rPr>
          <w:szCs w:val="24"/>
        </w:rPr>
      </w:pPr>
      <w:r>
        <w:rPr>
          <w:szCs w:val="24"/>
        </w:rPr>
        <w:t>步骤</w:t>
      </w:r>
      <w:r>
        <w:rPr>
          <w:szCs w:val="24"/>
        </w:rPr>
        <w:t>1.6.3</w:t>
      </w:r>
      <w:r>
        <w:rPr>
          <w:szCs w:val="24"/>
        </w:rPr>
        <w:t>，类似于步骤</w:t>
      </w:r>
      <w:r>
        <w:rPr>
          <w:szCs w:val="24"/>
        </w:rPr>
        <w:t>1.3.2</w:t>
      </w:r>
      <w:r>
        <w:rPr>
          <w:szCs w:val="24"/>
        </w:rPr>
        <w:t>与</w:t>
      </w:r>
      <w:r>
        <w:rPr>
          <w:szCs w:val="24"/>
        </w:rPr>
        <w:t>1.3.3</w:t>
      </w:r>
      <w:r>
        <w:rPr>
          <w:szCs w:val="24"/>
        </w:rPr>
        <w:t>，对线路与线路上的开关等双端元件进行合并整合，采用</w:t>
      </w:r>
      <w:r>
        <w:rPr>
          <w:szCs w:val="24"/>
        </w:rPr>
        <w:t>Pregel</w:t>
      </w:r>
      <w:r>
        <w:rPr>
          <w:szCs w:val="24"/>
        </w:rPr>
        <w:t>框架计算出支路。</w:t>
      </w:r>
    </w:p>
    <w:p>
      <w:pPr>
        <w:pStyle w:val="Style20"/>
        <w:spacing w:lineRule="auto" w:line="360"/>
        <w:ind w:firstLine="480"/>
        <w:rPr>
          <w:szCs w:val="24"/>
        </w:rPr>
      </w:pPr>
      <w:r>
        <w:rPr>
          <w:szCs w:val="24"/>
        </w:rPr>
        <w:t>步骤</w:t>
      </w:r>
      <w:r>
        <w:rPr>
          <w:szCs w:val="24"/>
        </w:rPr>
        <w:t>1.7</w:t>
      </w:r>
      <w:r>
        <w:rPr>
          <w:szCs w:val="24"/>
        </w:rPr>
        <w:t>，基于</w:t>
      </w:r>
      <w:r>
        <w:rPr>
          <w:szCs w:val="24"/>
        </w:rPr>
        <w:t>Pregel</w:t>
      </w:r>
      <w:r>
        <w:rPr>
          <w:szCs w:val="24"/>
        </w:rPr>
        <w:t>的支路计算完毕之后，收集结果。得到系统拓扑的母线</w:t>
      </w:r>
      <w:r>
        <w:rPr>
          <w:szCs w:val="24"/>
        </w:rPr>
        <w:t>-</w:t>
      </w:r>
      <w:r>
        <w:rPr>
          <w:szCs w:val="24"/>
        </w:rPr>
        <w:t>支路模型。其中母线为步骤</w:t>
      </w:r>
      <w:r>
        <w:rPr>
          <w:szCs w:val="24"/>
        </w:rPr>
        <w:t>1.5.1</w:t>
      </w:r>
      <w:r>
        <w:rPr>
          <w:szCs w:val="24"/>
        </w:rPr>
        <w:t>中的电气岛，边为步骤</w:t>
      </w:r>
      <w:r>
        <w:rPr>
          <w:szCs w:val="24"/>
        </w:rPr>
        <w:t>1.6.3</w:t>
      </w:r>
      <w:r>
        <w:rPr>
          <w:szCs w:val="24"/>
        </w:rPr>
        <w:t>中计算出的支路。至此，系统拓扑构的母线</w:t>
      </w:r>
      <w:r>
        <w:rPr>
          <w:szCs w:val="24"/>
        </w:rPr>
        <w:t>-</w:t>
      </w:r>
      <w:r>
        <w:rPr>
          <w:szCs w:val="24"/>
        </w:rPr>
        <w:t>支路模型构建完毕。</w:t>
      </w:r>
    </w:p>
    <w:p>
      <w:pPr>
        <w:pStyle w:val="Style20"/>
        <w:spacing w:lineRule="auto" w:line="360"/>
        <w:ind w:firstLine="480"/>
        <w:rPr>
          <w:szCs w:val="24"/>
        </w:rPr>
      </w:pPr>
      <w:r>
        <w:rPr>
          <w:szCs w:val="24"/>
        </w:rPr>
        <w:t>步骤</w:t>
      </w:r>
      <w:r>
        <w:rPr>
          <w:szCs w:val="24"/>
        </w:rPr>
        <w:t>1.8</w:t>
      </w:r>
      <w:r>
        <w:rPr>
          <w:szCs w:val="24"/>
        </w:rPr>
        <w:t>，根据系统拓扑模型，计算电气岛，潮流计算等深入分析应用。</w:t>
      </w:r>
    </w:p>
    <w:p>
      <w:pPr>
        <w:pStyle w:val="Style20"/>
        <w:spacing w:lineRule="auto" w:line="360"/>
        <w:ind w:firstLine="480"/>
        <w:rPr>
          <w:szCs w:val="24"/>
        </w:rPr>
      </w:pPr>
      <w:r>
        <w:rPr>
          <w:szCs w:val="24"/>
        </w:rPr>
      </w:r>
    </w:p>
    <w:p>
      <w:pPr>
        <w:pStyle w:val="Style20"/>
        <w:spacing w:lineRule="auto" w:line="360"/>
        <w:ind w:firstLine="480"/>
        <w:rPr>
          <w:szCs w:val="24"/>
        </w:rPr>
      </w:pPr>
      <w:r>
        <w:rPr>
          <w:szCs w:val="24"/>
        </w:rPr>
      </w:r>
    </w:p>
    <w:p>
      <w:pPr>
        <w:pStyle w:val="Style19"/>
        <w:spacing w:lineRule="exact" w:line="360"/>
        <w:ind w:firstLine="480"/>
        <w:rPr>
          <w:rFonts w:ascii="楷体_GB2312" w:hAnsi="楷体_GB2312" w:eastAsia="楷体_GB2312"/>
        </w:rPr>
      </w:pPr>
      <w:r>
        <w:rPr>
          <w:rFonts w:eastAsia="楷体_GB2312" w:ascii="楷体_GB2312" w:hAnsi="楷体_GB2312"/>
        </w:rPr>
      </w:r>
    </w:p>
    <w:p>
      <w:pPr>
        <w:pStyle w:val="Style20"/>
        <w:spacing w:lineRule="auto" w:line="360"/>
        <w:rPr>
          <w:rFonts w:ascii="黑体" w:hAnsi="黑体" w:eastAsia="黑体"/>
          <w:bCs/>
        </w:rPr>
      </w:pPr>
      <w:r>
        <w:rPr>
          <w:rFonts w:eastAsia="黑体" w:ascii="黑体" w:hAnsi="黑体"/>
          <w:bCs/>
        </w:rPr>
        <w:t>6</w:t>
      </w:r>
      <w:r>
        <w:rPr>
          <w:rFonts w:ascii="黑体" w:hAnsi="黑体" w:eastAsia="黑体"/>
          <w:bCs/>
        </w:rPr>
        <w:t>、本发明的关键点和欲保护点是什么？</w:t>
      </w:r>
    </w:p>
    <w:p>
      <w:pPr>
        <w:pStyle w:val="Style19"/>
        <w:spacing w:lineRule="exact" w:line="360"/>
        <w:ind w:firstLine="480"/>
        <w:rPr>
          <w:rFonts w:ascii="楷体_GB2312" w:hAnsi="楷体_GB2312" w:eastAsia="楷体_GB2312"/>
          <w:color w:val="0000FF"/>
        </w:rPr>
      </w:pPr>
      <w:r>
        <w:rPr>
          <w:rFonts w:ascii="楷体_GB2312" w:hAnsi="楷体_GB2312" w:eastAsia="楷体_GB2312"/>
          <w:color w:val="0000FF"/>
        </w:rPr>
        <w:t>（发明内容部分提供的是为完成一定功能的完整技术方案，本部分是提炼出技术方案的关键创新点，列出</w:t>
      </w:r>
      <w:r>
        <w:rPr>
          <w:rFonts w:eastAsia="楷体_GB2312" w:ascii="楷体_GB2312" w:hAnsi="楷体_GB2312"/>
          <w:color w:val="0000FF"/>
        </w:rPr>
        <w:t>1</w:t>
      </w:r>
      <w:r>
        <w:rPr>
          <w:rFonts w:ascii="楷体_GB2312" w:hAnsi="楷体_GB2312" w:eastAsia="楷体_GB2312"/>
          <w:color w:val="0000FF"/>
        </w:rPr>
        <w:t>、</w:t>
      </w:r>
      <w:r>
        <w:rPr>
          <w:rFonts w:eastAsia="楷体_GB2312" w:ascii="楷体_GB2312" w:hAnsi="楷体_GB2312"/>
          <w:color w:val="0000FF"/>
        </w:rPr>
        <w:t>2</w:t>
      </w:r>
      <w:r>
        <w:rPr>
          <w:rFonts w:ascii="楷体_GB2312" w:hAnsi="楷体_GB2312" w:eastAsia="楷体_GB2312"/>
          <w:color w:val="0000FF"/>
        </w:rPr>
        <w:t>、</w:t>
      </w:r>
      <w:r>
        <w:rPr>
          <w:rFonts w:eastAsia="楷体_GB2312" w:ascii="楷体_GB2312" w:hAnsi="楷体_GB2312"/>
          <w:color w:val="0000FF"/>
        </w:rPr>
        <w:t>3...</w:t>
      </w:r>
      <w:r>
        <w:rPr>
          <w:rFonts w:ascii="楷体_GB2312" w:hAnsi="楷体_GB2312" w:eastAsia="楷体_GB2312"/>
          <w:color w:val="0000FF"/>
        </w:rPr>
        <w:t>，以提醒代理人注意，便于专利代理人撰写权利要求书。）</w:t>
      </w:r>
    </w:p>
    <w:p>
      <w:pPr>
        <w:pStyle w:val="Style20"/>
        <w:spacing w:lineRule="auto" w:line="360"/>
        <w:ind w:firstLine="480"/>
        <w:rPr>
          <w:szCs w:val="24"/>
        </w:rPr>
      </w:pPr>
      <w:r>
        <w:rPr>
          <w:szCs w:val="24"/>
        </w:rPr>
      </w:r>
    </w:p>
    <w:p>
      <w:pPr>
        <w:pStyle w:val="Style20"/>
        <w:spacing w:lineRule="auto" w:line="360"/>
        <w:ind w:firstLine="480"/>
        <w:rPr>
          <w:szCs w:val="24"/>
        </w:rPr>
      </w:pPr>
      <w:r>
        <w:rPr>
          <w:szCs w:val="24"/>
        </w:rPr>
        <w:t>1</w:t>
      </w:r>
      <w:r>
        <w:rPr>
          <w:szCs w:val="24"/>
        </w:rPr>
        <w:t>．</w:t>
      </w:r>
      <w:r>
        <w:rPr>
          <w:rFonts w:ascii="宋体" w:hAnsi="宋体"/>
          <w:bCs/>
          <w:szCs w:val="24"/>
        </w:rPr>
        <w:t>一种基于</w:t>
      </w:r>
      <w:r>
        <w:rPr>
          <w:rFonts w:eastAsia="宋体" w:ascii="宋体" w:hAnsi="宋体"/>
          <w:bCs/>
          <w:szCs w:val="24"/>
        </w:rPr>
        <w:t>GraphX</w:t>
      </w:r>
      <w:r>
        <w:rPr>
          <w:rFonts w:ascii="宋体" w:hAnsi="宋体"/>
          <w:bCs/>
          <w:szCs w:val="24"/>
        </w:rPr>
        <w:t>的电网系统支路搜索技术</w:t>
      </w:r>
      <w:r>
        <w:rPr>
          <w:szCs w:val="24"/>
        </w:rPr>
        <w:t>，其特征在于：包括有以下步骤，</w:t>
      </w:r>
    </w:p>
    <w:p>
      <w:pPr>
        <w:pStyle w:val="Style20"/>
        <w:spacing w:lineRule="auto" w:line="360"/>
        <w:ind w:firstLine="480"/>
        <w:rPr>
          <w:szCs w:val="24"/>
        </w:rPr>
      </w:pPr>
      <w:r>
        <w:rPr>
          <w:szCs w:val="24"/>
        </w:rPr>
        <w:t>（</w:t>
      </w:r>
      <w:r>
        <w:rPr>
          <w:szCs w:val="24"/>
        </w:rPr>
        <w:t>1.1</w:t>
      </w:r>
      <w:r>
        <w:rPr>
          <w:szCs w:val="24"/>
        </w:rPr>
        <w:t>）检测</w:t>
      </w:r>
      <w:r>
        <w:rPr>
          <w:szCs w:val="24"/>
        </w:rPr>
        <w:t>ftp</w:t>
      </w:r>
      <w:r>
        <w:rPr>
          <w:szCs w:val="24"/>
        </w:rPr>
        <w:t>端</w:t>
      </w:r>
      <w:r>
        <w:rPr>
          <w:szCs w:val="24"/>
        </w:rPr>
        <w:t>CIM/E</w:t>
      </w:r>
      <w:r>
        <w:rPr>
          <w:szCs w:val="24"/>
        </w:rPr>
        <w:t>文件的更新，对</w:t>
      </w:r>
      <w:r>
        <w:rPr>
          <w:szCs w:val="24"/>
        </w:rPr>
        <w:t>CIM/E</w:t>
      </w:r>
      <w:r>
        <w:rPr>
          <w:szCs w:val="24"/>
        </w:rPr>
        <w:t>文件进行解析；</w:t>
      </w:r>
    </w:p>
    <w:p>
      <w:pPr>
        <w:pStyle w:val="Style20"/>
        <w:spacing w:lineRule="auto" w:line="360"/>
        <w:ind w:firstLine="480"/>
        <w:rPr>
          <w:szCs w:val="24"/>
        </w:rPr>
      </w:pPr>
      <w:r>
        <w:rPr>
          <w:szCs w:val="24"/>
        </w:rPr>
        <w:t>（</w:t>
      </w:r>
      <w:r>
        <w:rPr>
          <w:szCs w:val="24"/>
        </w:rPr>
        <w:t>1.2</w:t>
      </w:r>
      <w:r>
        <w:rPr>
          <w:szCs w:val="24"/>
        </w:rPr>
        <w:t>）整理</w:t>
      </w:r>
      <w:r>
        <w:rPr>
          <w:szCs w:val="24"/>
        </w:rPr>
        <w:t>CIM</w:t>
      </w:r>
      <w:r>
        <w:rPr>
          <w:szCs w:val="24"/>
        </w:rPr>
        <w:t>解析数据，得到构建拓扑所需的表格；</w:t>
      </w:r>
    </w:p>
    <w:p>
      <w:pPr>
        <w:pStyle w:val="Style20"/>
        <w:spacing w:lineRule="auto" w:line="360"/>
        <w:ind w:firstLine="480"/>
        <w:rPr>
          <w:szCs w:val="24"/>
        </w:rPr>
      </w:pPr>
      <w:r>
        <w:rPr>
          <w:szCs w:val="24"/>
        </w:rPr>
        <w:t>（</w:t>
      </w:r>
      <w:r>
        <w:rPr>
          <w:szCs w:val="24"/>
        </w:rPr>
        <w:t>1.3</w:t>
      </w:r>
      <w:r>
        <w:rPr>
          <w:szCs w:val="24"/>
        </w:rPr>
        <w:t>）以器件</w:t>
      </w:r>
      <w:r>
        <w:rPr>
          <w:szCs w:val="24"/>
        </w:rPr>
        <w:t>ID</w:t>
      </w:r>
      <w:r>
        <w:rPr>
          <w:szCs w:val="24"/>
        </w:rPr>
        <w:t>表与连接关系表作为点和边构建图；</w:t>
      </w:r>
    </w:p>
    <w:p>
      <w:pPr>
        <w:pStyle w:val="Style20"/>
        <w:spacing w:lineRule="auto" w:line="360"/>
        <w:ind w:firstLine="480"/>
        <w:rPr>
          <w:szCs w:val="24"/>
        </w:rPr>
      </w:pPr>
      <w:r>
        <w:rPr>
          <w:szCs w:val="24"/>
        </w:rPr>
        <w:t>（</w:t>
      </w:r>
      <w:r>
        <w:rPr>
          <w:szCs w:val="24"/>
        </w:rPr>
        <w:t>1.4</w:t>
      </w:r>
      <w:r>
        <w:rPr>
          <w:szCs w:val="24"/>
        </w:rPr>
        <w:t>）采用</w:t>
      </w:r>
      <w:r>
        <w:rPr>
          <w:szCs w:val="24"/>
        </w:rPr>
        <w:t>Pregel</w:t>
      </w:r>
      <w:r>
        <w:rPr>
          <w:szCs w:val="24"/>
        </w:rPr>
        <w:t>框架，计算出厂站拓扑的支路；</w:t>
      </w:r>
    </w:p>
    <w:p>
      <w:pPr>
        <w:pStyle w:val="Style20"/>
        <w:spacing w:lineRule="auto" w:line="360"/>
        <w:ind w:firstLine="480"/>
        <w:rPr>
          <w:szCs w:val="24"/>
        </w:rPr>
      </w:pPr>
      <w:r>
        <w:rPr>
          <w:szCs w:val="24"/>
        </w:rPr>
        <w:t>（</w:t>
      </w:r>
      <w:r>
        <w:rPr>
          <w:szCs w:val="24"/>
        </w:rPr>
        <w:t>1.5</w:t>
      </w:r>
      <w:r>
        <w:rPr>
          <w:szCs w:val="24"/>
        </w:rPr>
        <w:t>）构建厂站拓扑图，并且根据</w:t>
      </w:r>
      <w:r>
        <w:rPr>
          <w:szCs w:val="24"/>
        </w:rPr>
        <w:t>GraphX</w:t>
      </w:r>
      <w:r>
        <w:rPr>
          <w:szCs w:val="24"/>
        </w:rPr>
        <w:t>中的</w:t>
      </w:r>
      <w:r>
        <w:rPr>
          <w:szCs w:val="24"/>
        </w:rPr>
        <w:t>Connected Components</w:t>
      </w:r>
      <w:r>
        <w:rPr>
          <w:szCs w:val="24"/>
        </w:rPr>
        <w:t>算法计算出各个厂站内部的电气岛；</w:t>
      </w:r>
    </w:p>
    <w:p>
      <w:pPr>
        <w:pStyle w:val="Style20"/>
        <w:spacing w:lineRule="auto" w:line="360"/>
        <w:ind w:firstLine="480"/>
        <w:rPr>
          <w:szCs w:val="24"/>
        </w:rPr>
      </w:pPr>
      <w:r>
        <w:rPr>
          <w:szCs w:val="24"/>
        </w:rPr>
        <w:t>（</w:t>
      </w:r>
      <w:r>
        <w:rPr>
          <w:szCs w:val="24"/>
        </w:rPr>
        <w:t>1.6</w:t>
      </w:r>
      <w:r>
        <w:rPr>
          <w:szCs w:val="24"/>
        </w:rPr>
        <w:t>）根据电气岛，线路侧开关以及线路与他们之间的连接关系。才哦你个</w:t>
      </w:r>
      <w:r>
        <w:rPr>
          <w:szCs w:val="24"/>
        </w:rPr>
        <w:t>Pregel</w:t>
      </w:r>
      <w:r>
        <w:rPr>
          <w:szCs w:val="24"/>
        </w:rPr>
        <w:t>框架，计算出系统拓扑的支路；</w:t>
      </w:r>
    </w:p>
    <w:p>
      <w:pPr>
        <w:pStyle w:val="Style20"/>
        <w:spacing w:lineRule="auto" w:line="360"/>
        <w:ind w:firstLine="480"/>
        <w:rPr>
          <w:szCs w:val="24"/>
        </w:rPr>
      </w:pPr>
      <w:r>
        <w:rPr>
          <w:szCs w:val="24"/>
        </w:rPr>
        <w:t>（</w:t>
      </w:r>
      <w:r>
        <w:rPr>
          <w:szCs w:val="24"/>
        </w:rPr>
        <w:t>1.7</w:t>
      </w:r>
      <w:r>
        <w:rPr>
          <w:szCs w:val="24"/>
        </w:rPr>
        <w:t>）根据母线</w:t>
      </w:r>
      <w:r>
        <w:rPr>
          <w:szCs w:val="24"/>
        </w:rPr>
        <w:t>-</w:t>
      </w:r>
      <w:r>
        <w:rPr>
          <w:szCs w:val="24"/>
        </w:rPr>
        <w:t>支路模型构建系统拓扑；</w:t>
      </w:r>
    </w:p>
    <w:p>
      <w:pPr>
        <w:pStyle w:val="Style20"/>
        <w:spacing w:lineRule="auto" w:line="360"/>
        <w:ind w:firstLine="480"/>
        <w:rPr>
          <w:szCs w:val="24"/>
        </w:rPr>
      </w:pPr>
      <w:r>
        <w:rPr>
          <w:szCs w:val="24"/>
        </w:rPr>
        <w:t>（</w:t>
      </w:r>
      <w:r>
        <w:rPr>
          <w:szCs w:val="24"/>
        </w:rPr>
        <w:t>1.8</w:t>
      </w:r>
      <w:r>
        <w:rPr>
          <w:szCs w:val="24"/>
        </w:rPr>
        <w:t>）根据系统拓扑模型，计算电气岛，潮流计算等深入分析应用。</w:t>
      </w:r>
    </w:p>
    <w:p>
      <w:pPr>
        <w:pStyle w:val="Style20"/>
        <w:spacing w:lineRule="auto" w:line="360"/>
        <w:ind w:firstLine="480"/>
        <w:rPr>
          <w:szCs w:val="24"/>
        </w:rPr>
      </w:pPr>
      <w:r>
        <w:rPr>
          <w:szCs w:val="24"/>
        </w:rPr>
      </w:r>
    </w:p>
    <w:p>
      <w:pPr>
        <w:pStyle w:val="Style20"/>
        <w:spacing w:lineRule="auto" w:line="360"/>
        <w:rPr>
          <w:szCs w:val="24"/>
        </w:rPr>
      </w:pPr>
      <w:r>
        <w:rPr>
          <w:szCs w:val="24"/>
        </w:rPr>
        <w:t xml:space="preserve">     </w:t>
      </w:r>
    </w:p>
    <w:p>
      <w:pPr>
        <w:pStyle w:val="Style20"/>
        <w:spacing w:lineRule="auto" w:line="360"/>
        <w:ind w:firstLine="480"/>
        <w:rPr>
          <w:szCs w:val="24"/>
        </w:rPr>
      </w:pPr>
      <w:r>
        <w:rPr>
          <w:szCs w:val="24"/>
        </w:rPr>
      </w:r>
    </w:p>
    <w:p>
      <w:pPr>
        <w:pStyle w:val="Style20"/>
        <w:spacing w:lineRule="auto" w:line="360"/>
        <w:ind w:firstLine="480"/>
        <w:rPr>
          <w:szCs w:val="24"/>
        </w:rPr>
      </w:pPr>
      <w:r>
        <w:rPr>
          <w:szCs w:val="24"/>
        </w:rPr>
      </w:r>
    </w:p>
    <w:p>
      <w:pPr>
        <w:pStyle w:val="Style20"/>
        <w:spacing w:lineRule="auto" w:line="360"/>
        <w:rPr>
          <w:rFonts w:ascii="黑体" w:hAnsi="黑体" w:eastAsia="黑体"/>
          <w:bCs/>
        </w:rPr>
      </w:pPr>
      <w:r>
        <w:rPr>
          <w:rFonts w:eastAsia="黑体" w:ascii="黑体" w:hAnsi="黑体"/>
          <w:bCs/>
        </w:rPr>
        <w:t>7</w:t>
      </w:r>
      <w:r>
        <w:rPr>
          <w:rFonts w:ascii="黑体" w:hAnsi="黑体" w:eastAsia="黑体"/>
          <w:bCs/>
        </w:rPr>
        <w:t>、与第</w:t>
      </w:r>
      <w:r>
        <w:rPr>
          <w:rFonts w:eastAsia="黑体" w:ascii="黑体" w:hAnsi="黑体"/>
          <w:bCs/>
        </w:rPr>
        <w:t>2</w:t>
      </w:r>
      <w:r>
        <w:rPr>
          <w:rFonts w:ascii="黑体" w:hAnsi="黑体" w:eastAsia="黑体"/>
          <w:bCs/>
        </w:rPr>
        <w:t>条所属的最好的现有技术相比，本发明有何优点？</w:t>
      </w:r>
    </w:p>
    <w:p>
      <w:pPr>
        <w:pStyle w:val="Style21"/>
        <w:spacing w:lineRule="atLeast" w:line="360"/>
        <w:ind w:left="0" w:firstLine="480"/>
        <w:rPr>
          <w:rFonts w:ascii="楷体_GB2312" w:hAnsi="楷体_GB2312" w:eastAsia="楷体_GB2312"/>
          <w:i w:val="false"/>
          <w:i w:val="false"/>
          <w:iCs/>
          <w:sz w:val="24"/>
        </w:rPr>
      </w:pPr>
      <w:r>
        <w:rPr>
          <w:rFonts w:ascii="楷体_GB2312" w:hAnsi="楷体_GB2312" w:eastAsia="楷体_GB2312"/>
          <w:i w:val="false"/>
          <w:iCs/>
          <w:sz w:val="24"/>
        </w:rPr>
        <w:t>（效果一定要结合发明内容的技术方案来描述，做到有理有据；也可以对应本发明所要解决的技术问题来描述，一定是采用本发明技术方案带来的效果；效果可以是降低成本，提高了效率等。）</w:t>
      </w:r>
    </w:p>
    <w:p>
      <w:pPr>
        <w:pStyle w:val="Style21"/>
        <w:spacing w:lineRule="atLeast" w:line="360"/>
        <w:ind w:left="0" w:firstLine="480"/>
        <w:rPr>
          <w:rFonts w:ascii="楷体_GB2312" w:hAnsi="楷体_GB2312" w:eastAsia="楷体_GB2312"/>
          <w:i w:val="false"/>
          <w:i w:val="false"/>
          <w:iCs/>
          <w:sz w:val="24"/>
        </w:rPr>
      </w:pPr>
      <w:r>
        <w:rPr>
          <w:rFonts w:eastAsia="楷体_GB2312" w:ascii="楷体_GB2312" w:hAnsi="楷体_GB2312"/>
          <w:i w:val="false"/>
          <w:iCs/>
          <w:sz w:val="24"/>
        </w:rPr>
      </w:r>
    </w:p>
    <w:p>
      <w:pPr>
        <w:pStyle w:val="Style20"/>
        <w:spacing w:lineRule="auto" w:line="360"/>
        <w:rPr>
          <w:rFonts w:ascii="楷体_GB2312" w:hAnsi="楷体_GB2312" w:eastAsia="楷体_GB2312"/>
          <w:bCs/>
        </w:rPr>
      </w:pPr>
      <w:r>
        <w:rPr>
          <w:rFonts w:eastAsia="黑体" w:ascii="黑体" w:hAnsi="黑体"/>
          <w:bCs/>
        </w:rPr>
        <w:t>8</w:t>
      </w:r>
      <w:r>
        <w:rPr>
          <w:rFonts w:ascii="黑体" w:hAnsi="黑体" w:eastAsia="黑体"/>
          <w:bCs/>
        </w:rPr>
        <w:t>、本发明是否经过实验、模拟、使用而证明可行，结果如何？</w:t>
      </w:r>
    </w:p>
    <w:p>
      <w:pPr>
        <w:pStyle w:val="Style20"/>
        <w:spacing w:lineRule="auto" w:line="360"/>
        <w:ind w:left="420" w:hanging="0"/>
        <w:rPr>
          <w:rFonts w:ascii="宋体" w:hAnsi="宋体"/>
          <w:bCs/>
          <w:sz w:val="21"/>
        </w:rPr>
      </w:pPr>
      <w:r>
        <w:rPr>
          <w:rFonts w:ascii="宋体" w:hAnsi="宋体"/>
          <w:bCs/>
          <w:sz w:val="21"/>
        </w:rPr>
      </w:r>
    </w:p>
    <w:p>
      <w:pPr>
        <w:pStyle w:val="Style20"/>
        <w:spacing w:lineRule="auto" w:line="360"/>
        <w:rPr>
          <w:rFonts w:ascii="黑体" w:hAnsi="黑体" w:eastAsia="黑体"/>
        </w:rPr>
      </w:pPr>
      <w:r>
        <w:rPr>
          <w:rFonts w:eastAsia="黑体" w:ascii="黑体" w:hAnsi="黑体"/>
        </w:rPr>
        <w:t>9</w:t>
      </w:r>
      <w:r>
        <w:rPr>
          <w:rFonts w:ascii="黑体" w:hAnsi="黑体" w:eastAsia="黑体"/>
        </w:rPr>
        <w:t>、本发明的变更设计（替代方案）及其它用途：</w:t>
      </w:r>
    </w:p>
    <w:p>
      <w:pPr>
        <w:pStyle w:val="Style21"/>
        <w:spacing w:lineRule="exact" w:line="360"/>
        <w:ind w:left="0" w:firstLine="480"/>
        <w:rPr>
          <w:rFonts w:ascii="楷体_GB2312" w:hAnsi="楷体_GB2312" w:eastAsia="楷体_GB2312"/>
          <w:i w:val="false"/>
          <w:i w:val="false"/>
          <w:iCs/>
          <w:sz w:val="24"/>
        </w:rPr>
      </w:pPr>
      <w:r>
        <w:rPr>
          <w:rFonts w:ascii="楷体_GB2312" w:hAnsi="楷体_GB2312" w:eastAsia="楷体_GB2312"/>
          <w:i w:val="false"/>
          <w:iCs/>
          <w:sz w:val="24"/>
        </w:rPr>
        <w:t>（如果有，请尽量详细写明，内容的提供可以扩大专利的保护范围，防止他人绕过本技术去实现同样的发明目的；“替代方案”可以是部分结构、器件、方法步骤的替代，也可以是完整技术方案的替代。）</w:t>
      </w:r>
    </w:p>
    <w:p>
      <w:pPr>
        <w:pStyle w:val="Style20"/>
        <w:spacing w:lineRule="auto" w:line="360"/>
        <w:ind w:firstLine="420"/>
        <w:rPr>
          <w:rFonts w:ascii="宋体" w:hAnsi="宋体"/>
          <w:bCs/>
          <w:sz w:val="21"/>
        </w:rPr>
      </w:pPr>
      <w:r>
        <w:rPr>
          <w:rFonts w:ascii="宋体" w:hAnsi="宋体"/>
          <w:bCs/>
          <w:sz w:val="21"/>
        </w:rPr>
      </w:r>
    </w:p>
    <w:p>
      <w:pPr>
        <w:pStyle w:val="BodyTextIndent2"/>
        <w:ind w:left="0" w:hanging="0"/>
        <w:rPr>
          <w:rFonts w:ascii="黑体" w:hAnsi="黑体" w:eastAsia="黑体"/>
          <w:sz w:val="24"/>
          <w:lang w:eastAsia="zh-CN"/>
        </w:rPr>
      </w:pPr>
      <w:r>
        <w:rPr>
          <w:rFonts w:eastAsia="黑体" w:ascii="黑体" w:hAnsi="黑体"/>
          <w:sz w:val="24"/>
          <w:lang w:eastAsia="zh-CN"/>
        </w:rPr>
        <w:t>10</w:t>
      </w:r>
      <w:r>
        <w:rPr>
          <w:rFonts w:ascii="黑体" w:hAnsi="黑体" w:eastAsia="黑体"/>
          <w:sz w:val="24"/>
          <w:lang w:eastAsia="zh-CN"/>
        </w:rPr>
        <w:t>、附图及说明</w:t>
      </w:r>
    </w:p>
    <w:p>
      <w:pPr>
        <w:pStyle w:val="Style21"/>
        <w:spacing w:lineRule="exact" w:line="360"/>
        <w:ind w:left="0" w:firstLine="480"/>
        <w:rPr>
          <w:rFonts w:ascii="楷体_GB2312" w:hAnsi="楷体_GB2312" w:eastAsia="楷体_GB2312" w:cs="Arial"/>
          <w:i w:val="false"/>
          <w:i w:val="false"/>
          <w:iCs/>
          <w:sz w:val="24"/>
        </w:rPr>
      </w:pPr>
      <w:r>
        <w:rPr>
          <w:rFonts w:ascii="楷体_GB2312" w:hAnsi="楷体_GB2312" w:cs="Arial" w:eastAsia="楷体_GB2312"/>
          <w:i w:val="false"/>
          <w:iCs/>
          <w:sz w:val="24"/>
        </w:rPr>
        <w:t>每幅图都应有相应的附图说明</w:t>
      </w:r>
    </w:p>
    <w:p>
      <w:pPr>
        <w:pStyle w:val="BodyTextIndent2"/>
        <w:ind w:left="0" w:hanging="0"/>
        <w:jc w:val="center"/>
        <w:rPr>
          <w:rFonts w:ascii="黑体" w:hAnsi="黑体" w:eastAsia="黑体"/>
          <w:sz w:val="24"/>
          <w:lang w:eastAsia="zh-CN"/>
        </w:rPr>
      </w:pPr>
      <w:r>
        <w:rPr>
          <w:rFonts w:eastAsia="黑体" w:ascii="黑体" w:hAnsi="黑体"/>
          <w:sz w:val="24"/>
          <w:lang w:eastAsia="zh-CN"/>
        </w:rPr>
      </w:r>
    </w:p>
    <w:p>
      <w:pPr>
        <w:pStyle w:val="BodyTextIndent2"/>
        <w:ind w:left="0" w:hanging="0"/>
        <w:jc w:val="center"/>
        <w:rPr>
          <w:rFonts w:ascii="黑体" w:hAnsi="黑体" w:eastAsia="黑体"/>
          <w:sz w:val="24"/>
          <w:lang w:eastAsia="zh-CN"/>
        </w:rPr>
      </w:pPr>
      <w:r>
        <w:rPr/>
        <w:object>
          <v:shape id="ole_rId2" style="width:388pt;height:323.5pt" o:ole="">
            <v:imagedata r:id="rId3" o:title=""/>
          </v:shape>
          <o:OLEObject Type="Embed" ProgID="Visio.Drawing.11" ShapeID="ole_rId2" DrawAspect="Content" ObjectID="_1303145950" r:id="rId2"/>
        </w:object>
      </w:r>
    </w:p>
    <w:p>
      <w:pPr>
        <w:pStyle w:val="Style21"/>
        <w:spacing w:lineRule="exact" w:line="360"/>
        <w:ind w:left="0" w:firstLine="480"/>
        <w:rPr>
          <w:rFonts w:ascii="楷体_GB2312" w:hAnsi="楷体_GB2312" w:eastAsia="楷体_GB2312" w:cs="Arial"/>
          <w:i w:val="false"/>
          <w:i w:val="false"/>
          <w:iCs/>
          <w:sz w:val="24"/>
        </w:rPr>
      </w:pPr>
      <w:r>
        <w:rPr>
          <w:rFonts w:eastAsia="楷体_GB2312" w:cs="Arial" w:ascii="楷体_GB2312" w:hAnsi="楷体_GB2312"/>
          <w:i w:val="false"/>
          <w:iCs/>
          <w:sz w:val="24"/>
        </w:rPr>
      </w:r>
    </w:p>
    <w:p>
      <w:pPr>
        <w:pStyle w:val="Style21"/>
        <w:spacing w:lineRule="exact" w:line="360"/>
        <w:ind w:left="0" w:firstLine="480"/>
        <w:rPr>
          <w:rFonts w:ascii="楷体_GB2312" w:hAnsi="楷体_GB2312" w:eastAsia="楷体_GB2312" w:cs="Arial"/>
          <w:i w:val="false"/>
          <w:i w:val="false"/>
          <w:iCs/>
          <w:sz w:val="24"/>
        </w:rPr>
      </w:pPr>
      <w:r>
        <w:rPr>
          <w:rFonts w:eastAsia="楷体_GB2312" w:cs="Arial" w:ascii="楷体_GB2312" w:hAnsi="楷体_GB2312"/>
          <w:i w:val="false"/>
          <w:iCs/>
          <w:sz w:val="24"/>
        </w:rPr>
      </w:r>
    </w:p>
    <w:p>
      <w:pPr>
        <w:pStyle w:val="Normal"/>
        <w:spacing w:lineRule="auto" w:line="360"/>
        <w:jc w:val="center"/>
        <w:rPr>
          <w:sz w:val="24"/>
          <w:szCs w:val="28"/>
        </w:rPr>
      </w:pPr>
      <w:r>
        <w:rPr>
          <w:sz w:val="24"/>
          <w:szCs w:val="28"/>
        </w:rPr>
        <w:t>图</w:t>
      </w:r>
      <w:r>
        <w:rPr>
          <w:sz w:val="24"/>
          <w:szCs w:val="28"/>
        </w:rPr>
        <w:t xml:space="preserve">1 </w:t>
      </w:r>
      <w:r>
        <w:rPr>
          <w:sz w:val="24"/>
          <w:szCs w:val="28"/>
        </w:rPr>
        <w:t>基于</w:t>
      </w:r>
      <w:r>
        <w:rPr>
          <w:sz w:val="24"/>
          <w:szCs w:val="28"/>
        </w:rPr>
        <w:t>Pregel</w:t>
      </w:r>
      <w:r>
        <w:rPr>
          <w:sz w:val="24"/>
          <w:szCs w:val="28"/>
        </w:rPr>
        <w:t>的最大数值传播；</w:t>
      </w:r>
    </w:p>
    <w:p>
      <w:pPr>
        <w:pStyle w:val="Normal"/>
        <w:spacing w:lineRule="auto" w:line="360"/>
        <w:jc w:val="center"/>
        <w:rPr>
          <w:sz w:val="24"/>
          <w:szCs w:val="28"/>
        </w:rPr>
      </w:pPr>
      <w:r>
        <w:rPr>
          <w:sz w:val="24"/>
          <w:szCs w:val="28"/>
        </w:rPr>
      </w:r>
    </w:p>
    <w:p>
      <w:pPr>
        <w:pStyle w:val="Normal"/>
        <w:spacing w:lineRule="auto" w:line="360"/>
        <w:jc w:val="center"/>
        <w:rPr/>
      </w:pPr>
      <w:r>
        <w:rPr/>
        <w:object>
          <v:shape id="ole_rId4" style="width:394.5pt;height:425.5pt" o:ole="">
            <v:imagedata r:id="rId5" o:title=""/>
          </v:shape>
          <o:OLEObject Type="Embed" ProgID="Visio.Drawing.11" ShapeID="ole_rId4" DrawAspect="Content" ObjectID="_1270182999" r:id="rId4"/>
        </w:object>
      </w:r>
    </w:p>
    <w:p>
      <w:pPr>
        <w:pStyle w:val="Normal"/>
        <w:spacing w:lineRule="auto" w:line="360"/>
        <w:jc w:val="center"/>
        <w:rPr>
          <w:sz w:val="24"/>
          <w:szCs w:val="28"/>
        </w:rPr>
      </w:pPr>
      <w:r>
        <w:rPr>
          <w:sz w:val="24"/>
          <w:szCs w:val="28"/>
        </w:rPr>
        <w:t>图</w:t>
      </w:r>
      <w:r>
        <w:rPr>
          <w:sz w:val="24"/>
          <w:szCs w:val="28"/>
        </w:rPr>
        <w:t xml:space="preserve">2 </w:t>
      </w:r>
      <w:r>
        <w:rPr>
          <w:sz w:val="24"/>
          <w:szCs w:val="28"/>
        </w:rPr>
        <w:t>电网拓扑实例；</w:t>
      </w:r>
    </w:p>
    <w:p>
      <w:pPr>
        <w:pStyle w:val="Normal"/>
        <w:spacing w:lineRule="auto" w:line="360"/>
        <w:jc w:val="center"/>
        <w:rPr>
          <w:sz w:val="24"/>
          <w:szCs w:val="28"/>
        </w:rPr>
      </w:pPr>
      <w:r>
        <w:rPr/>
        <w:object>
          <v:shape id="ole_rId6" style="width:352.5pt;height:646pt" o:ole="">
            <v:imagedata r:id="rId7" o:title=""/>
          </v:shape>
          <o:OLEObject Type="Embed" ProgID="Visio.Drawing.11" ShapeID="ole_rId6" DrawAspect="Content" ObjectID="_454496667" r:id="rId6"/>
        </w:object>
      </w:r>
    </w:p>
    <w:p>
      <w:pPr>
        <w:pStyle w:val="Normal"/>
        <w:spacing w:lineRule="auto" w:line="360"/>
        <w:ind w:firstLine="530"/>
        <w:rPr>
          <w:rFonts w:ascii="楷体_GB2312" w:hAnsi="楷体_GB2312" w:eastAsia="楷体_GB2312" w:cs="Arial"/>
          <w:i/>
          <w:i/>
          <w:iCs/>
          <w:color w:val="000000"/>
          <w:sz w:val="24"/>
        </w:rPr>
      </w:pPr>
      <w:r>
        <w:rPr>
          <w:rFonts w:eastAsia="楷体_GB2312" w:cs="Arial" w:ascii="楷体_GB2312" w:hAnsi="楷体_GB2312"/>
          <w:i/>
          <w:iCs/>
          <w:color w:val="000000"/>
          <w:sz w:val="24"/>
        </w:rPr>
      </w:r>
    </w:p>
    <w:p>
      <w:pPr>
        <w:pStyle w:val="Normal"/>
        <w:spacing w:lineRule="auto" w:line="360"/>
        <w:jc w:val="center"/>
        <w:rPr>
          <w:sz w:val="24"/>
          <w:szCs w:val="28"/>
        </w:rPr>
      </w:pPr>
      <w:r>
        <w:rPr>
          <w:sz w:val="24"/>
          <w:szCs w:val="28"/>
        </w:rPr>
        <w:t>图</w:t>
      </w:r>
      <w:r>
        <w:rPr>
          <w:sz w:val="24"/>
          <w:szCs w:val="28"/>
        </w:rPr>
        <w:t xml:space="preserve">3 </w:t>
      </w:r>
      <w:r>
        <w:rPr>
          <w:sz w:val="24"/>
          <w:szCs w:val="28"/>
        </w:rPr>
        <w:t>本发明的总体流程图；</w:t>
      </w:r>
    </w:p>
    <w:p>
      <w:pPr>
        <w:pStyle w:val="Normal"/>
        <w:spacing w:lineRule="auto" w:line="360"/>
        <w:ind w:firstLine="530"/>
        <w:rPr>
          <w:rFonts w:ascii="楷体_GB2312" w:hAnsi="楷体_GB2312" w:eastAsia="楷体_GB2312" w:cs="Arial"/>
          <w:i/>
          <w:i/>
          <w:iCs/>
          <w:color w:val="000000"/>
          <w:sz w:val="24"/>
        </w:rPr>
      </w:pPr>
      <w:r>
        <w:rPr>
          <w:rFonts w:eastAsia="楷体_GB2312" w:cs="Arial" w:ascii="楷体_GB2312" w:hAnsi="楷体_GB2312"/>
          <w:i/>
          <w:iCs/>
          <w:color w:val="000000"/>
          <w:sz w:val="24"/>
        </w:rPr>
      </w:r>
    </w:p>
    <w:p>
      <w:pPr>
        <w:pStyle w:val="Style19"/>
        <w:spacing w:lineRule="exact" w:line="360"/>
        <w:rPr>
          <w:rFonts w:ascii="黑体" w:hAnsi="黑体" w:eastAsia="黑体"/>
          <w:szCs w:val="21"/>
          <w:u w:val="single"/>
        </w:rPr>
      </w:pPr>
      <w:r>
        <w:rPr>
          <w:rFonts w:ascii="黑体" w:hAnsi="黑体" w:eastAsia="黑体"/>
          <w:szCs w:val="21"/>
          <w:u w:val="single"/>
        </w:rPr>
        <w:t>写技术交底书需注意：</w:t>
      </w:r>
    </w:p>
    <w:p>
      <w:pPr>
        <w:pStyle w:val="Style19"/>
        <w:spacing w:lineRule="exact" w:line="360"/>
        <w:rPr>
          <w:rFonts w:ascii="楷体_GB2312" w:hAnsi="楷体_GB2312" w:eastAsia="楷体_GB2312"/>
          <w:color w:val="0000FF"/>
          <w:szCs w:val="21"/>
        </w:rPr>
      </w:pPr>
      <w:r>
        <w:rPr>
          <w:rFonts w:eastAsia="楷体_GB2312" w:ascii="楷体_GB2312" w:hAnsi="楷体_GB2312"/>
          <w:color w:val="0000FF"/>
          <w:szCs w:val="21"/>
        </w:rPr>
        <w:t>1.</w:t>
      </w:r>
      <w:r>
        <w:rPr>
          <w:rFonts w:ascii="楷体_GB2312" w:hAnsi="楷体_GB2312" w:eastAsia="楷体_GB2312"/>
          <w:color w:val="0000FF"/>
          <w:szCs w:val="21"/>
        </w:rPr>
        <w:t>英文缩写有中文译文，避免使用英文单词。</w:t>
      </w:r>
    </w:p>
    <w:p>
      <w:pPr>
        <w:pStyle w:val="Style19"/>
        <w:spacing w:lineRule="exact" w:line="360"/>
        <w:rPr>
          <w:rFonts w:ascii="楷体_GB2312" w:hAnsi="楷体_GB2312" w:eastAsia="楷体_GB2312"/>
          <w:szCs w:val="21"/>
        </w:rPr>
      </w:pPr>
      <w:r>
        <w:rPr>
          <w:rFonts w:eastAsia="楷体_GB2312" w:ascii="楷体_GB2312" w:hAnsi="楷体_GB2312"/>
          <w:color w:val="0000FF"/>
          <w:szCs w:val="21"/>
        </w:rPr>
        <w:t>2.</w:t>
      </w:r>
      <w:r>
        <w:rPr>
          <w:rFonts w:ascii="楷体_GB2312" w:hAnsi="楷体_GB2312" w:eastAsia="楷体_GB2312"/>
          <w:color w:val="0000FF"/>
          <w:szCs w:val="21"/>
        </w:rPr>
        <w:t>全文对同一事务的叫法应统一，避免出现一种东西多种叫法。</w:t>
      </w:r>
    </w:p>
    <w:p>
      <w:pPr>
        <w:pStyle w:val="DefaultText"/>
        <w:spacing w:lineRule="exact" w:line="360"/>
        <w:rPr>
          <w:rFonts w:ascii="楷体_GB2312" w:hAnsi="楷体_GB2312" w:eastAsia="楷体_GB2312"/>
          <w:color w:val="0000FF"/>
          <w:szCs w:val="21"/>
        </w:rPr>
      </w:pPr>
      <w:r>
        <w:rPr>
          <w:rFonts w:eastAsia="楷体_GB2312" w:ascii="楷体_GB2312" w:hAnsi="楷体_GB2312"/>
          <w:color w:val="0000FF"/>
          <w:szCs w:val="21"/>
        </w:rPr>
        <w:t>3.</w:t>
      </w:r>
      <w:r>
        <w:rPr>
          <w:rFonts w:ascii="楷体_GB2312" w:hAnsi="楷体_GB2312" w:eastAsia="楷体_GB2312"/>
          <w:color w:val="0000FF"/>
          <w:szCs w:val="21"/>
        </w:rPr>
        <w:t>专利法规定：</w:t>
      </w:r>
    </w:p>
    <w:p>
      <w:pPr>
        <w:pStyle w:val="Style19"/>
        <w:spacing w:lineRule="exact" w:line="360"/>
        <w:rPr>
          <w:rFonts w:ascii="楷体_GB2312" w:hAnsi="楷体_GB2312" w:eastAsia="楷体_GB2312"/>
          <w:color w:val="0000FF"/>
          <w:szCs w:val="21"/>
        </w:rPr>
      </w:pPr>
      <w:r>
        <w:rPr>
          <w:rFonts w:ascii="楷体_GB2312" w:hAnsi="楷体_GB2312" w:eastAsia="楷体_GB2312"/>
          <w:color w:val="0000FF"/>
          <w:szCs w:val="21"/>
        </w:rPr>
        <w:t xml:space="preserve">   </w:t>
      </w:r>
      <w:r>
        <w:rPr>
          <w:rFonts w:eastAsia="楷体_GB2312" w:ascii="楷体_GB2312" w:hAnsi="楷体_GB2312"/>
          <w:color w:val="0000FF"/>
          <w:szCs w:val="21"/>
        </w:rPr>
        <w:t>1</w:t>
      </w:r>
      <w:r>
        <w:rPr>
          <w:rFonts w:ascii="楷体_GB2312" w:hAnsi="楷体_GB2312" w:eastAsia="楷体_GB2312"/>
          <w:color w:val="0000FF"/>
          <w:szCs w:val="21"/>
        </w:rPr>
        <w:t>）专利必须是一个技术方案，应该阐述发明目的是通过什么技术方案来实现的，不能只有原理，也不能只做功能介绍；</w:t>
      </w:r>
    </w:p>
    <w:p>
      <w:pPr>
        <w:pStyle w:val="Style19"/>
        <w:spacing w:lineRule="exact" w:line="360"/>
        <w:rPr/>
      </w:pPr>
      <w:r>
        <w:rPr>
          <w:rFonts w:ascii="楷体_GB2312" w:hAnsi="楷体_GB2312" w:eastAsia="楷体_GB2312"/>
          <w:color w:val="0000FF"/>
          <w:szCs w:val="21"/>
        </w:rPr>
        <w:t xml:space="preserve">   </w:t>
      </w:r>
      <w:r>
        <w:rPr>
          <w:rFonts w:eastAsia="楷体_GB2312" w:ascii="楷体_GB2312" w:hAnsi="楷体_GB2312"/>
          <w:color w:val="0000FF"/>
          <w:szCs w:val="21"/>
        </w:rPr>
        <w:t>2</w:t>
      </w:r>
      <w:r>
        <w:rPr>
          <w:rFonts w:ascii="楷体_GB2312" w:hAnsi="楷体_GB2312" w:eastAsia="楷体_GB2312"/>
          <w:color w:val="0000FF"/>
          <w:szCs w:val="21"/>
        </w:rPr>
        <w:t>）专利必须充分公开，以本领域技术人员不需付出创造性劳动即可实现为准。</w:t>
      </w:r>
    </w:p>
    <w:p>
      <w:pPr>
        <w:pStyle w:val="Normal"/>
        <w:jc w:val="center"/>
        <w:rPr/>
      </w:pPr>
      <w:r>
        <w:rPr/>
      </w:r>
    </w:p>
    <w:p>
      <w:pPr>
        <w:pStyle w:val="Normal"/>
        <w:jc w:val="center"/>
        <w:rPr/>
      </w:pPr>
      <w:r>
        <w:rPr/>
      </w:r>
    </w:p>
    <w:sectPr>
      <w:type w:val="nextPage"/>
      <w:pgSz w:w="11906" w:h="16838"/>
      <w:pgMar w:left="851" w:right="851" w:header="0" w:top="1134" w:footer="0" w:bottom="1134"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黑体">
    <w:charset w:val="01"/>
    <w:family w:val="roman"/>
    <w:pitch w:val="variable"/>
  </w:font>
  <w:font w:name="宋体">
    <w:charset w:val="01"/>
    <w:family w:val="roman"/>
    <w:pitch w:val="variable"/>
  </w:font>
  <w:font w:name="楷体_GB2312">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Hyperlink"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qFormat/>
    <w:rPr>
      <w:color w:val="0000FF"/>
      <w:u w:val="single"/>
    </w:rPr>
  </w:style>
  <w:style w:type="paragraph" w:styleId="Style14">
    <w:name w:val="标题"/>
    <w:basedOn w:val="Normal"/>
    <w:next w:val="Style15"/>
    <w:qFormat/>
    <w:pPr>
      <w:keepNext/>
      <w:spacing w:before="240" w:after="120"/>
    </w:pPr>
    <w:rPr>
      <w:rFonts w:ascii="Liberation Sans" w:hAnsi="Liberation Sans" w:eastAsia="微软雅黑"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BodyTextIndent2">
    <w:name w:val="Body Text Indent 2"/>
    <w:basedOn w:val="Normal"/>
    <w:qFormat/>
    <w:pPr>
      <w:tabs>
        <w:tab w:val="left" w:pos="1080" w:leader="none"/>
      </w:tabs>
      <w:ind w:left="540" w:hanging="0"/>
    </w:pPr>
    <w:rPr>
      <w:rFonts w:eastAsia="DFKai-SB"/>
      <w:sz w:val="28"/>
      <w:szCs w:val="20"/>
      <w:lang w:eastAsia="zh-TW"/>
    </w:rPr>
  </w:style>
  <w:style w:type="paragraph" w:styleId="Style19" w:customStyle="1">
    <w:name w:val="缺省文本"/>
    <w:basedOn w:val="Normal"/>
    <w:qFormat/>
    <w:pPr>
      <w:jc w:val="left"/>
    </w:pPr>
    <w:rPr>
      <w:sz w:val="24"/>
    </w:rPr>
  </w:style>
  <w:style w:type="paragraph" w:styleId="Style20" w:customStyle="1">
    <w:name w:val="È±Ê¡ÎÄ±¾"/>
    <w:basedOn w:val="Normal"/>
    <w:qFormat/>
    <w:pPr>
      <w:widowControl/>
      <w:overflowPunct w:val="true"/>
      <w:jc w:val="left"/>
      <w:textAlignment w:val="baseline"/>
    </w:pPr>
    <w:rPr>
      <w:sz w:val="24"/>
      <w:szCs w:val="20"/>
    </w:rPr>
  </w:style>
  <w:style w:type="paragraph" w:styleId="Style21" w:customStyle="1">
    <w:name w:val="编写建议"/>
    <w:basedOn w:val="Normal"/>
    <w:qFormat/>
    <w:pPr>
      <w:spacing w:lineRule="auto" w:line="360"/>
      <w:ind w:left="1134" w:hanging="0"/>
    </w:pPr>
    <w:rPr>
      <w:i/>
      <w:color w:val="0000FF"/>
      <w:szCs w:val="20"/>
    </w:rPr>
  </w:style>
  <w:style w:type="paragraph" w:styleId="DefaultText" w:customStyle="1">
    <w:name w:val="Default Text"/>
    <w:basedOn w:val="Normal"/>
    <w:qFormat/>
    <w:pPr>
      <w:widowControl/>
      <w:overflowPunct w:val="true"/>
      <w:jc w:val="left"/>
      <w:textAlignment w:val="baseline"/>
    </w:pPr>
    <w:rPr>
      <w:sz w:val="24"/>
      <w:szCs w:val="20"/>
    </w:rPr>
  </w:style>
  <w:style w:type="paragraph" w:styleId="Style22">
    <w:name w:val="框架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LibreOffice/5.1.6.2$Linux_X86_64 LibreOffice_project/10m0$Build-2</Application>
  <Pages>10</Pages>
  <Words>4580</Words>
  <Characters>5165</Characters>
  <CharactersWithSpaces>5189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2017-03-27T07:28:00Z</dcterms:created>
  <dc:creator>lsd</dc:creator>
  <dc:description/>
  <dc:language>zh-CN</dc:language>
  <cp:lastModifiedBy/>
  <dcterms:modified xsi:type="dcterms:W3CDTF">2018-06-29T23:18:28Z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2052-10.1.0.6382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