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5D1B" w14:textId="77777777" w:rsidR="007F48A0" w:rsidRPr="007F48A0" w:rsidRDefault="007F48A0" w:rsidP="007F48A0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7F48A0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HARDEN VOL. 4 SHOES</w:t>
      </w:r>
    </w:p>
    <w:p w14:paraId="5F1A59DA" w14:textId="77777777" w:rsidR="007F48A0" w:rsidRDefault="007F48A0" w:rsidP="007F48A0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HARDEN VOL. 4 SHOES</w:t>
      </w:r>
    </w:p>
    <w:p w14:paraId="10F5ED12" w14:textId="77777777" w:rsidR="007F48A0" w:rsidRDefault="007F48A0" w:rsidP="007F48A0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LIGHTWEIGHT SHOES BUILT FOR JAMES HARDEN'S GAME.</w:t>
      </w:r>
    </w:p>
    <w:p w14:paraId="45947C18" w14:textId="77777777" w:rsidR="007F48A0" w:rsidRDefault="007F48A0" w:rsidP="007F48A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These basketball shoes are designed specifically for James Harden's game to help him stay strong in the fourth quarter. Featuring ultra-lightweight and responsive midsole cushioning, they have a midfoot band for the added lockdown and stability needed to make hard, decisive cuts. A rubber outsole tailored to Harden's signature on-court movements provides outstanding traction and grip.</w:t>
      </w:r>
    </w:p>
    <w:p w14:paraId="1998DA43" w14:textId="120A0A19" w:rsidR="00E042AC" w:rsidRDefault="007F48A0">
      <w:hyperlink r:id="rId4" w:history="1">
        <w:r>
          <w:rPr>
            <w:rStyle w:val="Hyperlink"/>
          </w:rPr>
          <w:t>https://www.adidas.com/us/harden-vol.-4-shoes/F97187.html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48A0"/>
    <w:rsid w:val="007F48A0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7D4D"/>
  <w15:chartTrackingRefBased/>
  <w15:docId w15:val="{BF316E99-5D1A-4A7A-870E-C5EEFD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F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harden-vol.-4-shoes/F971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2020-02-02T13:22:00Z</dcterms:created>
  <dcterms:modified xsi:type="dcterms:W3CDTF">2020-02-02T13:23:00Z</dcterms:modified>
</cp:coreProperties>
</file>