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85FA5"/>
          <w:sz w:val="56"/>
          <w:szCs w:val="56"/>
        </w:rPr>
        <w:t xml:space="preserve">O.R.B.I.T.A.</w:t>
      </w:r>
    </w:p>
    <w:p>
      <w:pPr>
        <w:spacing w:after="40"/>
        <w:jc w:val="center"/>
      </w:pPr>
      <w:r>
        <w:rPr>
          <w:i/>
          <w:iCs/>
          <w:color w:val="5F5E5A"/>
          <w:sz w:val="18"/>
          <w:szCs w:val="18"/>
        </w:rPr>
        <w:t xml:space="preserve">Operational Risk &amp; Balance Intelligence via Technique Analysis</w:t>
      </w:r>
    </w:p>
    <w:p>
      <w:pPr>
        <w:pBdr>
          <w:bottom w:val="single" w:color="185FA5" w:sz="6" w:space="6"/>
        </w:pBdr>
        <w:spacing w:after="80" w:before="200"/>
        <w:jc w:val="center"/>
      </w:pPr>
      <w:r>
        <w:rPr>
          <w:b/>
          <w:bCs/>
          <w:color w:val="000000"/>
          <w:sz w:val="32"/>
          <w:szCs w:val="32"/>
        </w:rPr>
        <w:t xml:space="preserve">Data Structures and Algorithms</w:t>
      </w:r>
    </w:p>
    <w:p>
      <w:pPr>
        <w:spacing w:after="120"/>
        <w:jc w:val="center"/>
      </w:pPr>
      <w:r>
        <w:rPr>
          <w:color w:val="5F5E5A"/>
          <w:sz w:val="22"/>
          <w:szCs w:val="22"/>
        </w:rPr>
        <w:t xml:space="preserve">Relatório Técnico — Estruturas de Dados e Lógica do Sistema</w:t>
      </w:r>
    </w:p>
    <w:p>
      <w:pPr>
        <w:spacing w:after="360"/>
        <w:jc w:val="center"/>
      </w:pPr>
      <w:r>
        <w:rPr>
          <w:color w:val="5F5E5A"/>
          <w:sz w:val="20"/>
          <w:szCs w:val="20"/>
        </w:rPr>
        <w:t xml:space="preserve">Equipe Aldebaran  •  Global Solution FIAP 2026.1</w:t>
      </w:r>
    </w:p>
    <w:p>
      <w:pPr>
        <w:pStyle w:val="Heading1"/>
      </w:pPr>
      <w:r>
        <w:t xml:space="preserve">1. Objetivo da Disciplina no Projeto</w:t>
      </w:r>
    </w:p>
    <w:p>
      <w:pPr>
        <w:spacing w:after="160" w:line="300"/>
        <w:jc w:val="both"/>
      </w:pPr>
      <w:r>
        <w:t xml:space="preserve">A disciplina de </w:t>
      </w:r>
      <w:r>
        <w:rPr>
          <w:b/>
          <w:bCs/>
        </w:rPr>
        <w:t xml:space="preserve">Data Structures and Algorithms</w:t>
      </w:r>
      <w:r>
        <w:t xml:space="preserve"> pede a aplicação dos conceitos fundamentais de lógica de programação — estruturas de decisão, repetição, vetores, funções e manipulação de dados — no desenvolvimento de um sistema inteligente de monitoramento para uma missão espacial. No O.R.B.I.T.A., essa base estrutural é o que sustenta todo o motor de ingestão e análise de telemetria.</w:t>
      </w:r>
    </w:p>
    <w:p>
      <w:pPr>
        <w:spacing w:after="160" w:line="300"/>
        <w:jc w:val="both"/>
      </w:pPr>
      <w:r>
        <w:t xml:space="preserve">A decisão central foi tratar a telemetria da missão como uma </w:t>
      </w:r>
      <w:r>
        <w:rPr>
          <w:b/>
          <w:bCs/>
        </w:rPr>
        <w:t xml:space="preserve">matriz de dados</w:t>
      </w:r>
      <w:r>
        <w:t xml:space="preserve"> varrida por laços de repetição, com cada métrica avaliada por funções dedicadas. Isso mantém o código modular, testável e fiel ao que a disciplina avalia.</w:t>
      </w:r>
    </w:p>
    <w:p>
      <w:pPr>
        <w:pStyle w:val="Heading1"/>
      </w:pPr>
      <w:r>
        <w:t xml:space="preserve">2. Estrutura de Dados Principal: a Matriz de Telemetria</w:t>
      </w:r>
    </w:p>
    <w:p>
      <w:pPr>
        <w:spacing w:after="160" w:line="300"/>
        <w:jc w:val="both"/>
      </w:pPr>
      <w:r>
        <w:t xml:space="preserve">O coração do sistema é uma matriz (lista de listas em Python) chamada </w:t>
      </w:r>
      <w:r>
        <w:rPr>
          <w:rFonts w:ascii="Consolas" w:cs="Consolas" w:eastAsia="Consolas" w:hAnsi="Consolas"/>
          <w:color w:val="A32D2D"/>
          <w:sz w:val="20"/>
          <w:szCs w:val="20"/>
        </w:rPr>
        <w:t xml:space="preserve">dados_missao</w:t>
      </w:r>
      <w:r>
        <w:t xml:space="preserve">. Cada linha representa um ciclo de leitura dos sensores, e cada coluna, uma métrica monitorada, sempre na mesma ordem fixa: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dados_missao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[temperatura, comunicacao, bateria, oxigenio, estabilidade],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[22, 95, 88, 97, 91],   # Ciclo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[27, 80, 72, 94, 85],   # Ciclo 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...                     # mínimo de 6 ciclos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</w:t>
            </w:r>
          </w:p>
        </w:tc>
      </w:tr>
    </w:tbl>
    <w:p>
      <w:pPr>
        <w:spacing w:after="160" w:line="300"/>
        <w:jc w:val="both"/>
      </w:pPr>
      <w:r>
        <w:t xml:space="preserve">Essa escolha atende diretamente à exigência de usar </w:t>
      </w:r>
      <w:r>
        <w:rPr>
          <w:b/>
          <w:bCs/>
        </w:rPr>
        <w:t xml:space="preserve">vetores/listas e laços de repetição</w:t>
      </w:r>
      <w:r>
        <w:t xml:space="preserve"> para varrer os dados. A ordem das colunas é padronizada e documentada, o que evita erros de índice e torna o acesso previsível em todo o código.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300"/>
        <w:gridCol w:w="48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Unidade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Temperatura interna do módulo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Qualidade do sinal com a base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Bateria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Nível de energia disponível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Oxigênio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Suporte de oxigênio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Estabilidade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Estabilidade geral dos sistemas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Lógica de Varredura e Decisão</w:t>
      </w:r>
    </w:p>
    <w:p>
      <w:pPr>
        <w:spacing w:after="160" w:line="300"/>
        <w:jc w:val="both"/>
      </w:pPr>
      <w:r>
        <w:t xml:space="preserve">A varredura usa laços </w:t>
      </w:r>
      <w:r>
        <w:rPr>
          <w:rFonts w:ascii="Consolas" w:cs="Consolas" w:eastAsia="Consolas" w:hAnsi="Consolas"/>
          <w:color w:val="A32D2D"/>
          <w:sz w:val="20"/>
          <w:szCs w:val="20"/>
        </w:rPr>
        <w:t xml:space="preserve">for</w:t>
      </w:r>
      <w:r>
        <w:t xml:space="preserve"> aninhados: o laço externo percorre cada ciclo (linha) e o interno avalia cada métrica (coluna). Para cada valor, uma </w:t>
      </w:r>
      <w:r>
        <w:rPr>
          <w:b/>
          <w:bCs/>
        </w:rPr>
        <w:t xml:space="preserve">estrutura de decisão</w:t>
      </w:r>
      <w:r>
        <w:t xml:space="preserve"> classifica o estado em três níveis, conforme as regras de alerta definidas pela equipe: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NORMAL</w:t>
      </w:r>
      <w:r>
        <w:t xml:space="preserve"> — valor dentro da faixa segura (pontuação 0).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ATENÇÃO</w:t>
      </w:r>
      <w:r>
        <w:t xml:space="preserve"> — valor em faixa de alerta preventivo (pontuação 1).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CRÍTICO</w:t>
      </w:r>
      <w:r>
        <w:t xml:space="preserve"> — valor fora do limite seguro (pontuação 2).</w:t>
      </w:r>
    </w:p>
    <w:p>
      <w:pPr>
        <w:spacing w:after="160" w:line="300"/>
        <w:jc w:val="both"/>
      </w:pPr>
      <w:r>
        <w:t xml:space="preserve">A soma das pontuações de um ciclo determina seu status geral: 0 a 2 pontos indica missão </w:t>
      </w:r>
      <w:r>
        <w:rPr>
          <w:b/>
          <w:bCs/>
        </w:rPr>
        <w:t xml:space="preserve">ESTÁVEL</w:t>
      </w:r>
      <w:r>
        <w:t xml:space="preserve">; 3 a 5, </w:t>
      </w:r>
      <w:r>
        <w:rPr>
          <w:b/>
          <w:bCs/>
        </w:rPr>
        <w:t xml:space="preserve">ATENÇÃO</w:t>
      </w:r>
      <w:r>
        <w:t xml:space="preserve">; e 6 ou mais, </w:t>
      </w:r>
      <w:r>
        <w:rPr>
          <w:b/>
          <w:bCs/>
        </w:rPr>
        <w:t xml:space="preserve">CRÍTICA</w:t>
      </w:r>
      <w:r>
        <w:t xml:space="preserve">. Essa lógica de agregação transforma cinco leituras independentes em um diagnóstico único e acionável.</w:t>
      </w:r>
    </w:p>
    <w:p>
      <w:pPr>
        <w:pStyle w:val="Heading1"/>
      </w:pPr>
      <w:r>
        <w:t xml:space="preserve">4. Modularização por Funções</w:t>
      </w:r>
    </w:p>
    <w:p>
      <w:pPr>
        <w:spacing w:after="160" w:line="300"/>
        <w:jc w:val="both"/>
      </w:pPr>
      <w:r>
        <w:t xml:space="preserve">Em vez de concentrar tudo em um bloco único, o sistema separa responsabilidades em </w:t>
      </w:r>
      <w:r>
        <w:rPr>
          <w:b/>
          <w:bCs/>
        </w:rPr>
        <w:t xml:space="preserve">funções específicas</w:t>
      </w:r>
      <w:r>
        <w:t xml:space="preserve">, cada uma com tipagem estática e docstring. Essa decisão melhora a legibilidade e atende ao critério de organização do código: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onsolas" w:cs="Consolas" w:eastAsia="Consolas" w:hAnsi="Consolas"/>
          <w:color w:val="A32D2D"/>
          <w:sz w:val="20"/>
          <w:szCs w:val="20"/>
        </w:rPr>
        <w:t xml:space="preserve">analisar_ciclo()</w:t>
      </w:r>
      <w:r>
        <w:t xml:space="preserve"> — recebe um ciclo e devolve a classificação de cada métrica.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onsolas" w:cs="Consolas" w:eastAsia="Consolas" w:hAnsi="Consolas"/>
          <w:color w:val="A32D2D"/>
          <w:sz w:val="20"/>
          <w:szCs w:val="20"/>
        </w:rPr>
        <w:t xml:space="preserve">verificacao_automatica()</w:t>
      </w:r>
      <w:r>
        <w:t xml:space="preserve"> — aplica as regras de alerta sem intervenção manual.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onsolas" w:cs="Consolas" w:eastAsia="Consolas" w:hAnsi="Consolas"/>
          <w:color w:val="A32D2D"/>
          <w:sz w:val="20"/>
          <w:szCs w:val="20"/>
        </w:rPr>
        <w:t xml:space="preserve">analisar_tendencia()</w:t>
      </w:r>
      <w:r>
        <w:t xml:space="preserve"> — compara o primeiro e o último ciclo para indicar piora ou melhora.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onsolas" w:cs="Consolas" w:eastAsia="Consolas" w:hAnsi="Consolas"/>
          <w:color w:val="A32D2D"/>
          <w:sz w:val="20"/>
          <w:szCs w:val="20"/>
        </w:rPr>
        <w:t xml:space="preserve">identificar_area_mais_afetada()</w:t>
      </w:r>
      <w:r>
        <w:t xml:space="preserve"> — soma o risco por área ao longo da missão.</w:t>
      </w:r>
    </w:p>
    <w:p>
      <w:pPr>
        <w:spacing w:after="160" w:line="300"/>
        <w:jc w:val="both"/>
      </w:pPr>
      <w:r>
        <w:t xml:space="preserve">A </w:t>
      </w:r>
      <w:r>
        <w:rPr>
          <w:b/>
          <w:bCs/>
        </w:rPr>
        <w:t xml:space="preserve">verificação automática</w:t>
      </w:r>
      <w:r>
        <w:t xml:space="preserve"> merece destaque: o sistema nunca exige que o operador digite os dados manualmente. Ele interpreta a matriz e dispara os alertas sozinho, cumprindo o requisito de detecção automática de temperatura acima do limite, energia baixa e falha de comunicação.</w:t>
      </w:r>
    </w:p>
    <w:p>
      <w:pPr>
        <w:pStyle w:val="Heading1"/>
      </w:pPr>
      <w:r>
        <w:t xml:space="preserve">5. Menu Interativo e Fluxo do Programa</w:t>
      </w:r>
    </w:p>
    <w:p>
      <w:pPr>
        <w:spacing w:after="160" w:line="300"/>
        <w:jc w:val="both"/>
      </w:pPr>
      <w:r>
        <w:t xml:space="preserve">A interação no terminal segue um menu com as opções exigidas: inserir/simular dados, visualizar status, executar análise, consultar histórico e encerrar. Cada opção chama as funções correspondentes, mantendo o fluxo organizado e o estado da missão coerente entre as operações.</w:t>
      </w:r>
    </w:p>
    <w:p>
      <w:pPr>
        <w:spacing w:after="160" w:line="300"/>
        <w:jc w:val="both"/>
      </w:pPr>
      <w:r>
        <w:t xml:space="preserve">O histórico é mantido em memória como uma lista de resultados, permitindo que o operador reveja ciclos anteriores e que o sistema calcule a tendência da missão — uma aplicação direta de manipulação de estruturas de dados ao longo da execução.</w:t>
      </w:r>
    </w:p>
    <w:p>
      <w:pPr>
        <w:pStyle w:val="Heading1"/>
      </w:pPr>
      <w:r>
        <w:t xml:space="preserve">6. Por que Essas Decisões</w:t>
      </w:r>
    </w:p>
    <w:p>
      <w:pPr>
        <w:spacing w:after="160" w:line="300"/>
        <w:jc w:val="both"/>
      </w:pPr>
      <w:r>
        <w:t xml:space="preserve">A matriz foi escolhida por ser a estrutura mais natural para dados tabulares de telemetria, e por mapear diretamente o que a disciplina pede. Os laços de repetição garantem que o sistema escale para qualquer número de ciclos sem reescrita. As funções isolam cada regra de negócio, o que facilita testar e ajustar limites sem quebrar o resto. O resultado é um backend que é, ao mesmo tempo, didático (mostra claramente cada conceito de DSA) e robusto (pronto para alimentar a interface gráfica e o agente de IA).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Data Structures and Algorithms  |  Página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4"/>
      </w:pBdr>
      <w:jc w:val="right"/>
    </w:pPr>
    <w:r>
      <w:rPr>
        <w:color w:val="5F5E5A"/>
        <w:sz w:val="16"/>
        <w:szCs w:val="16"/>
      </w:rPr>
      <w:t xml:space="preserve">O.R.B.I.T.A. — Equipe Aldebaran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85FA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85FA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Structures and Algorithms</dc:title>
  <dc:creator>Equipe Aldebaran</dc:creator>
  <cp:lastModifiedBy>Un-named</cp:lastModifiedBy>
  <cp:revision>1</cp:revision>
  <dcterms:created xsi:type="dcterms:W3CDTF">2026-06-09T11:44:50.415Z</dcterms:created>
  <dcterms:modified xsi:type="dcterms:W3CDTF">2026-06-09T11:44:50.415Z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