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85FA5"/>
          <w:sz w:val="56"/>
          <w:szCs w:val="56"/>
        </w:rPr>
        <w:t xml:space="preserve">O.R.B.I.T.A.</w:t>
      </w:r>
    </w:p>
    <w:p>
      <w:pPr>
        <w:spacing w:after="40"/>
        <w:jc w:val="center"/>
      </w:pPr>
      <w:r>
        <w:rPr>
          <w:i/>
          <w:iCs/>
          <w:color w:val="5F5E5A"/>
          <w:sz w:val="18"/>
          <w:szCs w:val="18"/>
        </w:rPr>
        <w:t xml:space="preserve">Operational Risk &amp; Balance Intelligence via Technique Analysis</w:t>
      </w:r>
    </w:p>
    <w:p>
      <w:pPr>
        <w:pBdr>
          <w:bottom w:val="single" w:color="185FA5" w:sz="6" w:space="6"/>
        </w:pBdr>
        <w:spacing w:after="80" w:before="200"/>
        <w:jc w:val="center"/>
      </w:pPr>
      <w:r>
        <w:rPr>
          <w:b/>
          <w:bCs/>
          <w:color w:val="000000"/>
          <w:sz w:val="32"/>
          <w:szCs w:val="32"/>
        </w:rPr>
        <w:t xml:space="preserve">Modelagem Matemática Computacional</w:t>
      </w:r>
    </w:p>
    <w:p>
      <w:pPr>
        <w:spacing w:after="120"/>
        <w:jc w:val="center"/>
      </w:pPr>
      <w:r>
        <w:rPr>
          <w:color w:val="5F5E5A"/>
          <w:sz w:val="22"/>
          <w:szCs w:val="22"/>
        </w:rPr>
        <w:t xml:space="preserve">Relatório Técnico — Modelos de Pressão e Risco</w:t>
      </w:r>
    </w:p>
    <w:p>
      <w:pPr>
        <w:spacing w:after="360"/>
        <w:jc w:val="center"/>
      </w:pPr>
      <w:r>
        <w:rPr>
          <w:color w:val="5F5E5A"/>
          <w:sz w:val="20"/>
          <w:szCs w:val="20"/>
        </w:rPr>
        <w:t xml:space="preserve">Equipe Aldebaran  •  Global Solution FIAP 2026.1</w:t>
      </w:r>
    </w:p>
    <w:p>
      <w:pPr>
        <w:pStyle w:val="Heading1"/>
      </w:pPr>
      <w:r>
        <w:t xml:space="preserve">1. Objetivo da Disciplina no Projeto</w:t>
      </w:r>
    </w:p>
    <w:p>
      <w:pPr>
        <w:spacing w:after="160" w:line="300"/>
        <w:jc w:val="both"/>
      </w:pPr>
      <w:r>
        <w:t xml:space="preserve">A disciplina de </w:t>
      </w:r>
      <w:r>
        <w:rPr>
          <w:b/>
          <w:bCs/>
        </w:rPr>
        <w:t xml:space="preserve">Modelagem Matemática Computacional</w:t>
      </w:r>
      <w:r>
        <w:t xml:space="preserve"> pede a construção de modelos matemáticos contínuos que descrevam fenômenos reais, com análise de domínio, derivadas, pontos de máximo/mínimo e interpretação física dos resultados.</w:t>
      </w:r>
    </w:p>
    <w:p>
      <w:pPr>
        <w:spacing w:after="160" w:line="300"/>
        <w:jc w:val="both"/>
      </w:pPr>
      <w:r>
        <w:t xml:space="preserve">No O.R.B.I.T.A., isso é o arquivo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math_models.py</w:t>
      </w:r>
      <w:r>
        <w:t xml:space="preserve">, que implementa dois modelos ligados à missão espacial: a </w:t>
      </w:r>
      <w:r>
        <w:rPr>
          <w:b/>
          <w:bCs/>
        </w:rPr>
        <w:t xml:space="preserve">pressão aerodinâmica</w:t>
      </w:r>
      <w:r>
        <w:t xml:space="preserve"> sobre o foguete durante a subida, P(t), e o </w:t>
      </w:r>
      <w:r>
        <w:rPr>
          <w:b/>
          <w:bCs/>
        </w:rPr>
        <w:t xml:space="preserve">risco de falha em função da temperatura</w:t>
      </w:r>
      <w:r>
        <w:t xml:space="preserve">, R(T).</w:t>
      </w:r>
    </w:p>
    <w:p>
      <w:pPr>
        <w:pStyle w:val="Heading1"/>
      </w:pPr>
      <w:r>
        <w:t xml:space="preserve">2. Modelo 1 — Pressão Aerodinâmica P(t)</w:t>
      </w:r>
    </w:p>
    <w:p>
      <w:pPr>
        <w:spacing w:after="160" w:line="300"/>
        <w:jc w:val="both"/>
      </w:pPr>
      <w:r>
        <w:t xml:space="preserve">A pressão sobre o foguete não cresce indefinidamente nem é constante: ela sobe rápido na atmosfera densa, atinge um pico e cai conforme o ar rarefaz. O modelo que captura esse comportamento 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P(t) = A · t² · e^(−k·t)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2,5   (fator de escala da pressão)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 = 0,08  (taxa de decaimento atmosférico)</w:t>
            </w:r>
          </w:p>
        </w:tc>
      </w:tr>
    </w:tbl>
    <w:p>
      <w:pPr>
        <w:spacing w:after="160" w:line="300"/>
        <w:jc w:val="both"/>
      </w:pPr>
      <w:r>
        <w:t xml:space="preserve">A escolha desse modelo é justificada fisicamente: o termo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t²</w:t>
      </w:r>
      <w:r>
        <w:t xml:space="preserve"> domina no início (pressão crescente com a velocidade) e o termo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e^(−k·t)</w:t>
      </w:r>
      <w:r>
        <w:t xml:space="preserve"> domina depois (queda com a rarefação do ar). Uma função linear seria inadequada, pois cresceria para sempre — algo sem sentido físico.</w:t>
      </w:r>
    </w:p>
    <w:p>
      <w:pPr>
        <w:spacing w:after="160" w:line="300"/>
        <w:jc w:val="both"/>
      </w:pPr>
      <w:r>
        <w:t xml:space="preserve">O ponto mais importante é o </w:t>
      </w:r>
      <w:r>
        <w:rPr>
          <w:b/>
          <w:bCs/>
        </w:rPr>
        <w:t xml:space="preserve">Max Q</w:t>
      </w:r>
      <w:r>
        <w:t xml:space="preserve"> — o instante de máxima pressão aerodinâmica, crítico em qualquer lançamento real. Ele é encontrado pela </w:t>
      </w:r>
      <w:r>
        <w:rPr>
          <w:b/>
          <w:bCs/>
        </w:rPr>
        <w:t xml:space="preserve">derivada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P'(t) = A · t · e^(−k·t) · (2 − k·t)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Igualando a zero:  P'(t)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Soluções: t = 0 (mínimo)  e  t = 2/k (máximo)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 Q em t* = 2/k = 25,0 s  →  P = 211,5 kPa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Curva de pressão P(t) com o Max Q destacado e a tangente horizontal (P'=0).</w:t>
      </w:r>
    </w:p>
    <w:p>
      <w:pPr>
        <w:spacing w:after="160" w:line="300"/>
        <w:jc w:val="both"/>
      </w:pPr>
      <w:r>
        <w:t xml:space="preserve">No ponto de máximo, a reta tangente à curva é horizontal — ou seja, a derivada é exatamente zero, o que confirma analiticamente que t* = 25 s é o instante de maior estresse aerodinâmico.</w:t>
      </w:r>
    </w:p>
    <w:p>
      <w:pPr>
        <w:pStyle w:val="Heading1"/>
      </w:pPr>
      <w:r>
        <w:t xml:space="preserve">3. Modelo 2 — Risco por Temperatura R(T)</w:t>
      </w:r>
    </w:p>
    <w:p>
      <w:pPr>
        <w:spacing w:after="160" w:line="300"/>
        <w:jc w:val="both"/>
      </w:pPr>
      <w:r>
        <w:t xml:space="preserve">Inspirado no acidente do ônibus espacial Challenger (em que vedações falharam pelo frio), este modelo relaciona temperatura e probabilidade de falha. Como risco é uma </w:t>
      </w:r>
      <w:r>
        <w:rPr>
          <w:b/>
          <w:bCs/>
        </w:rPr>
        <w:t xml:space="preserve">probabilidade</w:t>
      </w:r>
      <w:r>
        <w:t xml:space="preserve">, ele deve permanecer entre 0 e 1 — por isso foi escolhida uma função </w:t>
      </w:r>
      <w:r>
        <w:rPr>
          <w:b/>
          <w:bCs/>
        </w:rPr>
        <w:t xml:space="preserve">logística (sigmoide)</w:t>
      </w:r>
      <w:r>
        <w:t xml:space="preserve">, e não uma exponencial pura: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R(T) = R_min + (1 − R_min) / (1 + e^(c·(T − T0)))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R_min = 0,05  (risco residual irredutível)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     = 0,20  (inclinação da transição)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T0    = 5 °C  (temperatura central da transição)</w:t>
            </w:r>
          </w:p>
        </w:tc>
      </w:tr>
    </w:tbl>
    <w:p>
      <w:pPr>
        <w:spacing w:after="160" w:line="300"/>
        <w:jc w:val="both"/>
      </w:pPr>
      <w:r>
        <w:t xml:space="preserve">O comportamento do modelo é fisicamente coerente em todo o domínio: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Frio extremo (T → −∞): </w:t>
      </w:r>
      <w:r>
        <w:t xml:space="preserve">o risco satura em 1 (falha quase certa).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Calor (T → +∞): </w:t>
      </w:r>
      <w:r>
        <w:t xml:space="preserve">o risco tende à assíntota R_min = 0,05 (risco residual).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Em T = T0: </w:t>
      </w:r>
      <w:r>
        <w:t xml:space="preserve">o risco está no ponto médio da transição.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Curva logística de risco R(T) com a assíntota do risco residual mínimo.</w:t>
      </w:r>
    </w:p>
    <w:p>
      <w:pPr>
        <w:spacing w:after="160" w:line="300"/>
        <w:jc w:val="both"/>
      </w:pPr>
      <w:r>
        <w:t xml:space="preserve">A </w:t>
      </w:r>
      <w:r>
        <w:rPr>
          <w:b/>
          <w:bCs/>
        </w:rPr>
        <w:t xml:space="preserve">assíntota horizontal</w:t>
      </w:r>
      <w:r>
        <w:t xml:space="preserve"> em R_min carrega um significado importante: por mais favorável que seja a temperatura, sempre existe um risco residual (falha mecânica, erro humano). A derivada R'(T) é sempre negativa — o risco só diminui com o calor — e seu módulo é máximo em T0, onde a transição é mais rápida.</w:t>
      </w:r>
    </w:p>
    <w:p>
      <w:pPr>
        <w:pStyle w:val="Heading1"/>
      </w:pPr>
      <w:r>
        <w:t xml:space="preserve">4. Validação Matemática</w:t>
      </w:r>
    </w:p>
    <w:p>
      <w:pPr>
        <w:spacing w:after="160" w:line="300"/>
        <w:jc w:val="both"/>
      </w:pPr>
      <w:r>
        <w:t xml:space="preserve">Ambos os modelos foram validados quanto ao rigor matemático e à coerência física: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P(t) — Pressão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R(T) — Risco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Domínio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 ≥ 0 (segundos)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 real (−40 a 60 °C)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Imagem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 ≥ 0 (kPa)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∈ [R_min, 1]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Ponto crítico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Q em t = 25 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Transição em T0; assíntota R_min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Sobe e desce (pico)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Sigmoide decrescente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Por que Essas Decisões</w:t>
      </w:r>
    </w:p>
    <w:p>
      <w:pPr>
        <w:spacing w:after="160" w:line="300"/>
        <w:jc w:val="both"/>
      </w:pPr>
      <w:r>
        <w:t xml:space="preserve">A função P(t) foi escolhida porque sua forma matemática (potência vezes exponencial decrescente) reproduz fielmente o fenômeno real do Max Q, e porque permite encontrar o pico de forma </w:t>
      </w:r>
      <w:r>
        <w:rPr>
          <w:b/>
          <w:bCs/>
        </w:rPr>
        <w:t xml:space="preserve">analítica</w:t>
      </w:r>
      <w:r>
        <w:t xml:space="preserve">, pela derivada, sem necessidade de busca numérica. Para R(T), a decisão de usar uma logística no lugar de uma exponencial foi crucial: garante que o risco respeite o limite de probabilidade [0, 1] e ainda demonstra o conceito de </w:t>
      </w:r>
      <w:r>
        <w:rPr>
          <w:b/>
          <w:bCs/>
        </w:rPr>
        <w:t xml:space="preserve">assíntotas nos dois extremos</w:t>
      </w:r>
      <w:r>
        <w:t xml:space="preserve">. Juntos, os modelos mostram domínio de funções contínuas, derivadas, pontos críticos e interpretação física — exatamente o que a disciplina avalia.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Modelagem Matemática Computacional  |  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jc w:val="right"/>
    </w:pPr>
    <w:r>
      <w:rPr>
        <w:color w:val="5F5E5A"/>
        <w:sz w:val="16"/>
        <w:szCs w:val="16"/>
      </w:rPr>
      <w:t xml:space="preserve">O.R.B.I.T.A. — Equipe Aldebaran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8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00bc5ccf833f7fb86de65bfcefab8404d5a2d5.png"/><Relationship Id="rId10" Type="http://schemas.openxmlformats.org/officeDocument/2006/relationships/image" Target="media/4a8d20fce7c495933882fe625072af314f48e12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Matemática Computacional</dc:title>
  <dc:creator>Equipe Aldebaran</dc:creator>
  <cp:lastModifiedBy>Un-named</cp:lastModifiedBy>
  <cp:revision>1</cp:revision>
  <dcterms:created xsi:type="dcterms:W3CDTF">2026-06-09T11:47:41.124Z</dcterms:created>
  <dcterms:modified xsi:type="dcterms:W3CDTF">2026-06-09T11:47:41.125Z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