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85FA5"/>
          <w:sz w:val="56"/>
          <w:szCs w:val="56"/>
        </w:rPr>
        <w:t xml:space="preserve">O.R.B.I.T.A.</w:t>
      </w:r>
    </w:p>
    <w:p>
      <w:pPr>
        <w:spacing w:after="40"/>
        <w:jc w:val="center"/>
      </w:pPr>
      <w:r>
        <w:rPr>
          <w:i/>
          <w:iCs/>
          <w:color w:val="5F5E5A"/>
          <w:sz w:val="18"/>
          <w:szCs w:val="18"/>
        </w:rPr>
        <w:t xml:space="preserve">Operational Risk &amp; Balance Intelligence via Technique Analysis</w:t>
      </w:r>
    </w:p>
    <w:p>
      <w:pPr>
        <w:pBdr>
          <w:bottom w:val="single" w:color="185FA5" w:sz="6" w:space="6"/>
        </w:pBdr>
        <w:spacing w:after="80" w:before="200"/>
        <w:jc w:val="center"/>
      </w:pPr>
      <w:r>
        <w:rPr>
          <w:b/>
          <w:bCs/>
          <w:color w:val="000000"/>
          <w:sz w:val="32"/>
          <w:szCs w:val="32"/>
        </w:rPr>
        <w:t xml:space="preserve">Roteiro de Vídeo — Demonstração do Sistema</w:t>
      </w:r>
    </w:p>
    <w:p>
      <w:pPr>
        <w:spacing w:after="120"/>
        <w:jc w:val="center"/>
      </w:pPr>
      <w:r>
        <w:rPr>
          <w:color w:val="5F5E5A"/>
          <w:sz w:val="22"/>
          <w:szCs w:val="22"/>
        </w:rPr>
        <w:t xml:space="preserve">Guia de Gravação (5–7 min) — narração, ação e tempo</w:t>
      </w:r>
    </w:p>
    <w:p>
      <w:pPr>
        <w:spacing w:after="360"/>
        <w:jc w:val="center"/>
      </w:pPr>
      <w:r>
        <w:rPr>
          <w:color w:val="5F5E5A"/>
          <w:sz w:val="20"/>
          <w:szCs w:val="20"/>
        </w:rPr>
        <w:t xml:space="preserve">Equipe Aldebaran  •  Global Solution FIAP 2026.1</w:t>
      </w:r>
    </w:p>
    <w:p>
      <w:pPr>
        <w:pStyle w:val="Heading1"/>
      </w:pPr>
      <w:r>
        <w:t xml:space="preserve">Como usar este roteiro</w:t>
      </w:r>
    </w:p>
    <w:p>
      <w:pPr>
        <w:spacing w:after="160" w:line="300"/>
        <w:jc w:val="both"/>
      </w:pPr>
      <w:r>
        <w:t xml:space="preserve">Este roteiro cobre o O.R.B.I.T.A. em um vídeo único de </w:t>
      </w:r>
      <w:r>
        <w:rPr>
          <w:b/>
          <w:bCs/>
        </w:rPr>
        <w:t xml:space="preserve">5 a 7 minutos</w:t>
      </w:r>
      <w:r>
        <w:t xml:space="preserve">, mostrando apenas a interface gráfica (HUD), com você narrando e operando. Está dividido em </w:t>
      </w:r>
      <w:r>
        <w:rPr>
          <w:b/>
          <w:bCs/>
        </w:rPr>
        <w:t xml:space="preserve">blocos por matéria</w:t>
      </w:r>
      <w:r>
        <w:t xml:space="preserve">. Se algum professor exigir um vídeo separado de até 3 minutos, use o bloco daquela matéria isoladamente — cada um foi escrito para fazer sentido sozinho.</w:t>
      </w:r>
    </w:p>
    <w:p>
      <w:pPr>
        <w:spacing w:after="160" w:line="300"/>
        <w:jc w:val="both"/>
      </w:pPr>
      <w:r>
        <w:t xml:space="preserve">As colunas indicam: o </w:t>
      </w:r>
      <w:r>
        <w:rPr>
          <w:b/>
          <w:bCs/>
        </w:rPr>
        <w:t xml:space="preserve">tempo</w:t>
      </w:r>
      <w:r>
        <w:t xml:space="preserve"> aproximado, a </w:t>
      </w:r>
      <w:r>
        <w:rPr>
          <w:b/>
          <w:bCs/>
        </w:rPr>
        <w:t xml:space="preserve">narração</w:t>
      </w:r>
      <w:r>
        <w:t xml:space="preserve"> (o texto a falar, em tom natural) e a </w:t>
      </w:r>
      <w:r>
        <w:rPr>
          <w:b/>
          <w:bCs/>
        </w:rPr>
        <w:t xml:space="preserve">ação na tela</w:t>
      </w:r>
      <w:r>
        <w:t xml:space="preserve"> (o que clicar/mostrar). Os tempos somam cerca de 6 minutos, deixando margem para respiro.</w:t>
      </w:r>
    </w:p>
    <w:p>
      <w:pPr>
        <w:spacing w:after="160" w:line="300"/>
        <w:jc w:val="both"/>
      </w:pPr>
      <w:r>
        <w:rPr>
          <w:i/>
          <w:iCs/>
        </w:rPr>
        <w:t xml:space="preserve">Dica: deixe a HUD já aberta antes de gravar, com a janela maximizada e a chave da IA configurada no .env para a ARIA responder de verdade.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Bloco 0 — Abertura (0:00 – 0:30)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60"/>
        <w:gridCol w:w="3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Narração (o que falar)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 na tela (o que fazer)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0:00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Olá! Somos a equipe Aldebaran. Este é o O.R.B.I.T.A. — Operational Risk and Balance Intelligence via Technique Analysis: um sistema de monitoramento inteligente para uma missão espacial experimental.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Tela inicial da HUD, antes de qualquer análise. Os medidores estão zerados.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0:12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Ele unifica cinco frentes do nosso projeto em uma única interface. Vou mostrar como cada parte funciona, começando pela ingestão de dados.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Passar o mouse sobre os 5 medidores no topo e os painéis de log.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Bloco 1 — Data Structures and Algorithms (0:30 – 1:30)</w:t>
      </w:r>
    </w:p>
    <w:p>
      <w:pPr>
        <w:spacing w:after="160" w:line="300"/>
        <w:jc w:val="both"/>
      </w:pPr>
      <w:r>
        <w:rPr>
          <w:i/>
          <w:iCs/>
        </w:rPr>
        <w:t xml:space="preserve">Foco: matriz de telemetria, varredura, classificação e o menu de ações.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60"/>
        <w:gridCol w:w="3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Narração (o que falar)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 na tela (o que fazer)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0:30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 coração do sistema é uma matriz de telemetria: cada linha é um ciclo de leitura dos sensores, e cada coluna, uma métrica — temperatura, comunicação, bateria, oxigênio e estabilidade.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Clicar em INSERIR / SIMULAR. Mostrar a janela com os 5 campos.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0:45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Eu não preciso digitar nada manualmente: o botão SIMULAR SENSORES gera dados realistas automaticamente, como se viessem de uma API da nave.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Clicar em SIMULAR SENSORES e depois em CONFIRMAR.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1:00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Quando executo a análise, o sistema varre a matriz com laços de repetição e classifica cada métrica em normal, atenção ou crítico, somando uma pontuação de risco por ciclo.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Clicar em EXECUTAR ANÁLISE. Deixar a animação de digitação correr.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1:15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Repare que cada ciclo aparece sendo 'digitado' no log, com a classificação de cada métrica e a pontuação total — tudo calculado por funções dedicadas e organizadas.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Apontar para o LOG DA MISSÃO enquanto os ciclos surgem.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Bloco 2 — Pensamento Computacional (1:30 – 2:30)</w:t>
      </w:r>
    </w:p>
    <w:p>
      <w:pPr>
        <w:spacing w:after="160" w:line="300"/>
        <w:jc w:val="both"/>
      </w:pPr>
      <w:r>
        <w:rPr>
          <w:i/>
          <w:iCs/>
        </w:rPr>
        <w:t xml:space="preserve">Foco: classificação de risco, lógica booleana, tendência e área crítica.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60"/>
        <w:gridCol w:w="3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Narração (o que falar)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 na tela (o que fazer)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1:30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Aqui entra o Pensamento Computacional. O sistema decompõe a missão em ciclos e cada ciclo em cinco métricas, reconhece padrões classificando o risco, e abstrai tudo em uma pontuação única.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Mostrar um ciclo no log com as classificações coloridas.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1:45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Cada métrica vira uma variável booleana. O sistema combina todas com 'OU' lógico na variável X: se qualquer alerta dispara, X é igual a 1.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Apontar para a linha 'Lógica: A=.. B=.. → X=..' no log.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2:00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fim, ele compara o primeiro e o último ciclo para indicar a tendência da missão — se está piorando ou melhorando — e identifica qual área acumulou mais risco.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Apontar para 'Tendência' e 'Área mais afetada' ao fim da análise.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2:15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 status geral da missão aparece no topo: estável, atenção ou crítica, conforme a soma dos riscos.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Apontar para o indicador de status no cabeçalho da HUD.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Bloco 3 — Soluções em Energias Renováveis (2:30 – 3:30)</w:t>
      </w:r>
    </w:p>
    <w:p>
      <w:pPr>
        <w:spacing w:after="160" w:line="300"/>
        <w:jc w:val="both"/>
      </w:pPr>
      <w:r>
        <w:rPr>
          <w:i/>
          <w:iCs/>
        </w:rPr>
        <w:t xml:space="preserve">Foco: balanço energético, eficiência solar e corte automático de módulos.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60"/>
        <w:gridCol w:w="3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Narração (o que falar)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 na tela (o que fazer)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2:30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frente de Energias Renováveis cuida da sustentabilidade da missão. Na barra inferior, vemos o nível da bateria, o balanço de energia e os painéis solares ativos.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Apontar para a barra ENERGIA na parte de baixo da HUD.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2:45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Quando clico em Análise Energética, o sistema calcula o balanço entre a geração dos painéis solares e o consumo da nave, em watt-hora.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Clicar em ANÁLISE ENERGÉTICA.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3:00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eficiência dos painéis cai quando a temperatura sobe, como acontece de verdade com células solares. E o mais importante: se a bateria fica abaixo de vinte por cento, o sistema desliga sozinho os módulos não essenciais.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Mostrar a resposta da análise energética no painel da ARIA.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3:15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Isso é sustentabilidade aplicada: priorizar o suporte à vida quando a energia é escassa, sem intervenção humana.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Apontar para o status dos módulos na barra de energia.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Bloco 4 — Prompt and Artificial Intelligence (3:30 – 4:45)</w:t>
      </w:r>
    </w:p>
    <w:p>
      <w:pPr>
        <w:spacing w:after="160" w:line="300"/>
        <w:jc w:val="both"/>
      </w:pPr>
      <w:r>
        <w:rPr>
          <w:i/>
          <w:iCs/>
        </w:rPr>
        <w:t xml:space="preserve">Foco: o agente ARIA, injeção de contexto, conversa e voz.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60"/>
        <w:gridCol w:w="3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Narração (o que falar)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 na tela (o que fazer)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3:30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Toda vez que um ciclo é classificado como crítico, o sistema aciona a ARIA, nossa agente de inteligência artificial, que recebe os dados daquele ciclo e gera um diagnóstico em linguagem natural.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Mostrar o painel ARIA com a análise dos ciclos críticos.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3:50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ARIA usa injeção de contexto: antes de responder, ela recebe um resumo do estado real da missão. Isso faz com que as respostas sejam sobre os nossos dados, não genéricas.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Apontar para a resposta da ARIA no painel.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4:05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Eu também posso conversar com ela livremente. Vou perguntar uma recomendação para a missão.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Digitar no campo de mensagem: 'Qual a sua recomendação?' e clicar ENVIAR.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4:20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Repare na etiqueta indicando que a resposta veio do modelo de IA online. E a ARIA ainda resume o diagnóstico em uma frase falada, como um assistente de bordo.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Mostrar a resposta chegando e a frase de voz; deixar o áudio tocar.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4:35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Controlamos a temperatura do modelo em 0.4, para respostas técnicas e consistentes — adequadas a um sistema de missão.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Opcional: mostrar o botão VOZ: ON / OFF.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Bloco 5 — Modelagem (Linear e Matemática) (4:45 – 5:45)</w:t>
      </w:r>
    </w:p>
    <w:p>
      <w:pPr>
        <w:spacing w:after="160" w:line="300"/>
        <w:jc w:val="both"/>
      </w:pPr>
      <w:r>
        <w:rPr>
          <w:i/>
          <w:iCs/>
        </w:rPr>
        <w:t xml:space="preserve">Foco: mencionar as análises estatística e matemática que embasam o projeto. Como o vídeo mostra só a HUD, narre apontando para os relatórios abertos rapidamente, ou descreva-os.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60"/>
        <w:gridCol w:w="3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Narração (o que falar)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 na tela (o que fazer)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4:45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trás da operação, há duas frentes de modelagem. Na Modelagem Linear, analisamos uma base real de mais de mil e trezentos satélites, com tabelas de frequência, gráficos e uma transformação linear matricial — a mesma normalização usada em aprendizado de máquina.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Opcional: abrir rapidamente o relatório de Modelagem Linear / gráficos.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5:10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 Modelagem Matemática, criamos dois modelos: a pressão aerodinâmica sobre o foguete, onde a derivada encontra o ponto de máxima pressão, o Max Q; e o risco por temperatura, com uma curva logística que respeita o limite de probabilidade.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Opcional: mostrar os gráficos de pressão e risco.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5:30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Esses modelos dão a base matemática e estatística que sustenta as decisões do sistema.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Voltar para a HUD principal.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Bloco 6 — Encerramento (5:45 – 6:00)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60"/>
        <w:gridCol w:w="3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Narração (o que falar)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 na tela (o que fazer)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5:45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 O.R.B.I.T.A. integra estrutura de dados, pensamento computacional, energia sustentável, inteligência artificial e modelagem matemática em um só sistema. Obrigado por assistir — equipe Aldebaran.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Tela final da HUD com a missão analisada, medidores preenchidos.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Checklist antes de gravar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Chave da IA configurada no arquivo .env (rodar diagnostico_ia.py para confirmar).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Janela da HUD maximizada; testar o áudio da ARIA antes.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Ter os relatórios e gráficos abertos em segundo plano, caso queira mostrá-los nos blocos de modelagem.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Gravar em local silencioso; falar em ritmo calmo — o roteiro tem folga de tempo.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Publicar no YouTube como 'não listado' e conferir o limite de duração de cada disciplina no portal.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Roteiro de Vídeo — Demonstração do Sistema  |  Página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jc w:val="right"/>
    </w:pPr>
    <w:r>
      <w:rPr>
        <w:color w:val="5F5E5A"/>
        <w:sz w:val="16"/>
        <w:szCs w:val="16"/>
      </w:rPr>
      <w:t xml:space="preserve">O.R.B.I.T.A. — Equipe Aldebaran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85FA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85FA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Vídeo — Demonstração do Sistema</dc:title>
  <dc:creator>Equipe Aldebaran</dc:creator>
  <cp:lastModifiedBy>Un-named</cp:lastModifiedBy>
  <cp:revision>1</cp:revision>
  <dcterms:created xsi:type="dcterms:W3CDTF">2026-06-09T11:54:21.921Z</dcterms:created>
  <dcterms:modified xsi:type="dcterms:W3CDTF">2026-06-09T11:54:21.933Z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