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东晋灭亡后，历史进入南北朝时期，南北朝是以刘裕创建刘宋开始算起，南北朝划江而治，南朝历经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他跟张良还有点特殊关系，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和张良这都是当年跟着刘邦打天下的哥们。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只要别跟崔浩似的被株连九族，一个家族是很难衰败的。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我问，为什么今天很多文艺青年特崇尚魏晋南北朝？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求所谓的魏晋风度吧？所谓的魏晋风度就是个性极强，性情极真，道德与功业两条线，越叛逆越有范，如七零后追捧王朔八零后追捧木子美，喜欢他们身上的那种痞判。刘琨原本便是风流才子，喜欢声色犬马，祖逖的行为则几近劫匪，但这并不妨碍他们成为正能量的代名词。最美好的时代就是当下，历史上任一时期都不值得崇拜、穿越，看人均寿命就行了，你这个年龄穿越过去接着就躺床上奄奄一息了。还有人怀念民国时期，民国时期也普遍是一口大黄牙，宋美龄和张爱玲，代表了民国的女性审美、地位和生活的天花板，放在今天？无数人吊打她们。你即便是真的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说，拜占庭存在1000年，为统一的西征只有一次半，而从东晋到南朝这270多年里，一共北伐过十余次，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关键是南朝还担负着一个政治重任，就是拿回黄河流域，那曾经是汉人的基本盘，所以，哪怕注定北伐没有结果，也要不断的北伐，这是姿态问题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我问，他们北伐时，是否知道注定是失败？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，因为前面我们也探讨过，领土扩张或夺回失地的根本是需要绝对的国力碾压，而在南北朝的对峙过程中，南朝与北朝是齐头并进的，甚至北方要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在周围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艺青年、信佛，不是假信，是真信，自己先后四次出家，南朝四百八十寺，多少楼台烟雨中，就是得益于他的大力推广，他把佛教推为国教，写进了宪法，并且以身作则，吃斋念佛，为什么后来的佛教徒普遍吃斋？就是从他开始的，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他说，那肯定的，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倘若你是清朝的皇帝，你信中医，那么你会不会建议中医走进中学教材？会不会鼓励地方开设中医馆？会不会把洋人开的外科医院当邪教打击？肯定会！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，既有三武灭佛又有三武兴佛。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他说，中年以后，年轻时的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是个标准的公子哥，啥也不信系列，如王思聪一般，但是呢，不要小瞧公子哥，古代的公子哥多是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相比谢安与</w:t>
      </w:r>
      <w:r>
        <w:rPr>
          <w:rFonts w:hint="eastAsia" w:ascii="Arial" w:hAnsi="Arial" w:cs="Arial"/>
          <w:color w:val="auto"/>
          <w:shd w:val="clear" w:color="auto" w:fill="FFFFFF"/>
        </w:rPr>
        <w:t>王羲之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一点都不弱，是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在南京文艺圈是数一数二的人物，这些文艺青年平时干什么呢？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呢，吃喝嫖赌不正干，实际整个大权已经掌握在大臣萧鸾手里，可以把萧鸾理解为曹操，萧鸾跟萧衍是好朋友，甚至经常请教萧衍一些问题，可以把萧衍理解为司马懿，接下来的一波操作就完全复制了曹操与司马懿，萧鸾又找了一个傀儡来当皇帝，废除了萧昭业，然后又自己当了皇帝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顺其自然</w:t>
      </w:r>
      <w:r>
        <w:rPr>
          <w:rFonts w:hint="eastAsia" w:ascii="Arial" w:hAnsi="Arial" w:cs="Arial"/>
          <w:color w:val="auto"/>
          <w:shd w:val="clear" w:color="auto" w:fill="FFFFFF"/>
        </w:rPr>
        <w:t>，作为萧鸾的老铁，萧衍官职以及军权也越来越大，大到什么程度呢？当萧鸾死时，萧衍已经大权在握了，加上萧鸾的继承人萧宝卷昏庸无道，滥杀大臣，搞得朝野惊恐，人人自危，于是乎，在众大臣的怂恿下，萧衍登基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他说，是的，当时也想留个活口，封个侯之类的，身边有大臣建议了一句：不可慕虚名而受实祸，于是，斩草除根吧！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的读书人，道教呢，本土教，最初萧衍也是信道教的，他还有个道友叫陶弘景，是个职业道士，平时不仅仅给萧衍传道，还为他征战治国出谋划策，俩人有多好呢？甚至萧衍的国号“梁”都是陶弘景起的，后来，萧衍当了皇帝，陶弘景呢？国都金陵旁的茅山上成为上清派大宗师，时人称为“山中宰相”。结果呢？后来萧衍接触到了佛教，佛教是舶来品，相对本土道教而言，佛教对萧衍的冲击更大，特别是提出了生死轮回之类的，萧衍越研究越不能自拔，有句话是怎么说的来？当你凝望深渊时深渊也在凝望你，萧衍想研究透佛教到底是个啥玩意，这么一研究不要紧，把自己搭上了，越研究越信服，那陶弘景咋办？也只能走具有南梁特色的教派路线，佛道双修，以道教宗师的身份在阿育王寺受戒，目的是为了保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毕竟异教相斥，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表达的意思是我们道教也是佛教的一部分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他说，刘勰是个孤儿，出身不好，从小在寺院长大，在南北朝时期，弘扬儒学是潮流，文人要想出头就是注释儒学经典，但是呢，这条赛道太拥挤，前面有两大顶尖高手把门，汉代大儒马融、郑玄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咱可以弯道超车，发现论文类的写的比较少，何为论文？就是论文学，探明如何做学问的，写了《文心雕龙》后也没出名，主要是没人赏识，另外呢，他不是贵族出身，难登大雅之堂，一直到后来被沈约发现，从而名扬天下，开始踏入政坛，主要是环绕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今天蒲松龄故居比王渔洋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他说，你知道为什么知道王渔洋的人少吗？一个历史诗人不为人知只有一个原因，作品没有选入中学课本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王渔洋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是清朝诗坛领军人物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但是不影响他们的经济实力以及社会影响力，当时这些贵族牛到什么程度？连皇帝都未必放在眼里，萧衍手下有个大将叫侯景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，他呢，想娶王谢大族的闺女，就想让萧衍帮忙提亲，毕竟你也是个皇帝嘛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跳槽过来的将军了，就是我们皇室想跟他们攀亲也要好言好语好商量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上台后，这些贵族门阀真是遭受了血洗，让你们不把闺女嫁给我……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，侯景原先是北朝东魏的大将军，他是举兵反叛，遭到了朝廷军的攻打，没办法了他投奔了萧衍，请萧衍来增援，结果依然被打的落花流水，侯景最后只得带着剩下的几百人投降南梁，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拍了电报，听说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投奔了您？您一定要小心，这就是个小人，不该收留他，否则早晚都是引狼入室。该怎么做呢？</w:t>
      </w:r>
      <w:r>
        <w:rPr>
          <w:rFonts w:hint="eastAsia" w:ascii="Arial" w:hAnsi="Arial" w:cs="Arial"/>
          <w:color w:val="auto"/>
          <w:shd w:val="clear" w:color="auto" w:fill="FFFFFF"/>
        </w:rPr>
        <w:t>必须抽薪止沸，剪草除根，这也是釜底抽薪这个成语的出处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看了电报，心想，这是想使用离间计啊？我偏不信，结果？后来，</w:t>
      </w:r>
      <w:r>
        <w:rPr>
          <w:rFonts w:hint="eastAsia" w:ascii="Arial" w:hAnsi="Arial" w:cs="Arial"/>
          <w:color w:val="auto"/>
          <w:shd w:val="clear" w:color="auto" w:fill="FFFFFF"/>
        </w:rPr>
        <w:t>侯景又叛变了梁朝，把萧衍给活活饿死了。侯景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，当时南梁抓了北方的俘虏兵干什么？当奴隶，另外，南方士族门阀还在，高门大族过好日子，老百姓的日子难过，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早年无子，过继侄儿萧正德为嗣子做太子，结果呢？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又生了个儿子，那肯定是立自己的儿子为太子，改封萧正德为西丰侯，这让萧正德很是生气，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看到了机会，怂恿萧正德，意思是你起兵造反吧，成功后，我立你为皇帝，结果呢？萧正德到死也没当上所谓的皇帝。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我问，您如何评价萧衍的一生？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他说，死晚了，萧衍虽然最终是被饿死的，但是也活到了86岁，历史上活到80岁以上的皇帝只有五位，乾隆89岁，萧衍86岁，武则天82岁，赵构81岁，忽必烈80岁。人年龄大了，也就糊涂了，光干糊涂事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四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南朝经济彻底坍塌了，至陈霸先建立了陈朝，虽极力扭转，但是也无力回天，对于北朝的入侵，毫无还手之力。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他说，很多皇帝都是死晚了，看过西安的《长恨歌》没？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他说，唐玄宗李隆基少活几年，没有经历安史之乱，凭借他开创开元盛世的功绩，可以称为千古一帝，可惜了，可惜了。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何况还有内应萧正德，急忙把城门打开：小宝贝，快来吧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佛教汉化萧衍起到了非常重要的作用，关键是他有文化，能读懂佛学著作，又能深入浅出的表达出来，不仅仅能表达出来，还能以行政手段强制推行，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他说，我认为是，后人写的书上有不少关于他与达摩的对话，萧衍问，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我问，怎么理解？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源出《金光明最胜王经》：古印度国王摩诃罗陀的幼子摩诃萨埵，在山崖下见到七只初生的小虎，围着一只瘦弱的母虎，母虎饥饿待毙，摩诃萨埵遂生大慈大悲之心，舍身喂母虎。萧衍在同泰寺就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我问，为什么这么虔诚还遭遇了饿死的报应？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他说，对于这个事，佛教徒里有两种解释，一是他的前世曾经困饿死过一只猴子。二是说他是搜刮民脂民膏来崇佛，当然得不到佛祖的庇佑。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我说，现代人突然信佛了，一般都是遇到事了，像萧衍作为皇帝，能有什么烦心事呢？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，相当于让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喜当爹了，虽然是喜当爹，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依然很开心，疼爱有加，结果这小子觉得自己是萧宝卷的儿子，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进而觉得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，宗教能不能变出税收？能不能变出军队？历史上还有不少皇帝也痴迷佛教，但是多是为了长生不老，例如唐宪宗，专门供奉了释迦牟尼的一节指骨，韩愈就上书皇帝，意思是当帝王的不该迷信这些，你看萧衍信佛，多虔诚？最终还是饿死的，多悲凉。因为这个事，唐宪宗非要砍了韩愈的头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，《西游记》就是类似的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我问，站在今天上帝视角去看古代皇帝，你觉得他们幼稚的地方在哪？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他说，为了长生不老，飞蛾扑火，历史上很多皇帝都是服用长生不老的金丹把自己毒死的，包括前面刚提到的北魏政权的缔造者拓跋珪，三十来岁就挂了。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若是真的单纯的追求成佛成仙，他就把皇权放下了，交给后人了，自己安心修行，他可能更侧重于永生，治国需要务实，修行是务虚，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南辕北辙。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FFA6F4D"/>
    <w:rsid w:val="10E604D4"/>
    <w:rsid w:val="11295EF4"/>
    <w:rsid w:val="141D66AC"/>
    <w:rsid w:val="195068BC"/>
    <w:rsid w:val="1C1E360E"/>
    <w:rsid w:val="222B3249"/>
    <w:rsid w:val="2FB76B94"/>
    <w:rsid w:val="38415A5B"/>
    <w:rsid w:val="40565272"/>
    <w:rsid w:val="56FE7EF5"/>
    <w:rsid w:val="5F8E776C"/>
    <w:rsid w:val="611C27CD"/>
    <w:rsid w:val="637046A2"/>
    <w:rsid w:val="646154F0"/>
    <w:rsid w:val="674C631C"/>
    <w:rsid w:val="68322E39"/>
    <w:rsid w:val="6B6F143C"/>
    <w:rsid w:val="6C4F6829"/>
    <w:rsid w:val="72A323BF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懂懂</cp:lastModifiedBy>
  <dcterms:modified xsi:type="dcterms:W3CDTF">2021-10-28T03:25:05Z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E35B93F98979418F9552A2E63F1FA7AA</vt:lpwstr>
  </property>
</Properties>
</file>