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2934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5-38_000132_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34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528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5-38_000132_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PRELIMINARY EXAMINATION 2019</w:t>
        <w:br/>
        <w:t>: ENGLISH LANGUAGE.</w:t>
      </w:r>
    </w:p>
    <w:p>
      <w:r>
        <w:drawing>
          <wp:inline xmlns:a="http://schemas.openxmlformats.org/drawingml/2006/main" xmlns:pic="http://schemas.openxmlformats.org/drawingml/2006/picture">
            <wp:extent cx="4572000" cy="73445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5-38_000132_2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44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5037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5-38_000132_2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3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There are a-total of 80 questions — 28 MCQ and 52</w:t>
        <w:br/>
        <w:t>open-ended questions.</w:t>
      </w:r>
    </w:p>
    <w:p>
      <w:r>
        <w:drawing>
          <wp:inline xmlns:a="http://schemas.openxmlformats.org/drawingml/2006/main" xmlns:pic="http://schemas.openxmlformats.org/drawingml/2006/picture">
            <wp:extent cx="4572000" cy="76677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5-38_000132_1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677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