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MUS? BE IN COWVIPLETE SENTENCES UNLESS OTHERWISE STATED.</w:t>
      </w:r>
    </w:p>
    <w:p>
      <w:r>
        <w:t>29 How cid the author first know thai the wails of the young child were very loud? [tm]</w:t>
      </w:r>
    </w:p>
    <w:p>
      <w:r>
        <w:t>LL LL A A</w:t>
      </w:r>
    </w:p>
    <w:p>
      <w:r>
        <w:t>LL LL LL pa yp</w:t>
      </w:r>
    </w:p>
    <w:p>
      <w:r>
        <w:t>30 =What had caused the young child to cry? [1mm]</w:t>
      </w:r>
    </w:p>
    <w:p>
      <w:r>
        <w:t>Oe ——————___—L_ LL A N ees lligyy-—=e ssh</w:t>
      </w:r>
    </w:p>
    <w:p/>
    <w:p>
      <w:r>
        <w:t>ot Why did the author need the young child to be still? (line $) [4m]</w:t>
      </w:r>
    </w:p>
    <w:p>
      <w:r>
        <w:t>ES $y Ay lS ceded —~eeeeeee—e~vieedl-e_ ssc see sp</w:t>
      </w:r>
    </w:p>
    <w:p>
      <w:r>
        <w:t>7 ee 3 py linens wets.</w:t>
      </w:r>
    </w:p>
    <w:p>
      <w:r>
        <w:t>32 Look at the table below. Whai do tne words in the left colurnn rejer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851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5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Fil} in the following table by identifying the correct word(s) from the passage. [3rn]</w:t>
      </w:r>
    </w:p>
    <w:p>
      <w:r>
        <w:drawing>
          <wp:inline xmlns:a="http://schemas.openxmlformats.org/drawingml/2006/main" xmlns:pic="http://schemas.openxmlformats.org/drawingml/2006/picture">
            <wp:extent cx="4572000" cy="14377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7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(lo GF i ime NEXt Pee}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