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8004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4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71. What was Johnson hesitating about? (1m)</w:t>
      </w:r>
    </w:p>
    <w:p>
      <w:r>
        <w:t>tt</w:t>
      </w:r>
    </w:p>
    <w:p>
      <w:r>
        <w:t>ep tt</w:t>
      </w:r>
    </w:p>
    <w:p>
      <w:r>
        <w:t>(2.sitate the two conditions in the barn that caused Johnson to change his mind. (2m)</w:t>
      </w:r>
    </w:p>
    <w:p>
      <w:r>
        <w:t>a</w:t>
      </w:r>
    </w:p>
    <w:p/>
    <w:p>
      <w:r>
        <w:t>73.Why did Johnson have to stop to catch his breath? (21m)</w:t>
      </w:r>
    </w:p>
    <w:p>
      <w:r>
        <w:t>TO LA yyy py pre</w:t>
      </w:r>
    </w:p>
    <w:p>
      <w:r>
        <w:t>A A NN rE rrp ee</w:t>
      </w:r>
    </w:p>
    <w:p>
      <w:r>
        <w:t>#4. Which two words from lines 8-14 show that Johnson was cautious while he was trapped?</w:t>
      </w:r>
    </w:p>
    <w:p>
      <w:r>
        <w:t>The words are found in two separate sentences. [2m]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