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10 blanks, numbered 29 to 38, in the passage below. From the list of words</w:t>
        <w:br/>
        <w:t>given, choose the most suitable word for each blank. Write its fetter (A to Q) in the blank.</w:t>
        <w:br/>
        <w:t>The letters (1) and (O) have been omitted to avoid confusion during marking. (10 marks)</w:t>
      </w:r>
    </w:p>
    <w:p>
      <w:r>
        <w:t>EACH WORD CAN BE USED ONLY ONCE.</w:t>
        <w:br/>
        <w:t>ne</w:t>
      </w:r>
    </w:p>
    <w:p>
      <w:r>
        <w:t>(Aja (D) at (6) is (K) than * (N) will</w:t>
        <w:br/>
        <w:br/>
        <w:t>{B) are (E) by {H) only {L) the (P) with</w:t>
        <w:br/>
        <w:t>(C) around (F) despite (J) since (M) to (Q) would</w:t>
        <w:br/>
        <w:t>ener</w:t>
      </w:r>
    </w:p>
    <w:p>
      <w:r>
        <w:drawing>
          <wp:inline xmlns:a="http://schemas.openxmlformats.org/drawingml/2006/main" xmlns:pic="http://schemas.openxmlformats.org/drawingml/2006/picture">
            <wp:extent cx="4572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hitting customers where ft hurts — through thelr wallets.</w:t>
      </w:r>
    </w:p>
    <w:p>
      <w:r>
        <w:t>Over the next few years, up to twenty hawker centres managed (EMP Ty</w:t>
        <w:br/>
        <w:t>the NEA could start charging for food trays. This is in tandem _________ the</w:t>
        <w:br/>
        <w:t>introduction of automated tray-retum systems and centralised dish-washing services</w:t>
      </w:r>
    </w:p>
    <w:p>
      <w:r>
        <w:drawing>
          <wp:inline xmlns:a="http://schemas.openxmlformats.org/drawingml/2006/main" xmlns:pic="http://schemas.openxmlformats.org/drawingml/2006/picture">
            <wp:extent cx="4572000" cy="15992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6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9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will De co-funded by NEA for an initial period of two years.</w:t>
      </w:r>
    </w:p>
    <w:p>
      <w:r>
        <w:t>Adapted from hitps//www.todayoniine.com/singapore/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