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form_seq[13]['answer']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新竹縣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</w:t>
      </w:r>
      <w:r w:rsidDel="00000000" w:rsidR="00000000" w:rsidRPr="00000000">
        <w:rPr>
          <w:rtl w:val="0"/>
        </w:rPr>
      </w:r>
    </w:p>
    <w:tbl>
      <w:tblPr>
        <w:tblStyle w:val="Table7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發文：新竹縣政府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QHaIIO+i+OQUqMjuSoDn0MM8jA==">CgMxLjA4AHIhMVl0VHZ5WU1lMzRTZU1CNk9tdmpEUEF3MFRJUlNldzlQ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