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受文者：南投縣政府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正本：南投縣政府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副本：農業部林業及自然保育署南投分署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南投縣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南投縣政府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副本：農業部林業及自然保育署南投分署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neEcnyb/XUDwibOJv5PRSxqrA==">CgMxLjA4AHIhMS1KM3k2N0IzNEhJdlZXTWxQUXNyd0FFdnNidy1PeUZf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