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OO 縣/市政府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副本：農業部林業及自然保育署OO分署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OO縣/市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VDVK2mSL9R23j+nRyZwaCe+9g==">CgMxLjA4AHIhMUZ3NkgxemZubi1nbmN6MzdDRnBJa3lwU2ItN0M5Tl9O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