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臺中市政府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form_seq[6]['answer'] }} 申請狩獵地點 {{ form_seq[10]['answer'] }}，狩獵期間自 {{ form_seq[13]['answer'] }} 至 {{ form_seq[14]['answer'] }} 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副本：農業部林業及自然保育署臺中分署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臺中市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QpmCkE+HihcpMwsPw/FQ+bBTA==">CgMxLjA4AHIhMW80NlQ4VXMxcXpzbDNrVHRNcWVtVGhWa1hnMlB3VHIx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