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宜蘭縣政府 函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副本：農業部林業及自然保育署宜蘭分署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宜蘭縣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jNxGHD8sNF/Wg3uTlXnIVSMFFA==">CgMxLjA4AHIhMU1CNGxjb0Z4XzE2RkpCVVlJSnZnMkNqNnR5c3NQbG15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