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Prerequisite:</w:t>
      </w:r>
    </w:p>
    <w:p w:rsidR="00000000" w:rsidDel="00000000" w:rsidP="00000000" w:rsidRDefault="00000000" w:rsidRPr="00000000" w14:paraId="00000002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import PySimpleGUI</w:t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import paho.mqtt.client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This program is the frontend of SleepTracker, runs with command: ‘</w:t>
      </w:r>
      <w:r w:rsidDel="00000000" w:rsidR="00000000" w:rsidRPr="00000000">
        <w:rPr>
          <w:b w:val="1"/>
          <w:rtl w:val="0"/>
        </w:rPr>
        <w:t xml:space="preserve">python interface.py</w:t>
      </w:r>
      <w:r w:rsidDel="00000000" w:rsidR="00000000" w:rsidRPr="00000000">
        <w:rPr>
          <w:rtl w:val="0"/>
        </w:rPr>
        <w:t xml:space="preserve">’, which subscribes motions, sounds and time from the broker, then displays these to the user.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