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8281" w14:textId="4E0C7109" w:rsidR="00052CF9" w:rsidRPr="008E5083" w:rsidRDefault="00EB6419">
      <w:pPr>
        <w:rPr>
          <w:u w:val="single"/>
        </w:rPr>
      </w:pPr>
      <w:bookmarkStart w:id="0" w:name="_Hlk152231270"/>
      <w:bookmarkEnd w:id="0"/>
      <w:r w:rsidRPr="008E5083">
        <w:rPr>
          <w:u w:val="single"/>
        </w:rPr>
        <w:t>max/min: 0.2, -0.2, volatility 0.20/252</w:t>
      </w:r>
    </w:p>
    <w:p w14:paraId="58C3F565" w14:textId="77777777" w:rsidR="00EB6419" w:rsidRDefault="00EB6419" w:rsidP="00EB6419">
      <w:r>
        <w:t>Index return: -0.1758</w:t>
      </w:r>
    </w:p>
    <w:p w14:paraId="70AA0565" w14:textId="77777777" w:rsidR="00EB6419" w:rsidRDefault="00EB6419" w:rsidP="00EB6419">
      <w:r>
        <w:t>90-day window returns:</w:t>
      </w:r>
    </w:p>
    <w:p w14:paraId="459DEE80" w14:textId="77777777" w:rsidR="00EB6419" w:rsidRDefault="00EB6419" w:rsidP="00EB6419">
      <w:r>
        <w:t xml:space="preserve"> MVO without Strategy Return: 0.039</w:t>
      </w:r>
    </w:p>
    <w:p w14:paraId="56D37340" w14:textId="77777777" w:rsidR="00EB6419" w:rsidRDefault="00EB6419" w:rsidP="00EB6419">
      <w:r>
        <w:t xml:space="preserve">  Strategy Absolute Return: 0.8752</w:t>
      </w:r>
    </w:p>
    <w:p w14:paraId="08F9346C" w14:textId="77777777" w:rsidR="00EB6419" w:rsidRDefault="00EB6419" w:rsidP="00EB6419">
      <w:r>
        <w:t xml:space="preserve">  Strategy Annualized Return: 0.62</w:t>
      </w:r>
    </w:p>
    <w:p w14:paraId="5B5CC25D" w14:textId="77777777" w:rsidR="00EB6419" w:rsidRDefault="00EB6419" w:rsidP="00EB6419">
      <w:r>
        <w:t xml:space="preserve">  Strategy </w:t>
      </w:r>
      <w:proofErr w:type="spellStart"/>
      <w:r>
        <w:t>VaR</w:t>
      </w:r>
      <w:proofErr w:type="spellEnd"/>
      <w:r>
        <w:t xml:space="preserve"> Return: -0.0657</w:t>
      </w:r>
    </w:p>
    <w:p w14:paraId="10994D4B" w14:textId="77777777" w:rsidR="00EB6419" w:rsidRDefault="00EB6419" w:rsidP="00EB6419">
      <w:r>
        <w:t xml:space="preserve">  Strategy CVaR Return: -0.0889</w:t>
      </w:r>
    </w:p>
    <w:p w14:paraId="6436F21D" w14:textId="77777777" w:rsidR="00EB6419" w:rsidRDefault="00EB6419" w:rsidP="00EB6419">
      <w:r>
        <w:t>120-day window returns:</w:t>
      </w:r>
    </w:p>
    <w:p w14:paraId="2AF32165" w14:textId="77777777" w:rsidR="00EB6419" w:rsidRDefault="00EB6419" w:rsidP="00EB6419">
      <w:r>
        <w:t xml:space="preserve"> MVO without Strategy Return: 0.6469</w:t>
      </w:r>
    </w:p>
    <w:p w14:paraId="4C54F7E2" w14:textId="77777777" w:rsidR="00EB6419" w:rsidRDefault="00EB6419" w:rsidP="00EB6419">
      <w:r>
        <w:t xml:space="preserve">  Strategy Absolute Return: 1.0053</w:t>
      </w:r>
    </w:p>
    <w:p w14:paraId="72B66AEC" w14:textId="77777777" w:rsidR="00EB6419" w:rsidRDefault="00EB6419" w:rsidP="00EB6419">
      <w:r>
        <w:t xml:space="preserve">  Strategy Annualized Return: 0.6919</w:t>
      </w:r>
    </w:p>
    <w:p w14:paraId="5B30C70F" w14:textId="77777777" w:rsidR="00EB6419" w:rsidRDefault="00EB6419" w:rsidP="00EB6419">
      <w:r>
        <w:t xml:space="preserve">  Strategy </w:t>
      </w:r>
      <w:proofErr w:type="spellStart"/>
      <w:r>
        <w:t>VaR</w:t>
      </w:r>
      <w:proofErr w:type="spellEnd"/>
      <w:r>
        <w:t xml:space="preserve"> Return: -0.0667</w:t>
      </w:r>
    </w:p>
    <w:p w14:paraId="795176DE" w14:textId="77777777" w:rsidR="00EB6419" w:rsidRDefault="00EB6419" w:rsidP="00EB6419">
      <w:r>
        <w:t xml:space="preserve">  Strategy CVaR Return: -0.0869</w:t>
      </w:r>
    </w:p>
    <w:p w14:paraId="454A1C7B" w14:textId="77777777" w:rsidR="00EB6419" w:rsidRDefault="00EB6419" w:rsidP="00EB6419">
      <w:r>
        <w:t>150-day window returns:</w:t>
      </w:r>
    </w:p>
    <w:p w14:paraId="47338202" w14:textId="77777777" w:rsidR="00EB6419" w:rsidRDefault="00EB6419" w:rsidP="00EB6419">
      <w:r>
        <w:t xml:space="preserve"> MVO without Strategy Return: 0.0144</w:t>
      </w:r>
    </w:p>
    <w:p w14:paraId="1E0F7313" w14:textId="77777777" w:rsidR="00EB6419" w:rsidRDefault="00EB6419" w:rsidP="00EB6419">
      <w:r>
        <w:t xml:space="preserve">  Strategy Absolute Return: 0.241</w:t>
      </w:r>
    </w:p>
    <w:p w14:paraId="51BE6C67" w14:textId="77777777" w:rsidR="00EB6419" w:rsidRDefault="00EB6419" w:rsidP="00EB6419">
      <w:r>
        <w:t xml:space="preserve">  Strategy Annualized Return: 0.3968</w:t>
      </w:r>
    </w:p>
    <w:p w14:paraId="115196B8" w14:textId="77777777" w:rsidR="00EB6419" w:rsidRDefault="00EB6419" w:rsidP="00EB6419">
      <w:r>
        <w:t xml:space="preserve">  Strategy </w:t>
      </w:r>
      <w:proofErr w:type="spellStart"/>
      <w:r>
        <w:t>VaR</w:t>
      </w:r>
      <w:proofErr w:type="spellEnd"/>
      <w:r>
        <w:t xml:space="preserve"> Return: -0.0695</w:t>
      </w:r>
    </w:p>
    <w:p w14:paraId="53394A1B" w14:textId="020FC885" w:rsidR="00EB6419" w:rsidRDefault="00EB6419" w:rsidP="00EB6419">
      <w:r>
        <w:t xml:space="preserve">  Strategy CVaR Return: -0.0918</w:t>
      </w:r>
    </w:p>
    <w:p w14:paraId="4ABB6523" w14:textId="2279C9E6" w:rsidR="00EB6419" w:rsidRDefault="008E5083" w:rsidP="00EB6419">
      <w:r>
        <w:rPr>
          <w:noProof/>
        </w:rPr>
        <w:drawing>
          <wp:inline distT="0" distB="0" distL="0" distR="0" wp14:anchorId="354330B5" wp14:editId="519A69D2">
            <wp:extent cx="1460500" cy="1033128"/>
            <wp:effectExtent l="0" t="0" r="6350" b="0"/>
            <wp:docPr id="542441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41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4799" cy="10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419">
        <w:rPr>
          <w:noProof/>
        </w:rPr>
        <w:drawing>
          <wp:inline distT="0" distB="0" distL="0" distR="0" wp14:anchorId="6391CA46" wp14:editId="7F5DF1D5">
            <wp:extent cx="1427591" cy="1020233"/>
            <wp:effectExtent l="0" t="0" r="1270" b="8890"/>
            <wp:docPr id="683078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78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8974" cy="10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419">
        <w:rPr>
          <w:noProof/>
        </w:rPr>
        <w:drawing>
          <wp:inline distT="0" distB="0" distL="0" distR="0" wp14:anchorId="3B06414C" wp14:editId="68381121">
            <wp:extent cx="1430033" cy="1021978"/>
            <wp:effectExtent l="0" t="0" r="0" b="6985"/>
            <wp:docPr id="1181184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84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8406" cy="10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A318" w14:textId="77777777" w:rsidR="00CD101E" w:rsidRDefault="00CD101E" w:rsidP="00EB6419"/>
    <w:p w14:paraId="7705ADF5" w14:textId="77777777" w:rsidR="00CD101E" w:rsidRDefault="00CD101E" w:rsidP="00EB6419"/>
    <w:p w14:paraId="139BDD17" w14:textId="77777777" w:rsidR="00CD101E" w:rsidRDefault="00CD101E" w:rsidP="00EB6419"/>
    <w:p w14:paraId="33396EB6" w14:textId="77777777" w:rsidR="00CD101E" w:rsidRDefault="00CD101E" w:rsidP="00EB6419"/>
    <w:p w14:paraId="1C89D6BD" w14:textId="77777777" w:rsidR="00CD101E" w:rsidRDefault="00CD101E" w:rsidP="00EB6419"/>
    <w:p w14:paraId="52B80C99" w14:textId="50B3AAA5" w:rsidR="00A57430" w:rsidRPr="00A57430" w:rsidRDefault="00A57430" w:rsidP="00CD101E">
      <w:pPr>
        <w:rPr>
          <w:u w:val="single"/>
        </w:rPr>
      </w:pPr>
      <w:r w:rsidRPr="008E5083">
        <w:rPr>
          <w:u w:val="single"/>
        </w:rPr>
        <w:lastRenderedPageBreak/>
        <w:t>max/min: 0.2</w:t>
      </w:r>
      <w:r>
        <w:rPr>
          <w:u w:val="single"/>
        </w:rPr>
        <w:t>5</w:t>
      </w:r>
      <w:r w:rsidRPr="008E5083">
        <w:rPr>
          <w:u w:val="single"/>
        </w:rPr>
        <w:t>, -0.2</w:t>
      </w:r>
      <w:r>
        <w:rPr>
          <w:u w:val="single"/>
        </w:rPr>
        <w:t>5</w:t>
      </w:r>
      <w:r w:rsidRPr="008E5083">
        <w:rPr>
          <w:u w:val="single"/>
        </w:rPr>
        <w:t>, volatility 0.2</w:t>
      </w:r>
      <w:r>
        <w:rPr>
          <w:u w:val="single"/>
        </w:rPr>
        <w:t>5</w:t>
      </w:r>
      <w:r w:rsidRPr="008E5083">
        <w:rPr>
          <w:u w:val="single"/>
        </w:rPr>
        <w:t>/252</w:t>
      </w:r>
    </w:p>
    <w:p w14:paraId="423D5A99" w14:textId="6E050C5C" w:rsidR="00CD101E" w:rsidRDefault="00CD101E" w:rsidP="00CD101E">
      <w:r>
        <w:t>Index return: -0.1758</w:t>
      </w:r>
    </w:p>
    <w:p w14:paraId="46C97227" w14:textId="77777777" w:rsidR="00CD101E" w:rsidRDefault="00CD101E" w:rsidP="00CD101E">
      <w:r>
        <w:t>90-day window returns:</w:t>
      </w:r>
    </w:p>
    <w:p w14:paraId="392D2274" w14:textId="77777777" w:rsidR="00CD101E" w:rsidRDefault="00CD101E" w:rsidP="00CD101E">
      <w:r>
        <w:t xml:space="preserve"> MVO without Strategy Return: -0.0011</w:t>
      </w:r>
    </w:p>
    <w:p w14:paraId="138F7F48" w14:textId="77777777" w:rsidR="00CD101E" w:rsidRDefault="00CD101E" w:rsidP="00CD101E">
      <w:r>
        <w:t xml:space="preserve">  Strategy Absolute Return: 1.212</w:t>
      </w:r>
    </w:p>
    <w:p w14:paraId="0312970C" w14:textId="77777777" w:rsidR="00CD101E" w:rsidRDefault="00CD101E" w:rsidP="00CD101E">
      <w:r>
        <w:t xml:space="preserve">  Strategy Annualized Return: 0.8168</w:t>
      </w:r>
    </w:p>
    <w:p w14:paraId="7B394913" w14:textId="77777777" w:rsidR="00CD101E" w:rsidRDefault="00CD101E" w:rsidP="00CD101E">
      <w:r>
        <w:t xml:space="preserve">  Strategy </w:t>
      </w:r>
      <w:proofErr w:type="spellStart"/>
      <w:r>
        <w:t>VaR</w:t>
      </w:r>
      <w:proofErr w:type="spellEnd"/>
      <w:r>
        <w:t xml:space="preserve"> Return: -0.0774</w:t>
      </w:r>
    </w:p>
    <w:p w14:paraId="5FB55411" w14:textId="77777777" w:rsidR="00CD101E" w:rsidRDefault="00CD101E" w:rsidP="00CD101E">
      <w:r>
        <w:t xml:space="preserve">  Strategy CVaR Return: -0.1036</w:t>
      </w:r>
    </w:p>
    <w:p w14:paraId="4A66EBD0" w14:textId="77777777" w:rsidR="00CD101E" w:rsidRDefault="00CD101E" w:rsidP="00CD101E">
      <w:r>
        <w:t>120-day window returns:</w:t>
      </w:r>
    </w:p>
    <w:p w14:paraId="69716A05" w14:textId="77777777" w:rsidR="00CD101E" w:rsidRDefault="00CD101E" w:rsidP="00CD101E">
      <w:r>
        <w:t xml:space="preserve"> MVO without Strategy Return: 1.209</w:t>
      </w:r>
    </w:p>
    <w:p w14:paraId="3EFD2B64" w14:textId="77777777" w:rsidR="00CD101E" w:rsidRDefault="00CD101E" w:rsidP="00CD101E">
      <w:r>
        <w:t xml:space="preserve">  Strategy Absolute Return: 1.4922</w:t>
      </w:r>
    </w:p>
    <w:p w14:paraId="1176728C" w14:textId="77777777" w:rsidR="00CD101E" w:rsidRDefault="00CD101E" w:rsidP="00CD101E">
      <w:r>
        <w:t xml:space="preserve">  Strategy Annualized Return: 0.9178</w:t>
      </w:r>
    </w:p>
    <w:p w14:paraId="081528D3" w14:textId="77777777" w:rsidR="00CD101E" w:rsidRDefault="00CD101E" w:rsidP="00CD101E">
      <w:r>
        <w:t xml:space="preserve">  Strategy </w:t>
      </w:r>
      <w:proofErr w:type="spellStart"/>
      <w:r>
        <w:t>VaR</w:t>
      </w:r>
      <w:proofErr w:type="spellEnd"/>
      <w:r>
        <w:t xml:space="preserve"> Return: -0.0735</w:t>
      </w:r>
    </w:p>
    <w:p w14:paraId="2ECBD077" w14:textId="77777777" w:rsidR="00CD101E" w:rsidRDefault="00CD101E" w:rsidP="00CD101E">
      <w:r>
        <w:t xml:space="preserve">  Strategy CVaR Return: -0.1005</w:t>
      </w:r>
    </w:p>
    <w:p w14:paraId="5C092657" w14:textId="77777777" w:rsidR="00CD101E" w:rsidRDefault="00CD101E" w:rsidP="00CD101E">
      <w:r>
        <w:t>150-day window returns:</w:t>
      </w:r>
    </w:p>
    <w:p w14:paraId="6610D1E3" w14:textId="77777777" w:rsidR="00CD101E" w:rsidRDefault="00CD101E" w:rsidP="00CD101E">
      <w:r>
        <w:t xml:space="preserve"> MVO without Strategy Return: 0.1825</w:t>
      </w:r>
    </w:p>
    <w:p w14:paraId="2E50DC17" w14:textId="77777777" w:rsidR="00CD101E" w:rsidRDefault="00CD101E" w:rsidP="00CD101E">
      <w:r>
        <w:t xml:space="preserve">  Strategy Absolute Return: 0.2343</w:t>
      </w:r>
    </w:p>
    <w:p w14:paraId="6F182409" w14:textId="77777777" w:rsidR="00CD101E" w:rsidRDefault="00CD101E" w:rsidP="00CD101E">
      <w:r>
        <w:t xml:space="preserve">  Strategy Annualized Return: 0.4823</w:t>
      </w:r>
    </w:p>
    <w:p w14:paraId="0C2B6AA1" w14:textId="77777777" w:rsidR="00CD101E" w:rsidRDefault="00CD101E" w:rsidP="00CD101E">
      <w:r>
        <w:t xml:space="preserve">  Strategy </w:t>
      </w:r>
      <w:proofErr w:type="spellStart"/>
      <w:r>
        <w:t>VaR</w:t>
      </w:r>
      <w:proofErr w:type="spellEnd"/>
      <w:r>
        <w:t xml:space="preserve"> Return: -0.0836</w:t>
      </w:r>
    </w:p>
    <w:p w14:paraId="69E56CE7" w14:textId="78A6519D" w:rsidR="00CD101E" w:rsidRDefault="00CD101E" w:rsidP="00CD101E">
      <w:r>
        <w:t xml:space="preserve">  Strategy CVaR Return: -0.107</w:t>
      </w:r>
    </w:p>
    <w:p w14:paraId="63246C1A" w14:textId="251F022C" w:rsidR="00A57430" w:rsidRDefault="00A57430" w:rsidP="00CD101E">
      <w:r>
        <w:rPr>
          <w:noProof/>
        </w:rPr>
        <w:drawing>
          <wp:inline distT="0" distB="0" distL="0" distR="0" wp14:anchorId="33B62C7B" wp14:editId="370F68D2">
            <wp:extent cx="1721931" cy="1214967"/>
            <wp:effectExtent l="0" t="0" r="0" b="4445"/>
            <wp:docPr id="1948208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08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8666" cy="12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4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E12B14" wp14:editId="086BE6BA">
            <wp:extent cx="1686495" cy="1227345"/>
            <wp:effectExtent l="0" t="0" r="0" b="0"/>
            <wp:docPr id="942369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69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697" cy="12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4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1A9899" wp14:editId="6AF262A1">
            <wp:extent cx="1686646" cy="1227455"/>
            <wp:effectExtent l="0" t="0" r="8890" b="0"/>
            <wp:docPr id="2144655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55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4961" cy="123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4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6D"/>
    <w:rsid w:val="00052CF9"/>
    <w:rsid w:val="007A2D6D"/>
    <w:rsid w:val="008E5083"/>
    <w:rsid w:val="00A57430"/>
    <w:rsid w:val="00CD101E"/>
    <w:rsid w:val="00E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83AF"/>
  <w15:chartTrackingRefBased/>
  <w15:docId w15:val="{45D27D14-5E0B-4FEC-9135-613FA58A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Shengheng Li</dc:creator>
  <cp:keywords/>
  <dc:description/>
  <cp:lastModifiedBy>Shengheng Li</cp:lastModifiedBy>
  <cp:revision>5</cp:revision>
  <dcterms:created xsi:type="dcterms:W3CDTF">2023-11-30T01:25:00Z</dcterms:created>
  <dcterms:modified xsi:type="dcterms:W3CDTF">2023-11-30T15:10:00Z</dcterms:modified>
</cp:coreProperties>
</file>