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CB86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rFonts w:ascii="微软雅黑" w:eastAsia="微软雅黑" w:hAnsi="微软雅黑"/>
          <w:color w:val="444444"/>
        </w:rPr>
      </w:pPr>
      <w:r>
        <w:rPr>
          <w:rStyle w:val="a4"/>
          <w:rFonts w:hint="eastAsia"/>
          <w:color w:val="444444"/>
          <w:sz w:val="29"/>
          <w:szCs w:val="29"/>
        </w:rPr>
        <w:t>《自动控制原理》(科目代码845)考试大纲</w:t>
      </w:r>
    </w:p>
    <w:p w14:paraId="2BCF8FD9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44444"/>
        </w:rPr>
      </w:pPr>
      <w:r>
        <w:rPr>
          <w:rFonts w:cs="Times New Roman" w:hint="eastAsia"/>
          <w:color w:val="444444"/>
          <w:sz w:val="21"/>
          <w:szCs w:val="21"/>
        </w:rPr>
        <w:t>参考书目：</w:t>
      </w:r>
    </w:p>
    <w:p w14:paraId="54CE4C33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570"/>
        <w:rPr>
          <w:rFonts w:ascii="微软雅黑" w:eastAsia="微软雅黑" w:hAnsi="微软雅黑" w:hint="eastAsia"/>
          <w:color w:val="444444"/>
        </w:rPr>
      </w:pP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（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1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）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 </w:t>
      </w:r>
      <w:r>
        <w:rPr>
          <w:rFonts w:cs="Times New Roman" w:hint="eastAsia"/>
          <w:color w:val="444444"/>
          <w:sz w:val="21"/>
          <w:szCs w:val="21"/>
        </w:rPr>
        <w:t>各出版社出版的各种自动控制原理教材及习题集</w:t>
      </w:r>
    </w:p>
    <w:p w14:paraId="094E2E9A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570"/>
        <w:rPr>
          <w:rFonts w:ascii="微软雅黑" w:eastAsia="微软雅黑" w:hAnsi="微软雅黑" w:hint="eastAsia"/>
          <w:color w:val="444444"/>
        </w:rPr>
      </w:pP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（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2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）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 </w:t>
      </w:r>
      <w:r>
        <w:rPr>
          <w:rFonts w:cs="Times New Roman" w:hint="eastAsia"/>
          <w:color w:val="444444"/>
          <w:sz w:val="21"/>
          <w:szCs w:val="21"/>
        </w:rPr>
        <w:t>孙优贤、王慧主编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. </w:t>
      </w:r>
      <w:r>
        <w:rPr>
          <w:rFonts w:cs="Times New Roman" w:hint="eastAsia"/>
          <w:color w:val="444444"/>
          <w:sz w:val="21"/>
          <w:szCs w:val="21"/>
        </w:rPr>
        <w:t>自动控制原理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.</w:t>
      </w:r>
      <w:r>
        <w:rPr>
          <w:rFonts w:hint="eastAsia"/>
          <w:color w:val="444444"/>
          <w:sz w:val="21"/>
          <w:szCs w:val="21"/>
        </w:rPr>
        <w:t> </w:t>
      </w:r>
      <w:r>
        <w:rPr>
          <w:rFonts w:cs="Times New Roman" w:hint="eastAsia"/>
          <w:color w:val="444444"/>
          <w:sz w:val="21"/>
          <w:szCs w:val="21"/>
        </w:rPr>
        <w:t>北京：化工出版社，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201</w:t>
      </w:r>
      <w:r>
        <w:rPr>
          <w:rFonts w:hint="eastAsia"/>
          <w:color w:val="444444"/>
          <w:sz w:val="21"/>
          <w:szCs w:val="21"/>
        </w:rPr>
        <w:t>1</w:t>
      </w:r>
      <w:r>
        <w:rPr>
          <w:rFonts w:cs="Times New Roman" w:hint="eastAsia"/>
          <w:color w:val="444444"/>
          <w:sz w:val="21"/>
          <w:szCs w:val="21"/>
        </w:rPr>
        <w:t>年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6</w:t>
      </w:r>
      <w:r>
        <w:rPr>
          <w:rFonts w:cs="Times New Roman" w:hint="eastAsia"/>
          <w:color w:val="444444"/>
          <w:sz w:val="21"/>
          <w:szCs w:val="21"/>
        </w:rPr>
        <w:t>月</w:t>
      </w:r>
    </w:p>
    <w:p w14:paraId="175E76E8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570"/>
        <w:rPr>
          <w:rFonts w:ascii="微软雅黑" w:eastAsia="微软雅黑" w:hAnsi="微软雅黑" w:hint="eastAsia"/>
          <w:color w:val="444444"/>
        </w:rPr>
      </w:pP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（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3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）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 </w:t>
      </w:r>
      <w:r>
        <w:rPr>
          <w:rFonts w:cs="Times New Roman" w:hint="eastAsia"/>
          <w:color w:val="444444"/>
          <w:sz w:val="21"/>
          <w:szCs w:val="21"/>
        </w:rPr>
        <w:t>孙优贤、王慧主编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.</w:t>
      </w:r>
      <w:r>
        <w:rPr>
          <w:rFonts w:hint="eastAsia"/>
          <w:color w:val="444444"/>
          <w:sz w:val="21"/>
          <w:szCs w:val="21"/>
        </w:rPr>
        <w:t> </w:t>
      </w:r>
      <w:r>
        <w:rPr>
          <w:rFonts w:cs="Times New Roman" w:hint="eastAsia"/>
          <w:color w:val="444444"/>
          <w:sz w:val="21"/>
          <w:szCs w:val="21"/>
        </w:rPr>
        <w:t>自动控制原理</w:t>
      </w:r>
      <w:r>
        <w:rPr>
          <w:rFonts w:hint="eastAsia"/>
          <w:color w:val="444444"/>
          <w:sz w:val="21"/>
          <w:szCs w:val="21"/>
        </w:rPr>
        <w:t>学习辅导――知识精粹、习题详解、考研真题</w:t>
      </w:r>
      <w:r>
        <w:rPr>
          <w:rFonts w:ascii="Times New Roman" w:hAnsi="Times New Roman" w:cs="Times New Roman"/>
          <w:color w:val="444444"/>
          <w:sz w:val="21"/>
          <w:szCs w:val="21"/>
        </w:rPr>
        <w:t>. </w:t>
      </w:r>
      <w:r>
        <w:rPr>
          <w:rFonts w:cs="Times New Roman" w:hint="eastAsia"/>
          <w:color w:val="444444"/>
          <w:sz w:val="21"/>
          <w:szCs w:val="21"/>
        </w:rPr>
        <w:t>北京：化工出版社，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201</w:t>
      </w:r>
      <w:r>
        <w:rPr>
          <w:rFonts w:hint="eastAsia"/>
          <w:color w:val="444444"/>
          <w:sz w:val="21"/>
          <w:szCs w:val="21"/>
        </w:rPr>
        <w:t>7</w:t>
      </w:r>
      <w:r>
        <w:rPr>
          <w:rFonts w:cs="Times New Roman" w:hint="eastAsia"/>
          <w:color w:val="444444"/>
          <w:sz w:val="21"/>
          <w:szCs w:val="21"/>
        </w:rPr>
        <w:t>年</w:t>
      </w:r>
      <w:r>
        <w:rPr>
          <w:rFonts w:hint="eastAsia"/>
          <w:color w:val="444444"/>
          <w:sz w:val="21"/>
          <w:szCs w:val="21"/>
        </w:rPr>
        <w:t>11</w:t>
      </w:r>
      <w:r>
        <w:rPr>
          <w:rFonts w:cs="Times New Roman" w:hint="eastAsia"/>
          <w:color w:val="444444"/>
          <w:sz w:val="21"/>
          <w:szCs w:val="21"/>
        </w:rPr>
        <w:t>月</w:t>
      </w:r>
    </w:p>
    <w:p w14:paraId="1E045529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570"/>
        <w:rPr>
          <w:rFonts w:ascii="微软雅黑" w:eastAsia="微软雅黑" w:hAnsi="微软雅黑" w:hint="eastAsia"/>
          <w:color w:val="444444"/>
        </w:rPr>
      </w:pP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（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4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）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 </w:t>
      </w:r>
      <w:r>
        <w:rPr>
          <w:rFonts w:cs="Times New Roman" w:hint="eastAsia"/>
          <w:color w:val="444444"/>
          <w:sz w:val="21"/>
          <w:szCs w:val="21"/>
        </w:rPr>
        <w:t>胡寿松主编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. </w:t>
      </w:r>
      <w:r>
        <w:rPr>
          <w:rFonts w:cs="Times New Roman" w:hint="eastAsia"/>
          <w:color w:val="444444"/>
          <w:sz w:val="21"/>
          <w:szCs w:val="21"/>
        </w:rPr>
        <w:t>自动控制原理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(</w:t>
      </w:r>
      <w:r>
        <w:rPr>
          <w:rFonts w:cs="Times New Roman" w:hint="eastAsia"/>
          <w:color w:val="444444"/>
          <w:sz w:val="21"/>
          <w:szCs w:val="21"/>
        </w:rPr>
        <w:t>第四版、第五版、第六版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). </w:t>
      </w:r>
      <w:r>
        <w:rPr>
          <w:rFonts w:cs="Times New Roman" w:hint="eastAsia"/>
          <w:color w:val="444444"/>
          <w:sz w:val="21"/>
          <w:szCs w:val="21"/>
        </w:rPr>
        <w:t>分别于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2001</w:t>
      </w:r>
      <w:r>
        <w:rPr>
          <w:rFonts w:cs="Times New Roman" w:hint="eastAsia"/>
          <w:color w:val="444444"/>
          <w:sz w:val="21"/>
          <w:szCs w:val="21"/>
        </w:rPr>
        <w:t>年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2</w:t>
      </w:r>
      <w:r>
        <w:rPr>
          <w:rFonts w:cs="Times New Roman" w:hint="eastAsia"/>
          <w:color w:val="444444"/>
          <w:sz w:val="21"/>
          <w:szCs w:val="21"/>
        </w:rPr>
        <w:t>月、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2007</w:t>
      </w:r>
      <w:r>
        <w:rPr>
          <w:rFonts w:cs="Times New Roman" w:hint="eastAsia"/>
          <w:color w:val="444444"/>
          <w:sz w:val="21"/>
          <w:szCs w:val="21"/>
        </w:rPr>
        <w:t>年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6</w:t>
      </w:r>
      <w:r>
        <w:rPr>
          <w:rFonts w:cs="Times New Roman" w:hint="eastAsia"/>
          <w:color w:val="444444"/>
          <w:sz w:val="21"/>
          <w:szCs w:val="21"/>
        </w:rPr>
        <w:t>月、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2013</w:t>
      </w:r>
      <w:r>
        <w:rPr>
          <w:rFonts w:cs="Times New Roman" w:hint="eastAsia"/>
          <w:color w:val="444444"/>
          <w:sz w:val="21"/>
          <w:szCs w:val="21"/>
        </w:rPr>
        <w:t>年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5</w:t>
      </w:r>
      <w:r>
        <w:rPr>
          <w:rFonts w:cs="Times New Roman" w:hint="eastAsia"/>
          <w:color w:val="444444"/>
          <w:sz w:val="21"/>
          <w:szCs w:val="21"/>
        </w:rPr>
        <w:t>月由科学出版社的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(</w:t>
      </w:r>
      <w:r>
        <w:rPr>
          <w:rFonts w:cs="Times New Roman" w:hint="eastAsia"/>
          <w:color w:val="444444"/>
          <w:sz w:val="21"/>
          <w:szCs w:val="21"/>
        </w:rPr>
        <w:t>该书初版于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1979</w:t>
      </w:r>
      <w:r>
        <w:rPr>
          <w:rFonts w:cs="Times New Roman" w:hint="eastAsia"/>
          <w:color w:val="444444"/>
          <w:sz w:val="21"/>
          <w:szCs w:val="21"/>
        </w:rPr>
        <w:t>年，前三版均由国防工业出版社出版，亦可作为参考书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) </w:t>
      </w:r>
    </w:p>
    <w:p w14:paraId="2743C62F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44444"/>
        </w:rPr>
      </w:pP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 </w:t>
      </w:r>
    </w:p>
    <w:p w14:paraId="6E16CD11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1275"/>
        <w:rPr>
          <w:rFonts w:ascii="微软雅黑" w:eastAsia="微软雅黑" w:hAnsi="微软雅黑" w:hint="eastAsia"/>
          <w:color w:val="444444"/>
        </w:rPr>
      </w:pPr>
      <w:r>
        <w:rPr>
          <w:rStyle w:val="a4"/>
          <w:rFonts w:cs="Times New Roman" w:hint="eastAsia"/>
          <w:color w:val="444444"/>
        </w:rPr>
        <w:t>特别提醒：本考试大纲仅适合报考</w:t>
      </w:r>
      <w:r>
        <w:rPr>
          <w:rStyle w:val="a4"/>
          <w:rFonts w:ascii="Times New Roman" w:eastAsia="微软雅黑" w:hAnsi="Times New Roman" w:cs="Times New Roman"/>
          <w:color w:val="444444"/>
        </w:rPr>
        <w:t>2020</w:t>
      </w:r>
      <w:r>
        <w:rPr>
          <w:rStyle w:val="a4"/>
          <w:rFonts w:hint="eastAsia"/>
          <w:color w:val="444444"/>
        </w:rPr>
        <w:t>级浙江大学</w:t>
      </w:r>
      <w:r>
        <w:rPr>
          <w:rStyle w:val="a4"/>
          <w:rFonts w:cs="Times New Roman" w:hint="eastAsia"/>
          <w:color w:val="444444"/>
        </w:rPr>
        <w:t>控制科学与工程学</w:t>
      </w:r>
      <w:r>
        <w:rPr>
          <w:rStyle w:val="a4"/>
          <w:rFonts w:hint="eastAsia"/>
          <w:color w:val="444444"/>
        </w:rPr>
        <w:t>院</w:t>
      </w:r>
      <w:r>
        <w:rPr>
          <w:rStyle w:val="a4"/>
          <w:rFonts w:cs="Times New Roman" w:hint="eastAsia"/>
          <w:color w:val="444444"/>
        </w:rPr>
        <w:t>、专业课考</w:t>
      </w:r>
      <w:r>
        <w:rPr>
          <w:rStyle w:val="a4"/>
          <w:rFonts w:hint="eastAsia"/>
          <w:color w:val="444444"/>
        </w:rPr>
        <w:t>《</w:t>
      </w:r>
      <w:r>
        <w:rPr>
          <w:rStyle w:val="a4"/>
          <w:rFonts w:cs="Times New Roman" w:hint="eastAsia"/>
          <w:color w:val="444444"/>
        </w:rPr>
        <w:t>自动控制原理</w:t>
      </w:r>
      <w:r>
        <w:rPr>
          <w:rStyle w:val="a4"/>
          <w:rFonts w:hint="eastAsia"/>
          <w:color w:val="444444"/>
        </w:rPr>
        <w:t>》（科目代码845）</w:t>
      </w:r>
      <w:r>
        <w:rPr>
          <w:rStyle w:val="a4"/>
          <w:rFonts w:cs="Times New Roman" w:hint="eastAsia"/>
          <w:color w:val="444444"/>
        </w:rPr>
        <w:t>课程的考生。该门课程的满分为</w:t>
      </w:r>
      <w:r>
        <w:rPr>
          <w:rStyle w:val="a4"/>
          <w:rFonts w:ascii="Times New Roman" w:eastAsia="微软雅黑" w:hAnsi="Times New Roman" w:cs="Times New Roman"/>
          <w:color w:val="444444"/>
        </w:rPr>
        <w:t>150</w:t>
      </w:r>
      <w:r>
        <w:rPr>
          <w:rStyle w:val="a4"/>
          <w:rFonts w:cs="Times New Roman" w:hint="eastAsia"/>
          <w:color w:val="444444"/>
        </w:rPr>
        <w:t>分。</w:t>
      </w:r>
    </w:p>
    <w:p w14:paraId="7BC5F6C4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1275"/>
        <w:rPr>
          <w:rFonts w:ascii="微软雅黑" w:eastAsia="微软雅黑" w:hAnsi="微软雅黑" w:hint="eastAsia"/>
          <w:color w:val="444444"/>
        </w:rPr>
      </w:pPr>
      <w:r>
        <w:rPr>
          <w:rStyle w:val="a4"/>
          <w:rFonts w:ascii="Times New Roman" w:eastAsia="微软雅黑" w:hAnsi="Times New Roman" w:cs="Times New Roman"/>
          <w:color w:val="444444"/>
          <w:sz w:val="21"/>
          <w:szCs w:val="21"/>
        </w:rPr>
        <w:t> </w:t>
      </w:r>
    </w:p>
    <w:p w14:paraId="7498A520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255" w:lineRule="atLeast"/>
        <w:rPr>
          <w:rFonts w:ascii="微软雅黑" w:eastAsia="微软雅黑" w:hAnsi="微软雅黑" w:hint="eastAsia"/>
          <w:color w:val="444444"/>
        </w:rPr>
      </w:pPr>
      <w:r>
        <w:rPr>
          <w:rStyle w:val="a4"/>
          <w:rFonts w:cs="Times New Roman" w:hint="eastAsia"/>
          <w:color w:val="444444"/>
        </w:rPr>
        <w:t>一、总的要求</w:t>
      </w:r>
    </w:p>
    <w:p w14:paraId="1F03BA6F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firstLine="570"/>
        <w:rPr>
          <w:rFonts w:ascii="微软雅黑" w:eastAsia="微软雅黑" w:hAnsi="微软雅黑" w:hint="eastAsia"/>
          <w:color w:val="444444"/>
        </w:rPr>
      </w:pPr>
      <w:r>
        <w:rPr>
          <w:rFonts w:cs="Times New Roman" w:hint="eastAsia"/>
          <w:color w:val="444444"/>
          <w:sz w:val="21"/>
          <w:szCs w:val="21"/>
        </w:rPr>
        <w:t>全面掌握自动控制</w:t>
      </w:r>
      <w:r>
        <w:rPr>
          <w:rFonts w:hint="eastAsia"/>
          <w:color w:val="444444"/>
          <w:sz w:val="21"/>
          <w:szCs w:val="21"/>
        </w:rPr>
        <w:t>系统</w:t>
      </w:r>
      <w:r>
        <w:rPr>
          <w:rFonts w:cs="Times New Roman" w:hint="eastAsia"/>
          <w:color w:val="444444"/>
          <w:sz w:val="21"/>
          <w:szCs w:val="21"/>
        </w:rPr>
        <w:t>的基本概念与原理，深入理解与掌握自动控制系统分析</w:t>
      </w:r>
      <w:r>
        <w:rPr>
          <w:rFonts w:hint="eastAsia"/>
          <w:color w:val="444444"/>
          <w:sz w:val="21"/>
          <w:szCs w:val="21"/>
        </w:rPr>
        <w:t>与</w:t>
      </w:r>
      <w:r>
        <w:rPr>
          <w:rFonts w:cs="Times New Roman" w:hint="eastAsia"/>
          <w:color w:val="444444"/>
          <w:sz w:val="21"/>
          <w:szCs w:val="21"/>
        </w:rPr>
        <w:t>综合设计的方法，并能用这些基本的原理与方法</w:t>
      </w:r>
      <w:r>
        <w:rPr>
          <w:rFonts w:hint="eastAsia"/>
          <w:color w:val="444444"/>
          <w:sz w:val="21"/>
          <w:szCs w:val="21"/>
        </w:rPr>
        <w:t>举一反三地</w:t>
      </w:r>
      <w:r>
        <w:rPr>
          <w:rFonts w:cs="Times New Roman" w:hint="eastAsia"/>
          <w:color w:val="444444"/>
          <w:sz w:val="21"/>
          <w:szCs w:val="21"/>
        </w:rPr>
        <w:t>分析问题、解决问题。</w:t>
      </w:r>
    </w:p>
    <w:p w14:paraId="6D13E6E6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44444"/>
        </w:rPr>
      </w:pPr>
      <w:r>
        <w:rPr>
          <w:rStyle w:val="a4"/>
          <w:rFonts w:hint="eastAsia"/>
          <w:color w:val="444444"/>
          <w:sz w:val="21"/>
          <w:szCs w:val="21"/>
        </w:rPr>
        <w:t> </w:t>
      </w:r>
    </w:p>
    <w:p w14:paraId="2F8DF6B3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255" w:lineRule="atLeast"/>
        <w:rPr>
          <w:rFonts w:ascii="微软雅黑" w:eastAsia="微软雅黑" w:hAnsi="微软雅黑" w:hint="eastAsia"/>
          <w:color w:val="444444"/>
        </w:rPr>
      </w:pPr>
      <w:r>
        <w:rPr>
          <w:rStyle w:val="a4"/>
          <w:rFonts w:hint="eastAsia"/>
          <w:color w:val="444444"/>
        </w:rPr>
        <w:t>二、基本要求</w:t>
      </w:r>
    </w:p>
    <w:p w14:paraId="743DEF4A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420"/>
        <w:rPr>
          <w:rFonts w:ascii="微软雅黑" w:eastAsia="微软雅黑" w:hAnsi="微软雅黑" w:hint="eastAsia"/>
          <w:color w:val="444444"/>
        </w:rPr>
      </w:pP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(1)</w:t>
      </w:r>
      <w:r>
        <w:rPr>
          <w:rFonts w:ascii="Times New Roman" w:eastAsia="微软雅黑" w:hAnsi="Times New Roman" w:cs="Times New Roman"/>
          <w:color w:val="444444"/>
          <w:sz w:val="14"/>
          <w:szCs w:val="14"/>
        </w:rPr>
        <w:t>    </w:t>
      </w:r>
      <w:r>
        <w:rPr>
          <w:rStyle w:val="a4"/>
          <w:rFonts w:cs="Times New Roman" w:hint="eastAsia"/>
          <w:color w:val="444444"/>
          <w:sz w:val="21"/>
          <w:szCs w:val="21"/>
        </w:rPr>
        <w:t>自动控制的一般概念：</w:t>
      </w:r>
      <w:r>
        <w:rPr>
          <w:rFonts w:hint="eastAsia"/>
          <w:color w:val="444444"/>
          <w:sz w:val="21"/>
          <w:szCs w:val="21"/>
        </w:rPr>
        <w:t>掌握</w:t>
      </w:r>
      <w:r>
        <w:rPr>
          <w:rFonts w:cs="Times New Roman" w:hint="eastAsia"/>
          <w:color w:val="444444"/>
          <w:sz w:val="21"/>
          <w:szCs w:val="21"/>
        </w:rPr>
        <w:t>自动控制的</w:t>
      </w:r>
      <w:r>
        <w:rPr>
          <w:rFonts w:hint="eastAsia"/>
          <w:color w:val="444444"/>
          <w:sz w:val="21"/>
          <w:szCs w:val="21"/>
        </w:rPr>
        <w:t>基本概念、</w:t>
      </w:r>
      <w:r>
        <w:rPr>
          <w:rFonts w:cs="Times New Roman" w:hint="eastAsia"/>
          <w:color w:val="444444"/>
          <w:sz w:val="21"/>
          <w:szCs w:val="21"/>
        </w:rPr>
        <w:t>基本原理与自动控制系统组成、分类，能</w:t>
      </w:r>
      <w:r>
        <w:rPr>
          <w:rFonts w:hint="eastAsia"/>
          <w:color w:val="444444"/>
          <w:sz w:val="21"/>
          <w:szCs w:val="21"/>
        </w:rPr>
        <w:t>熟练地</w:t>
      </w:r>
      <w:r>
        <w:rPr>
          <w:rFonts w:cs="Times New Roman" w:hint="eastAsia"/>
          <w:color w:val="444444"/>
          <w:sz w:val="21"/>
          <w:szCs w:val="21"/>
        </w:rPr>
        <w:t>将</w:t>
      </w:r>
      <w:r>
        <w:rPr>
          <w:rFonts w:hint="eastAsia"/>
          <w:color w:val="444444"/>
          <w:sz w:val="21"/>
          <w:szCs w:val="21"/>
        </w:rPr>
        <w:t>具体对象的控制系统物理</w:t>
      </w:r>
      <w:r>
        <w:rPr>
          <w:rFonts w:cs="Times New Roman" w:hint="eastAsia"/>
          <w:color w:val="444444"/>
          <w:sz w:val="21"/>
          <w:szCs w:val="21"/>
        </w:rPr>
        <w:t>结构图</w:t>
      </w:r>
      <w:r>
        <w:rPr>
          <w:rFonts w:hint="eastAsia"/>
          <w:color w:val="444444"/>
          <w:sz w:val="21"/>
          <w:szCs w:val="21"/>
        </w:rPr>
        <w:t>表示</w:t>
      </w:r>
      <w:r>
        <w:rPr>
          <w:rFonts w:cs="Times New Roman" w:hint="eastAsia"/>
          <w:color w:val="444444"/>
          <w:sz w:val="21"/>
          <w:szCs w:val="21"/>
        </w:rPr>
        <w:t>抽象成</w:t>
      </w:r>
      <w:r>
        <w:rPr>
          <w:rFonts w:hint="eastAsia"/>
          <w:color w:val="444444"/>
          <w:sz w:val="21"/>
          <w:szCs w:val="21"/>
        </w:rPr>
        <w:t>控制</w:t>
      </w:r>
      <w:r>
        <w:rPr>
          <w:rFonts w:cs="Times New Roman" w:hint="eastAsia"/>
          <w:color w:val="444444"/>
          <w:sz w:val="21"/>
          <w:szCs w:val="21"/>
        </w:rPr>
        <w:t>系统</w:t>
      </w:r>
      <w:r>
        <w:rPr>
          <w:rFonts w:hint="eastAsia"/>
          <w:color w:val="444444"/>
          <w:sz w:val="21"/>
          <w:szCs w:val="21"/>
        </w:rPr>
        <w:t>的</w:t>
      </w:r>
      <w:r>
        <w:rPr>
          <w:rFonts w:cs="Times New Roman" w:hint="eastAsia"/>
          <w:color w:val="444444"/>
          <w:sz w:val="21"/>
          <w:szCs w:val="21"/>
        </w:rPr>
        <w:t>方块图</w:t>
      </w:r>
      <w:r>
        <w:rPr>
          <w:rFonts w:hint="eastAsia"/>
          <w:color w:val="444444"/>
          <w:sz w:val="21"/>
          <w:szCs w:val="21"/>
        </w:rPr>
        <w:t>表示</w:t>
      </w:r>
      <w:r>
        <w:rPr>
          <w:rFonts w:cs="Times New Roman" w:hint="eastAsia"/>
          <w:color w:val="444444"/>
          <w:sz w:val="21"/>
          <w:szCs w:val="21"/>
        </w:rPr>
        <w:t>，</w:t>
      </w:r>
      <w:r>
        <w:rPr>
          <w:rFonts w:hint="eastAsia"/>
          <w:color w:val="444444"/>
          <w:sz w:val="21"/>
          <w:szCs w:val="21"/>
        </w:rPr>
        <w:t>能清楚地</w:t>
      </w:r>
      <w:r>
        <w:rPr>
          <w:rFonts w:cs="Times New Roman" w:hint="eastAsia"/>
          <w:color w:val="444444"/>
          <w:sz w:val="21"/>
          <w:szCs w:val="21"/>
        </w:rPr>
        <w:t>分析其中各种物理量、信息流</w:t>
      </w:r>
      <w:r>
        <w:rPr>
          <w:rFonts w:hint="eastAsia"/>
          <w:color w:val="444444"/>
          <w:sz w:val="21"/>
          <w:szCs w:val="21"/>
        </w:rPr>
        <w:t>之</w:t>
      </w:r>
      <w:r>
        <w:rPr>
          <w:rFonts w:cs="Times New Roman" w:hint="eastAsia"/>
          <w:color w:val="444444"/>
          <w:sz w:val="21"/>
          <w:szCs w:val="21"/>
        </w:rPr>
        <w:t>间的关系。</w:t>
      </w:r>
    </w:p>
    <w:p w14:paraId="0711E7EA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420"/>
        <w:rPr>
          <w:rFonts w:ascii="微软雅黑" w:eastAsia="微软雅黑" w:hAnsi="微软雅黑" w:hint="eastAsia"/>
          <w:color w:val="444444"/>
        </w:rPr>
      </w:pP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(2)</w:t>
      </w:r>
      <w:r>
        <w:rPr>
          <w:rFonts w:ascii="Times New Roman" w:eastAsia="微软雅黑" w:hAnsi="Times New Roman" w:cs="Times New Roman"/>
          <w:color w:val="444444"/>
          <w:sz w:val="14"/>
          <w:szCs w:val="14"/>
        </w:rPr>
        <w:t>    </w:t>
      </w:r>
      <w:r>
        <w:rPr>
          <w:rStyle w:val="a4"/>
          <w:rFonts w:cs="Times New Roman" w:hint="eastAsia"/>
          <w:color w:val="444444"/>
          <w:sz w:val="21"/>
          <w:szCs w:val="21"/>
        </w:rPr>
        <w:t>动态系统的数学模型：</w:t>
      </w:r>
      <w:r>
        <w:rPr>
          <w:rFonts w:cs="Times New Roman" w:hint="eastAsia"/>
          <w:color w:val="444444"/>
          <w:sz w:val="21"/>
          <w:szCs w:val="21"/>
        </w:rPr>
        <w:t>能建立给定典型</w:t>
      </w:r>
      <w:r>
        <w:rPr>
          <w:rFonts w:hint="eastAsia"/>
          <w:color w:val="444444"/>
          <w:sz w:val="21"/>
          <w:szCs w:val="21"/>
        </w:rPr>
        <w:t>环节与</w:t>
      </w:r>
      <w:r>
        <w:rPr>
          <w:rFonts w:cs="Times New Roman" w:hint="eastAsia"/>
          <w:color w:val="444444"/>
          <w:sz w:val="21"/>
          <w:szCs w:val="21"/>
        </w:rPr>
        <w:t>系统的数学模型，包括微分方程、传递函数、状态空间等模型；能熟练地通过方块图简化</w:t>
      </w:r>
      <w:r>
        <w:rPr>
          <w:rFonts w:hint="eastAsia"/>
          <w:color w:val="444444"/>
          <w:sz w:val="21"/>
          <w:szCs w:val="21"/>
        </w:rPr>
        <w:t>方法</w:t>
      </w:r>
      <w:r>
        <w:rPr>
          <w:rFonts w:cs="Times New Roman" w:hint="eastAsia"/>
          <w:color w:val="444444"/>
          <w:sz w:val="21"/>
          <w:szCs w:val="21"/>
        </w:rPr>
        <w:t>与信号流图等</w:t>
      </w:r>
      <w:r>
        <w:rPr>
          <w:rFonts w:hint="eastAsia"/>
          <w:color w:val="444444"/>
          <w:sz w:val="21"/>
          <w:szCs w:val="21"/>
        </w:rPr>
        <w:t>方法</w:t>
      </w:r>
      <w:r>
        <w:rPr>
          <w:rFonts w:cs="Times New Roman" w:hint="eastAsia"/>
          <w:color w:val="444444"/>
          <w:sz w:val="21"/>
          <w:szCs w:val="21"/>
        </w:rPr>
        <w:t>获得系统总的传递函数；能根据要</w:t>
      </w:r>
      <w:r>
        <w:rPr>
          <w:rFonts w:hint="eastAsia"/>
          <w:color w:val="444444"/>
          <w:sz w:val="21"/>
          <w:szCs w:val="21"/>
        </w:rPr>
        <w:t>求</w:t>
      </w:r>
      <w:r>
        <w:rPr>
          <w:rFonts w:cs="Times New Roman" w:hint="eastAsia"/>
          <w:color w:val="444444"/>
          <w:sz w:val="21"/>
          <w:szCs w:val="21"/>
        </w:rPr>
        <w:t>进行各种数学模型之间的相互转换</w:t>
      </w:r>
      <w:r>
        <w:rPr>
          <w:rFonts w:hint="eastAsia"/>
          <w:color w:val="444444"/>
          <w:sz w:val="21"/>
          <w:szCs w:val="21"/>
        </w:rPr>
        <w:t>并能进行非线性环节的线性化处理</w:t>
      </w:r>
      <w:r>
        <w:rPr>
          <w:rFonts w:cs="Times New Roman" w:hint="eastAsia"/>
          <w:color w:val="444444"/>
          <w:sz w:val="21"/>
          <w:szCs w:val="21"/>
        </w:rPr>
        <w:t>。</w:t>
      </w:r>
    </w:p>
    <w:p w14:paraId="54FAC390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420"/>
        <w:rPr>
          <w:rFonts w:ascii="微软雅黑" w:eastAsia="微软雅黑" w:hAnsi="微软雅黑" w:hint="eastAsia"/>
          <w:color w:val="444444"/>
        </w:rPr>
      </w:pP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(3)</w:t>
      </w:r>
      <w:r>
        <w:rPr>
          <w:rFonts w:ascii="Times New Roman" w:eastAsia="微软雅黑" w:hAnsi="Times New Roman" w:cs="Times New Roman"/>
          <w:color w:val="444444"/>
          <w:sz w:val="14"/>
          <w:szCs w:val="14"/>
        </w:rPr>
        <w:t>    </w:t>
      </w:r>
      <w:r>
        <w:rPr>
          <w:rStyle w:val="a4"/>
          <w:rFonts w:cs="Times New Roman" w:hint="eastAsia"/>
          <w:color w:val="444444"/>
          <w:sz w:val="21"/>
          <w:szCs w:val="21"/>
        </w:rPr>
        <w:t>线性时不变连续系统的时域分析：</w:t>
      </w:r>
      <w:r>
        <w:rPr>
          <w:rFonts w:hint="eastAsia"/>
          <w:color w:val="444444"/>
          <w:sz w:val="21"/>
          <w:szCs w:val="21"/>
        </w:rPr>
        <w:t>熟悉</w:t>
      </w:r>
      <w:r>
        <w:rPr>
          <w:rFonts w:cs="Times New Roman" w:hint="eastAsia"/>
          <w:color w:val="444444"/>
          <w:sz w:val="21"/>
          <w:szCs w:val="21"/>
        </w:rPr>
        <w:t>一阶、二阶及高阶系统的</w:t>
      </w:r>
      <w:r>
        <w:rPr>
          <w:rFonts w:hint="eastAsia"/>
          <w:color w:val="444444"/>
          <w:sz w:val="21"/>
          <w:szCs w:val="21"/>
        </w:rPr>
        <w:t>特征，掌握基于</w:t>
      </w:r>
      <w:r>
        <w:rPr>
          <w:rFonts w:cs="Times New Roman" w:hint="eastAsia"/>
          <w:color w:val="444444"/>
          <w:sz w:val="21"/>
          <w:szCs w:val="21"/>
        </w:rPr>
        <w:t>微分方程模型的时域分析</w:t>
      </w:r>
      <w:r>
        <w:rPr>
          <w:rFonts w:hint="eastAsia"/>
          <w:color w:val="444444"/>
          <w:sz w:val="21"/>
          <w:szCs w:val="21"/>
        </w:rPr>
        <w:t>，包括微分方程的求解、拉普拉斯</w:t>
      </w:r>
      <w:r>
        <w:rPr>
          <w:rFonts w:cs="Times New Roman" w:hint="eastAsia"/>
          <w:color w:val="444444"/>
          <w:sz w:val="21"/>
          <w:szCs w:val="21"/>
        </w:rPr>
        <w:t>变换的应用；状态空间模型的求解与分析；系统时间响应的性能指标计算；系统的稳定性分析、稳态误差系数与稳态误差的计算</w:t>
      </w:r>
      <w:r>
        <w:rPr>
          <w:rFonts w:hint="eastAsia"/>
          <w:color w:val="444444"/>
          <w:sz w:val="21"/>
          <w:szCs w:val="21"/>
        </w:rPr>
        <w:t>等</w:t>
      </w:r>
      <w:r>
        <w:rPr>
          <w:rFonts w:cs="Times New Roman" w:hint="eastAsia"/>
          <w:color w:val="444444"/>
          <w:sz w:val="21"/>
          <w:szCs w:val="21"/>
        </w:rPr>
        <w:t>。</w:t>
      </w:r>
    </w:p>
    <w:p w14:paraId="332D570F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420"/>
        <w:rPr>
          <w:rFonts w:ascii="微软雅黑" w:eastAsia="微软雅黑" w:hAnsi="微软雅黑" w:hint="eastAsia"/>
          <w:color w:val="444444"/>
        </w:rPr>
      </w:pPr>
      <w:r>
        <w:rPr>
          <w:rFonts w:ascii="Times New Roman" w:eastAsia="微软雅黑" w:hAnsi="Times New Roman" w:cs="Times New Roman"/>
          <w:color w:val="444444"/>
          <w:sz w:val="21"/>
          <w:szCs w:val="21"/>
        </w:rPr>
        <w:lastRenderedPageBreak/>
        <w:t>(4)</w:t>
      </w:r>
      <w:r>
        <w:rPr>
          <w:rFonts w:ascii="Times New Roman" w:eastAsia="微软雅黑" w:hAnsi="Times New Roman" w:cs="Times New Roman"/>
          <w:color w:val="444444"/>
          <w:sz w:val="14"/>
          <w:szCs w:val="14"/>
        </w:rPr>
        <w:t>    </w:t>
      </w:r>
      <w:r>
        <w:rPr>
          <w:rStyle w:val="a4"/>
          <w:rFonts w:cs="Times New Roman" w:hint="eastAsia"/>
          <w:color w:val="444444"/>
          <w:sz w:val="21"/>
          <w:szCs w:val="21"/>
        </w:rPr>
        <w:t>根轨迹</w:t>
      </w:r>
      <w:r>
        <w:rPr>
          <w:rStyle w:val="a4"/>
          <w:rFonts w:hint="eastAsia"/>
          <w:color w:val="444444"/>
          <w:sz w:val="21"/>
          <w:szCs w:val="21"/>
        </w:rPr>
        <w:t>：</w:t>
      </w:r>
      <w:r>
        <w:rPr>
          <w:rFonts w:hint="eastAsia"/>
          <w:color w:val="444444"/>
          <w:sz w:val="21"/>
          <w:szCs w:val="21"/>
        </w:rPr>
        <w:t>掌握</w:t>
      </w:r>
      <w:r>
        <w:rPr>
          <w:rFonts w:cs="Times New Roman" w:hint="eastAsia"/>
          <w:color w:val="444444"/>
          <w:sz w:val="21"/>
          <w:szCs w:val="21"/>
        </w:rPr>
        <w:t>根轨迹法的基本概念</w:t>
      </w:r>
      <w:r>
        <w:rPr>
          <w:rFonts w:hint="eastAsia"/>
          <w:color w:val="444444"/>
          <w:sz w:val="21"/>
          <w:szCs w:val="21"/>
        </w:rPr>
        <w:t>、</w:t>
      </w:r>
      <w:r>
        <w:rPr>
          <w:rFonts w:cs="Times New Roman" w:hint="eastAsia"/>
          <w:color w:val="444444"/>
          <w:sz w:val="21"/>
          <w:szCs w:val="21"/>
        </w:rPr>
        <w:t>根轨迹绘制的基本法则及推广法则；</w:t>
      </w:r>
      <w:r>
        <w:rPr>
          <w:rFonts w:hint="eastAsia"/>
          <w:color w:val="444444"/>
          <w:sz w:val="21"/>
          <w:szCs w:val="21"/>
        </w:rPr>
        <w:t>能正确绘制根轨迹并</w:t>
      </w:r>
      <w:r>
        <w:rPr>
          <w:rFonts w:cs="Times New Roman" w:hint="eastAsia"/>
          <w:color w:val="444444"/>
          <w:sz w:val="21"/>
          <w:szCs w:val="21"/>
        </w:rPr>
        <w:t>利用根轨迹</w:t>
      </w:r>
      <w:r>
        <w:rPr>
          <w:rFonts w:hint="eastAsia"/>
          <w:color w:val="444444"/>
          <w:sz w:val="21"/>
          <w:szCs w:val="21"/>
        </w:rPr>
        <w:t>分析方法</w:t>
      </w:r>
      <w:r>
        <w:rPr>
          <w:rFonts w:cs="Times New Roman" w:hint="eastAsia"/>
          <w:color w:val="444444"/>
          <w:sz w:val="21"/>
          <w:szCs w:val="21"/>
        </w:rPr>
        <w:t>进行系统性能的分析</w:t>
      </w:r>
      <w:r>
        <w:rPr>
          <w:rFonts w:hint="eastAsia"/>
          <w:color w:val="444444"/>
          <w:sz w:val="21"/>
          <w:szCs w:val="21"/>
        </w:rPr>
        <w:t>，根据性能要求进行</w:t>
      </w:r>
      <w:r>
        <w:rPr>
          <w:rFonts w:cs="Times New Roman" w:hint="eastAsia"/>
          <w:color w:val="444444"/>
          <w:sz w:val="21"/>
          <w:szCs w:val="21"/>
        </w:rPr>
        <w:t>设计。</w:t>
      </w:r>
    </w:p>
    <w:p w14:paraId="6D71BBEE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420"/>
        <w:rPr>
          <w:rFonts w:ascii="微软雅黑" w:eastAsia="微软雅黑" w:hAnsi="微软雅黑" w:hint="eastAsia"/>
          <w:color w:val="444444"/>
        </w:rPr>
      </w:pP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(5)</w:t>
      </w:r>
      <w:r>
        <w:rPr>
          <w:rFonts w:ascii="Times New Roman" w:eastAsia="微软雅黑" w:hAnsi="Times New Roman" w:cs="Times New Roman"/>
          <w:color w:val="444444"/>
          <w:sz w:val="14"/>
          <w:szCs w:val="14"/>
        </w:rPr>
        <w:t>    </w:t>
      </w:r>
      <w:r>
        <w:rPr>
          <w:rStyle w:val="a4"/>
          <w:rFonts w:cs="Times New Roman" w:hint="eastAsia"/>
          <w:color w:val="444444"/>
          <w:sz w:val="21"/>
          <w:szCs w:val="21"/>
        </w:rPr>
        <w:t>频率分析：</w:t>
      </w:r>
      <w:r>
        <w:rPr>
          <w:rFonts w:hint="eastAsia"/>
          <w:color w:val="444444"/>
          <w:sz w:val="21"/>
          <w:szCs w:val="21"/>
        </w:rPr>
        <w:t>掌握</w:t>
      </w:r>
      <w:r>
        <w:rPr>
          <w:rFonts w:cs="Times New Roman" w:hint="eastAsia"/>
          <w:color w:val="444444"/>
          <w:sz w:val="21"/>
          <w:szCs w:val="21"/>
        </w:rPr>
        <w:t>频率特性基本概念</w:t>
      </w:r>
      <w:r>
        <w:rPr>
          <w:rFonts w:hint="eastAsia"/>
          <w:color w:val="444444"/>
          <w:sz w:val="21"/>
          <w:szCs w:val="21"/>
        </w:rPr>
        <w:t>，包括</w:t>
      </w:r>
      <w:r>
        <w:rPr>
          <w:rFonts w:cs="Times New Roman" w:hint="eastAsia"/>
          <w:color w:val="444444"/>
          <w:sz w:val="21"/>
          <w:szCs w:val="21"/>
        </w:rPr>
        <w:t>开环系统的典型环节分解与开环频率特性曲线及其分析；</w:t>
      </w:r>
      <w:r>
        <w:rPr>
          <w:rFonts w:hint="eastAsia"/>
          <w:color w:val="444444"/>
          <w:sz w:val="21"/>
          <w:szCs w:val="21"/>
        </w:rPr>
        <w:t>会根据伯德</w:t>
      </w:r>
      <w:r>
        <w:rPr>
          <w:rFonts w:cs="Times New Roman" w:hint="eastAsia"/>
          <w:color w:val="444444"/>
          <w:sz w:val="21"/>
          <w:szCs w:val="21"/>
        </w:rPr>
        <w:t>图</w:t>
      </w:r>
      <w:r>
        <w:rPr>
          <w:rFonts w:hint="eastAsia"/>
          <w:color w:val="444444"/>
          <w:sz w:val="21"/>
          <w:szCs w:val="21"/>
        </w:rPr>
        <w:t>得到</w:t>
      </w:r>
      <w:r>
        <w:rPr>
          <w:rFonts w:cs="Times New Roman" w:hint="eastAsia"/>
          <w:color w:val="444444"/>
          <w:sz w:val="21"/>
          <w:szCs w:val="21"/>
        </w:rPr>
        <w:t>传递函数模型</w:t>
      </w:r>
      <w:r>
        <w:rPr>
          <w:rFonts w:hint="eastAsia"/>
          <w:color w:val="444444"/>
          <w:sz w:val="21"/>
          <w:szCs w:val="21"/>
        </w:rPr>
        <w:t>；能利用奈奎斯特</w:t>
      </w:r>
      <w:r>
        <w:rPr>
          <w:rFonts w:cs="Times New Roman" w:hint="eastAsia"/>
          <w:color w:val="444444"/>
          <w:sz w:val="21"/>
          <w:szCs w:val="21"/>
        </w:rPr>
        <w:t>稳定判据</w:t>
      </w:r>
      <w:r>
        <w:rPr>
          <w:rFonts w:hint="eastAsia"/>
          <w:color w:val="444444"/>
          <w:sz w:val="21"/>
          <w:szCs w:val="21"/>
        </w:rPr>
        <w:t>进行分析，能进行系统的</w:t>
      </w:r>
      <w:r>
        <w:rPr>
          <w:rFonts w:cs="Times New Roman" w:hint="eastAsia"/>
          <w:color w:val="444444"/>
          <w:sz w:val="21"/>
          <w:szCs w:val="21"/>
        </w:rPr>
        <w:t>稳定裕度分析。</w:t>
      </w:r>
    </w:p>
    <w:p w14:paraId="3F437F5D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420"/>
        <w:rPr>
          <w:rFonts w:ascii="微软雅黑" w:eastAsia="微软雅黑" w:hAnsi="微软雅黑" w:hint="eastAsia"/>
          <w:color w:val="444444"/>
        </w:rPr>
      </w:pP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(6)</w:t>
      </w:r>
      <w:r>
        <w:rPr>
          <w:rFonts w:ascii="Times New Roman" w:eastAsia="微软雅黑" w:hAnsi="Times New Roman" w:cs="Times New Roman"/>
          <w:color w:val="444444"/>
          <w:sz w:val="14"/>
          <w:szCs w:val="14"/>
        </w:rPr>
        <w:t>    </w:t>
      </w:r>
      <w:r>
        <w:rPr>
          <w:rStyle w:val="a4"/>
          <w:rFonts w:cs="Times New Roman" w:hint="eastAsia"/>
          <w:color w:val="444444"/>
          <w:sz w:val="21"/>
          <w:szCs w:val="21"/>
        </w:rPr>
        <w:t>线性系统的超前及滞后校正</w:t>
      </w:r>
      <w:r>
        <w:rPr>
          <w:rStyle w:val="a4"/>
          <w:rFonts w:hint="eastAsia"/>
          <w:color w:val="444444"/>
          <w:sz w:val="21"/>
          <w:szCs w:val="21"/>
        </w:rPr>
        <w:t>：</w:t>
      </w:r>
      <w:r>
        <w:rPr>
          <w:rFonts w:cs="Times New Roman" w:hint="eastAsia"/>
          <w:color w:val="444444"/>
          <w:sz w:val="21"/>
          <w:szCs w:val="21"/>
        </w:rPr>
        <w:t>了解线性系统的超前及滞后校正方法，</w:t>
      </w:r>
      <w:r>
        <w:rPr>
          <w:rFonts w:hint="eastAsia"/>
          <w:color w:val="444444"/>
          <w:sz w:val="21"/>
          <w:szCs w:val="21"/>
        </w:rPr>
        <w:t>能</w:t>
      </w:r>
      <w:r>
        <w:rPr>
          <w:rFonts w:cs="Times New Roman" w:hint="eastAsia"/>
          <w:color w:val="444444"/>
          <w:sz w:val="21"/>
          <w:szCs w:val="21"/>
        </w:rPr>
        <w:t>理解并</w:t>
      </w:r>
      <w:r>
        <w:rPr>
          <w:rFonts w:hint="eastAsia"/>
          <w:color w:val="444444"/>
          <w:sz w:val="21"/>
          <w:szCs w:val="21"/>
        </w:rPr>
        <w:t>相应地</w:t>
      </w:r>
      <w:r>
        <w:rPr>
          <w:rFonts w:cs="Times New Roman" w:hint="eastAsia"/>
          <w:color w:val="444444"/>
          <w:sz w:val="21"/>
          <w:szCs w:val="21"/>
        </w:rPr>
        <w:t>应用。</w:t>
      </w:r>
    </w:p>
    <w:p w14:paraId="1B79EDD3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420"/>
        <w:rPr>
          <w:rFonts w:ascii="微软雅黑" w:eastAsia="微软雅黑" w:hAnsi="微软雅黑" w:hint="eastAsia"/>
          <w:color w:val="444444"/>
        </w:rPr>
      </w:pP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(7)</w:t>
      </w:r>
      <w:r>
        <w:rPr>
          <w:rFonts w:ascii="Times New Roman" w:eastAsia="微软雅黑" w:hAnsi="Times New Roman" w:cs="Times New Roman"/>
          <w:color w:val="444444"/>
          <w:sz w:val="14"/>
          <w:szCs w:val="14"/>
        </w:rPr>
        <w:t>    </w:t>
      </w:r>
      <w:r>
        <w:rPr>
          <w:rStyle w:val="a4"/>
          <w:rFonts w:cs="Times New Roman" w:hint="eastAsia"/>
          <w:color w:val="444444"/>
          <w:sz w:val="21"/>
          <w:szCs w:val="21"/>
        </w:rPr>
        <w:t>线性时不变离散系统的分析与校正：</w:t>
      </w:r>
      <w:r>
        <w:rPr>
          <w:rFonts w:hint="eastAsia"/>
          <w:color w:val="444444"/>
          <w:sz w:val="21"/>
          <w:szCs w:val="21"/>
        </w:rPr>
        <w:t>掌握</w:t>
      </w:r>
      <w:r>
        <w:rPr>
          <w:rFonts w:cs="Times New Roman" w:hint="eastAsia"/>
          <w:color w:val="444444"/>
          <w:sz w:val="21"/>
          <w:szCs w:val="21"/>
        </w:rPr>
        <w:t>离散系统的基本概念</w:t>
      </w:r>
      <w:r>
        <w:rPr>
          <w:rFonts w:hint="eastAsia"/>
          <w:color w:val="444444"/>
          <w:sz w:val="21"/>
          <w:szCs w:val="21"/>
        </w:rPr>
        <w:t>，包括采样与采样过程、</w:t>
      </w: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Z</w:t>
      </w:r>
      <w:r>
        <w:rPr>
          <w:rFonts w:cs="Times New Roman" w:hint="eastAsia"/>
          <w:color w:val="444444"/>
          <w:sz w:val="21"/>
          <w:szCs w:val="21"/>
        </w:rPr>
        <w:t>变换</w:t>
      </w:r>
      <w:r>
        <w:rPr>
          <w:rFonts w:hint="eastAsia"/>
          <w:color w:val="444444"/>
          <w:sz w:val="21"/>
          <w:szCs w:val="21"/>
        </w:rPr>
        <w:t>与反Z变换等</w:t>
      </w:r>
      <w:r>
        <w:rPr>
          <w:rFonts w:cs="Times New Roman" w:hint="eastAsia"/>
          <w:color w:val="444444"/>
          <w:sz w:val="21"/>
          <w:szCs w:val="21"/>
        </w:rPr>
        <w:t>；</w:t>
      </w:r>
      <w:r>
        <w:rPr>
          <w:rFonts w:hint="eastAsia"/>
          <w:color w:val="444444"/>
          <w:sz w:val="21"/>
          <w:szCs w:val="21"/>
        </w:rPr>
        <w:t>掌握描述</w:t>
      </w:r>
      <w:r>
        <w:rPr>
          <w:rFonts w:cs="Times New Roman" w:hint="eastAsia"/>
          <w:color w:val="444444"/>
          <w:sz w:val="21"/>
          <w:szCs w:val="21"/>
        </w:rPr>
        <w:t>离散系统的数学模型；</w:t>
      </w:r>
      <w:r>
        <w:rPr>
          <w:rFonts w:hint="eastAsia"/>
          <w:color w:val="444444"/>
          <w:sz w:val="21"/>
          <w:szCs w:val="21"/>
        </w:rPr>
        <w:t>能进行离散系统的</w:t>
      </w:r>
      <w:r>
        <w:rPr>
          <w:rFonts w:cs="Times New Roman" w:hint="eastAsia"/>
          <w:color w:val="444444"/>
          <w:sz w:val="21"/>
          <w:szCs w:val="21"/>
        </w:rPr>
        <w:t>稳定性</w:t>
      </w:r>
      <w:r>
        <w:rPr>
          <w:rFonts w:hint="eastAsia"/>
          <w:color w:val="444444"/>
          <w:sz w:val="21"/>
          <w:szCs w:val="21"/>
        </w:rPr>
        <w:t>分析</w:t>
      </w:r>
      <w:r>
        <w:rPr>
          <w:rFonts w:cs="Times New Roman" w:hint="eastAsia"/>
          <w:color w:val="444444"/>
          <w:sz w:val="21"/>
          <w:szCs w:val="21"/>
        </w:rPr>
        <w:t>与稳态误差</w:t>
      </w:r>
      <w:r>
        <w:rPr>
          <w:rFonts w:hint="eastAsia"/>
          <w:color w:val="444444"/>
          <w:sz w:val="21"/>
          <w:szCs w:val="21"/>
        </w:rPr>
        <w:t>计算</w:t>
      </w:r>
      <w:r>
        <w:rPr>
          <w:rFonts w:cs="Times New Roman" w:hint="eastAsia"/>
          <w:color w:val="444444"/>
          <w:sz w:val="21"/>
          <w:szCs w:val="21"/>
        </w:rPr>
        <w:t>；</w:t>
      </w:r>
      <w:r>
        <w:rPr>
          <w:rFonts w:hint="eastAsia"/>
          <w:color w:val="444444"/>
          <w:sz w:val="21"/>
          <w:szCs w:val="21"/>
        </w:rPr>
        <w:t>了解</w:t>
      </w:r>
      <w:r>
        <w:rPr>
          <w:rFonts w:cs="Times New Roman" w:hint="eastAsia"/>
          <w:color w:val="444444"/>
          <w:sz w:val="21"/>
          <w:szCs w:val="21"/>
        </w:rPr>
        <w:t>离散系统的动态性能分析</w:t>
      </w:r>
      <w:r>
        <w:rPr>
          <w:rFonts w:hint="eastAsia"/>
          <w:color w:val="444444"/>
          <w:sz w:val="21"/>
          <w:szCs w:val="21"/>
        </w:rPr>
        <w:t>，明白离散系统与连续系统在概念上与分析方法上的异同。了解数字调节器的分析与设计。</w:t>
      </w:r>
    </w:p>
    <w:p w14:paraId="2FA585BB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420"/>
        <w:rPr>
          <w:rFonts w:ascii="微软雅黑" w:eastAsia="微软雅黑" w:hAnsi="微软雅黑" w:hint="eastAsia"/>
          <w:color w:val="444444"/>
        </w:rPr>
      </w:pP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(8)</w:t>
      </w:r>
      <w:r>
        <w:rPr>
          <w:rFonts w:ascii="Times New Roman" w:eastAsia="微软雅黑" w:hAnsi="Times New Roman" w:cs="Times New Roman"/>
          <w:color w:val="444444"/>
          <w:sz w:val="14"/>
          <w:szCs w:val="14"/>
        </w:rPr>
        <w:t>    </w:t>
      </w:r>
      <w:r>
        <w:rPr>
          <w:rStyle w:val="a4"/>
          <w:rFonts w:cs="Times New Roman" w:hint="eastAsia"/>
          <w:color w:val="444444"/>
          <w:sz w:val="21"/>
          <w:szCs w:val="21"/>
        </w:rPr>
        <w:t>线性系统的状态空间分析与综合：</w:t>
      </w:r>
      <w:r>
        <w:rPr>
          <w:rFonts w:hint="eastAsia"/>
          <w:color w:val="444444"/>
          <w:sz w:val="21"/>
          <w:szCs w:val="21"/>
        </w:rPr>
        <w:t>掌握</w:t>
      </w:r>
      <w:r>
        <w:rPr>
          <w:rFonts w:cs="Times New Roman" w:hint="eastAsia"/>
          <w:color w:val="444444"/>
          <w:sz w:val="21"/>
          <w:szCs w:val="21"/>
        </w:rPr>
        <w:t>线性定常系统的</w:t>
      </w:r>
      <w:r>
        <w:rPr>
          <w:rFonts w:hint="eastAsia"/>
          <w:color w:val="444444"/>
          <w:sz w:val="21"/>
          <w:szCs w:val="21"/>
        </w:rPr>
        <w:t>状态</w:t>
      </w:r>
      <w:r>
        <w:rPr>
          <w:rFonts w:cs="Times New Roman" w:hint="eastAsia"/>
          <w:color w:val="444444"/>
          <w:sz w:val="21"/>
          <w:szCs w:val="21"/>
        </w:rPr>
        <w:t>能控性</w:t>
      </w:r>
      <w:r>
        <w:rPr>
          <w:rFonts w:hint="eastAsia"/>
          <w:color w:val="444444"/>
          <w:sz w:val="21"/>
          <w:szCs w:val="21"/>
        </w:rPr>
        <w:t>、状态</w:t>
      </w:r>
      <w:r>
        <w:rPr>
          <w:rFonts w:cs="Times New Roman" w:hint="eastAsia"/>
          <w:color w:val="444444"/>
          <w:sz w:val="21"/>
          <w:szCs w:val="21"/>
        </w:rPr>
        <w:t>能观性</w:t>
      </w:r>
      <w:r>
        <w:rPr>
          <w:rFonts w:hint="eastAsia"/>
          <w:color w:val="444444"/>
          <w:sz w:val="21"/>
          <w:szCs w:val="21"/>
        </w:rPr>
        <w:t>以及典型</w:t>
      </w:r>
      <w:r>
        <w:rPr>
          <w:rFonts w:cs="Times New Roman" w:hint="eastAsia"/>
          <w:color w:val="444444"/>
          <w:sz w:val="21"/>
          <w:szCs w:val="21"/>
        </w:rPr>
        <w:t>标准型</w:t>
      </w:r>
      <w:r>
        <w:rPr>
          <w:rFonts w:hint="eastAsia"/>
          <w:color w:val="444444"/>
          <w:sz w:val="21"/>
          <w:szCs w:val="21"/>
        </w:rPr>
        <w:t>的概念</w:t>
      </w:r>
      <w:r>
        <w:rPr>
          <w:rFonts w:cs="Times New Roman" w:hint="eastAsia"/>
          <w:color w:val="444444"/>
          <w:sz w:val="21"/>
          <w:szCs w:val="21"/>
        </w:rPr>
        <w:t>；</w:t>
      </w:r>
      <w:r>
        <w:rPr>
          <w:rFonts w:hint="eastAsia"/>
          <w:color w:val="444444"/>
          <w:sz w:val="21"/>
          <w:szCs w:val="21"/>
        </w:rPr>
        <w:t>能进行</w:t>
      </w:r>
      <w:r>
        <w:rPr>
          <w:rFonts w:cs="Times New Roman" w:hint="eastAsia"/>
          <w:color w:val="444444"/>
          <w:sz w:val="21"/>
          <w:szCs w:val="21"/>
        </w:rPr>
        <w:t>线性定常系统的线性变换；</w:t>
      </w:r>
      <w:r>
        <w:rPr>
          <w:rFonts w:hint="eastAsia"/>
          <w:color w:val="444444"/>
          <w:sz w:val="21"/>
          <w:szCs w:val="21"/>
        </w:rPr>
        <w:t>能熟练地进行</w:t>
      </w:r>
      <w:r>
        <w:rPr>
          <w:rFonts w:cs="Times New Roman" w:hint="eastAsia"/>
          <w:color w:val="444444"/>
          <w:sz w:val="21"/>
          <w:szCs w:val="21"/>
        </w:rPr>
        <w:t>线性定常系统的状态反馈控制器与状态观测器设计。</w:t>
      </w:r>
    </w:p>
    <w:p w14:paraId="7C0814BF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420"/>
        <w:rPr>
          <w:rFonts w:ascii="微软雅黑" w:eastAsia="微软雅黑" w:hAnsi="微软雅黑" w:hint="eastAsia"/>
          <w:color w:val="444444"/>
        </w:rPr>
      </w:pPr>
      <w:r>
        <w:rPr>
          <w:rFonts w:ascii="Times New Roman" w:eastAsia="微软雅黑" w:hAnsi="Times New Roman" w:cs="Times New Roman"/>
          <w:color w:val="444444"/>
          <w:sz w:val="21"/>
          <w:szCs w:val="21"/>
        </w:rPr>
        <w:t>(9)</w:t>
      </w:r>
      <w:r>
        <w:rPr>
          <w:rFonts w:ascii="Times New Roman" w:eastAsia="微软雅黑" w:hAnsi="Times New Roman" w:cs="Times New Roman"/>
          <w:color w:val="444444"/>
          <w:sz w:val="14"/>
          <w:szCs w:val="14"/>
        </w:rPr>
        <w:t>    </w:t>
      </w:r>
      <w:r>
        <w:rPr>
          <w:rStyle w:val="a4"/>
          <w:rFonts w:cs="Times New Roman" w:hint="eastAsia"/>
          <w:color w:val="444444"/>
          <w:sz w:val="21"/>
          <w:szCs w:val="21"/>
        </w:rPr>
        <w:t>非线性控制系统：</w:t>
      </w:r>
      <w:r>
        <w:rPr>
          <w:rFonts w:hint="eastAsia"/>
          <w:color w:val="444444"/>
          <w:sz w:val="21"/>
          <w:szCs w:val="21"/>
        </w:rPr>
        <w:t>掌握</w:t>
      </w:r>
      <w:r>
        <w:rPr>
          <w:rFonts w:cs="Times New Roman" w:hint="eastAsia"/>
          <w:color w:val="444444"/>
          <w:sz w:val="21"/>
          <w:szCs w:val="21"/>
        </w:rPr>
        <w:t>非线性控制系统</w:t>
      </w:r>
      <w:r>
        <w:rPr>
          <w:rFonts w:hint="eastAsia"/>
          <w:color w:val="444444"/>
          <w:sz w:val="21"/>
          <w:szCs w:val="21"/>
        </w:rPr>
        <w:t>基本概念</w:t>
      </w:r>
      <w:r>
        <w:rPr>
          <w:rFonts w:cs="Times New Roman" w:hint="eastAsia"/>
          <w:color w:val="444444"/>
          <w:sz w:val="21"/>
          <w:szCs w:val="21"/>
        </w:rPr>
        <w:t>与描述函数方法</w:t>
      </w:r>
      <w:r>
        <w:rPr>
          <w:rFonts w:hint="eastAsia"/>
          <w:color w:val="444444"/>
          <w:sz w:val="21"/>
          <w:szCs w:val="21"/>
        </w:rPr>
        <w:t>，</w:t>
      </w:r>
      <w:r>
        <w:rPr>
          <w:rFonts w:cs="Times New Roman" w:hint="eastAsia"/>
          <w:color w:val="444444"/>
          <w:sz w:val="21"/>
          <w:szCs w:val="21"/>
        </w:rPr>
        <w:t>掌握李亚普诺夫稳定性分析方法。</w:t>
      </w:r>
    </w:p>
    <w:p w14:paraId="5D10DDF8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left="420"/>
        <w:rPr>
          <w:rFonts w:ascii="微软雅黑" w:eastAsia="微软雅黑" w:hAnsi="微软雅黑" w:hint="eastAsia"/>
          <w:color w:val="444444"/>
        </w:rPr>
      </w:pPr>
      <w:r>
        <w:rPr>
          <w:rStyle w:val="a4"/>
          <w:rFonts w:hint="eastAsia"/>
          <w:color w:val="444444"/>
          <w:sz w:val="21"/>
          <w:szCs w:val="21"/>
        </w:rPr>
        <w:t> </w:t>
      </w:r>
    </w:p>
    <w:p w14:paraId="6B205339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255" w:lineRule="atLeast"/>
        <w:rPr>
          <w:rFonts w:ascii="微软雅黑" w:eastAsia="微软雅黑" w:hAnsi="微软雅黑" w:hint="eastAsia"/>
          <w:color w:val="444444"/>
        </w:rPr>
      </w:pPr>
      <w:r>
        <w:rPr>
          <w:rStyle w:val="a4"/>
          <w:rFonts w:hint="eastAsia"/>
          <w:color w:val="444444"/>
        </w:rPr>
        <w:t>三、进阶要求</w:t>
      </w:r>
    </w:p>
    <w:p w14:paraId="5225B3A2" w14:textId="77777777" w:rsidR="00CB051A" w:rsidRDefault="00CB051A" w:rsidP="00CB051A">
      <w:pPr>
        <w:pStyle w:val="a3"/>
        <w:shd w:val="clear" w:color="auto" w:fill="FFFFFF"/>
        <w:spacing w:before="0" w:beforeAutospacing="0" w:after="0" w:afterAutospacing="0" w:line="420" w:lineRule="atLeast"/>
        <w:ind w:firstLine="495"/>
        <w:rPr>
          <w:rFonts w:ascii="微软雅黑" w:eastAsia="微软雅黑" w:hAnsi="微软雅黑" w:hint="eastAsia"/>
          <w:color w:val="444444"/>
        </w:rPr>
      </w:pPr>
      <w:r>
        <w:rPr>
          <w:rFonts w:hint="eastAsia"/>
          <w:color w:val="444444"/>
          <w:sz w:val="21"/>
          <w:szCs w:val="21"/>
        </w:rPr>
        <w:t>能将自动控制原理的概念、理论与方法灵活地应用于分析问题、解决问题。</w:t>
      </w:r>
    </w:p>
    <w:p w14:paraId="737B6CE2" w14:textId="77777777" w:rsidR="00BF789B" w:rsidRDefault="00BF789B">
      <w:bookmarkStart w:id="0" w:name="_GoBack"/>
      <w:bookmarkEnd w:id="0"/>
    </w:p>
    <w:sectPr w:rsidR="00BF7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F5"/>
    <w:rsid w:val="000C4EF5"/>
    <w:rsid w:val="00BB7D37"/>
    <w:rsid w:val="00BF789B"/>
    <w:rsid w:val="00CB051A"/>
    <w:rsid w:val="00FE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29907-2307-4641-8CED-2A1F1087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5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0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声思 范</dc:creator>
  <cp:keywords/>
  <dc:description/>
  <cp:lastModifiedBy>声思 范</cp:lastModifiedBy>
  <cp:revision>2</cp:revision>
  <dcterms:created xsi:type="dcterms:W3CDTF">2020-03-03T08:00:00Z</dcterms:created>
  <dcterms:modified xsi:type="dcterms:W3CDTF">2020-03-03T08:00:00Z</dcterms:modified>
</cp:coreProperties>
</file>