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CA1" w:rsidRPr="00360CA1" w:rsidRDefault="00360CA1" w:rsidP="00360CA1">
      <w:pPr>
        <w:jc w:val="center"/>
        <w:rPr>
          <w:rFonts w:ascii="Times New Roman" w:eastAsia="方正小标宋简体" w:hAnsi="Times New Roman" w:cs="Times New Roman"/>
          <w:sz w:val="36"/>
          <w:szCs w:val="36"/>
        </w:rPr>
      </w:pPr>
      <w:bookmarkStart w:id="0" w:name="_GoBack"/>
      <w:bookmarkEnd w:id="0"/>
      <w:r w:rsidRPr="00360CA1">
        <w:rPr>
          <w:rFonts w:ascii="Times New Roman" w:eastAsia="方正小标宋简体" w:hAnsi="Times New Roman" w:cs="Times New Roman"/>
          <w:sz w:val="36"/>
          <w:szCs w:val="36"/>
        </w:rPr>
        <w:t>浙江大学</w:t>
      </w:r>
      <w:r w:rsidRPr="00360CA1">
        <w:rPr>
          <w:rFonts w:ascii="Times New Roman" w:eastAsia="方正小标宋简体" w:hAnsi="Times New Roman" w:cs="Times New Roman"/>
          <w:sz w:val="36"/>
          <w:szCs w:val="36"/>
        </w:rPr>
        <w:t>2020</w:t>
      </w:r>
      <w:r w:rsidRPr="00360CA1">
        <w:rPr>
          <w:rFonts w:ascii="Times New Roman" w:eastAsia="方正小标宋简体" w:hAnsi="Times New Roman" w:cs="Times New Roman"/>
          <w:sz w:val="36"/>
          <w:szCs w:val="36"/>
        </w:rPr>
        <w:t>年硕士研究生招生简章</w:t>
      </w:r>
    </w:p>
    <w:p w:rsidR="00360CA1" w:rsidRDefault="00360CA1" w:rsidP="00360CA1"/>
    <w:p w:rsidR="00976AFA" w:rsidRPr="00976AFA" w:rsidRDefault="00360CA1" w:rsidP="00976AFA">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2020</w:t>
      </w:r>
      <w:r w:rsidRPr="00360CA1">
        <w:rPr>
          <w:rFonts w:ascii="Times New Roman" w:eastAsia="仿宋_GB2312" w:hAnsi="Times New Roman" w:cs="Times New Roman"/>
          <w:sz w:val="32"/>
          <w:szCs w:val="32"/>
        </w:rPr>
        <w:t>年我校</w:t>
      </w:r>
      <w:r w:rsidR="00976AFA">
        <w:rPr>
          <w:rFonts w:ascii="仿宋_GB2312" w:eastAsia="仿宋_GB2312" w:hAnsi="仿宋" w:hint="eastAsia"/>
          <w:bCs/>
          <w:sz w:val="32"/>
          <w:szCs w:val="32"/>
        </w:rPr>
        <w:t>硕士研究生招生</w:t>
      </w:r>
      <w:r w:rsidR="00976AFA" w:rsidRPr="00CA076D">
        <w:rPr>
          <w:rFonts w:ascii="仿宋_GB2312" w:eastAsia="仿宋_GB2312" w:hAnsi="仿宋" w:hint="eastAsia"/>
          <w:bCs/>
          <w:sz w:val="32"/>
          <w:szCs w:val="32"/>
        </w:rPr>
        <w:t>坚持</w:t>
      </w:r>
      <w:r w:rsidR="000C05DC" w:rsidRPr="000C05DC">
        <w:rPr>
          <w:rFonts w:ascii="仿宋_GB2312" w:eastAsia="仿宋_GB2312" w:hAnsi="仿宋" w:hint="eastAsia"/>
          <w:bCs/>
          <w:sz w:val="32"/>
          <w:szCs w:val="32"/>
        </w:rPr>
        <w:t>立德树人根本任务和</w:t>
      </w:r>
      <w:r w:rsidR="00976AFA" w:rsidRPr="00CA076D">
        <w:rPr>
          <w:rFonts w:ascii="仿宋_GB2312" w:eastAsia="仿宋_GB2312" w:hAnsi="仿宋" w:hint="eastAsia"/>
          <w:bCs/>
          <w:sz w:val="32"/>
          <w:szCs w:val="32"/>
        </w:rPr>
        <w:t>按需招生、全面衡量、择优录取和宁缺毋滥的原则</w:t>
      </w:r>
      <w:r w:rsidR="001948C0">
        <w:rPr>
          <w:rFonts w:ascii="仿宋_GB2312" w:eastAsia="仿宋_GB2312" w:hAnsi="仿宋" w:hint="eastAsia"/>
          <w:bCs/>
          <w:sz w:val="32"/>
          <w:szCs w:val="32"/>
        </w:rPr>
        <w:t>。</w:t>
      </w:r>
      <w:r w:rsidRPr="00360CA1">
        <w:rPr>
          <w:rFonts w:ascii="Times New Roman" w:eastAsia="仿宋_GB2312" w:hAnsi="Times New Roman" w:cs="Times New Roman"/>
          <w:sz w:val="32"/>
          <w:szCs w:val="32"/>
        </w:rPr>
        <w:t>全日制硕士研究生</w:t>
      </w:r>
      <w:r w:rsidR="001948C0">
        <w:rPr>
          <w:rFonts w:ascii="Times New Roman" w:eastAsia="仿宋_GB2312" w:hAnsi="Times New Roman" w:cs="Times New Roman"/>
          <w:sz w:val="32"/>
          <w:szCs w:val="32"/>
        </w:rPr>
        <w:t>招生覆盖</w:t>
      </w:r>
      <w:r w:rsidR="00523A78">
        <w:rPr>
          <w:rFonts w:ascii="Times New Roman" w:eastAsia="仿宋_GB2312" w:hAnsi="Times New Roman" w:cs="Times New Roman" w:hint="eastAsia"/>
          <w:sz w:val="32"/>
          <w:szCs w:val="32"/>
        </w:rPr>
        <w:t>60</w:t>
      </w:r>
      <w:r w:rsidR="001948C0">
        <w:rPr>
          <w:rFonts w:ascii="Times New Roman" w:eastAsia="仿宋_GB2312" w:hAnsi="Times New Roman" w:cs="Times New Roman"/>
          <w:sz w:val="32"/>
          <w:szCs w:val="32"/>
        </w:rPr>
        <w:t>个一级学科</w:t>
      </w:r>
      <w:r w:rsidR="001948C0">
        <w:rPr>
          <w:rFonts w:ascii="Times New Roman" w:eastAsia="仿宋_GB2312" w:hAnsi="Times New Roman" w:cs="Times New Roman" w:hint="eastAsia"/>
          <w:sz w:val="32"/>
          <w:szCs w:val="32"/>
        </w:rPr>
        <w:t>，</w:t>
      </w:r>
      <w:r w:rsidR="00523A78">
        <w:rPr>
          <w:rFonts w:ascii="Times New Roman" w:eastAsia="仿宋_GB2312" w:hAnsi="Times New Roman" w:cs="Times New Roman" w:hint="eastAsia"/>
          <w:sz w:val="32"/>
          <w:szCs w:val="32"/>
        </w:rPr>
        <w:t>35</w:t>
      </w:r>
      <w:r w:rsidR="001948C0">
        <w:rPr>
          <w:rFonts w:ascii="Times New Roman" w:eastAsia="仿宋_GB2312" w:hAnsi="Times New Roman" w:cs="Times New Roman" w:hint="eastAsia"/>
          <w:sz w:val="32"/>
          <w:szCs w:val="32"/>
        </w:rPr>
        <w:t>个专业学位类别；</w:t>
      </w:r>
      <w:r w:rsidRPr="00360CA1">
        <w:rPr>
          <w:rFonts w:ascii="Times New Roman" w:eastAsia="仿宋_GB2312" w:hAnsi="Times New Roman" w:cs="Times New Roman"/>
          <w:sz w:val="32"/>
          <w:szCs w:val="32"/>
        </w:rPr>
        <w:t>非全日制硕士研究生</w:t>
      </w:r>
      <w:r w:rsidR="001948C0">
        <w:rPr>
          <w:rFonts w:ascii="Times New Roman" w:eastAsia="仿宋_GB2312" w:hAnsi="Times New Roman" w:cs="Times New Roman"/>
          <w:sz w:val="32"/>
          <w:szCs w:val="32"/>
        </w:rPr>
        <w:t>招生覆盖</w:t>
      </w:r>
      <w:r w:rsidR="001948C0">
        <w:rPr>
          <w:rFonts w:ascii="Times New Roman" w:eastAsia="仿宋_GB2312" w:hAnsi="Times New Roman" w:cs="Times New Roman" w:hint="eastAsia"/>
          <w:sz w:val="32"/>
          <w:szCs w:val="32"/>
        </w:rPr>
        <w:t>15</w:t>
      </w:r>
      <w:r w:rsidR="001948C0" w:rsidRPr="00360CA1">
        <w:rPr>
          <w:rFonts w:ascii="Times New Roman" w:eastAsia="仿宋_GB2312" w:hAnsi="Times New Roman" w:cs="Times New Roman"/>
          <w:sz w:val="32"/>
          <w:szCs w:val="32"/>
        </w:rPr>
        <w:t>个</w:t>
      </w:r>
      <w:r w:rsidR="001948C0">
        <w:rPr>
          <w:rFonts w:ascii="Times New Roman" w:eastAsia="仿宋_GB2312" w:hAnsi="Times New Roman" w:cs="Times New Roman"/>
          <w:sz w:val="32"/>
          <w:szCs w:val="32"/>
        </w:rPr>
        <w:t>专业学位</w:t>
      </w:r>
      <w:r w:rsidR="001948C0" w:rsidRPr="00360CA1">
        <w:rPr>
          <w:rFonts w:ascii="Times New Roman" w:eastAsia="仿宋_GB2312" w:hAnsi="Times New Roman" w:cs="Times New Roman"/>
          <w:sz w:val="32"/>
          <w:szCs w:val="32"/>
        </w:rPr>
        <w:t>类别</w:t>
      </w:r>
      <w:r w:rsidRPr="00360CA1">
        <w:rPr>
          <w:rFonts w:ascii="Times New Roman" w:eastAsia="仿宋_GB2312" w:hAnsi="Times New Roman" w:cs="Times New Roman"/>
          <w:sz w:val="32"/>
          <w:szCs w:val="32"/>
        </w:rPr>
        <w:t>。全日制和非全日制研究生完成学业后，均可获得毕业证书和学位证书，详细政策参见</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教育部办公厅关于统筹全日制和非全日制研究生管理工作的通知</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（教研厅</w:t>
      </w:r>
      <w:r w:rsidR="002574CE">
        <w:rPr>
          <w:rFonts w:ascii="仿宋_GB2312" w:eastAsia="仿宋_GB2312" w:hAnsi="Times New Roman" w:cs="Times New Roman" w:hint="eastAsia"/>
          <w:sz w:val="32"/>
          <w:szCs w:val="32"/>
        </w:rPr>
        <w:t>〔</w:t>
      </w:r>
      <w:r w:rsidRPr="00360CA1">
        <w:rPr>
          <w:rFonts w:ascii="Times New Roman" w:eastAsia="仿宋_GB2312" w:hAnsi="Times New Roman" w:cs="Times New Roman"/>
          <w:sz w:val="32"/>
          <w:szCs w:val="32"/>
        </w:rPr>
        <w:t>2016</w:t>
      </w:r>
      <w:r w:rsidR="002574CE">
        <w:rPr>
          <w:rFonts w:ascii="仿宋_GB2312" w:eastAsia="仿宋_GB2312" w:hAnsi="Times New Roman" w:cs="Times New Roman" w:hint="eastAsia"/>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号）。</w:t>
      </w:r>
    </w:p>
    <w:p w:rsidR="00976AFA" w:rsidRPr="00976AFA" w:rsidRDefault="00976AFA" w:rsidP="00360CA1">
      <w:pPr>
        <w:spacing w:line="600" w:lineRule="exact"/>
        <w:ind w:firstLineChars="200" w:firstLine="640"/>
        <w:rPr>
          <w:rFonts w:ascii="Times New Roman" w:eastAsia="仿宋_GB2312" w:hAnsi="Times New Roman" w:cs="Times New Roman"/>
          <w:sz w:val="32"/>
          <w:szCs w:val="32"/>
        </w:rPr>
      </w:pPr>
    </w:p>
    <w:p w:rsidR="00360CA1" w:rsidRPr="002574CE" w:rsidRDefault="00360CA1" w:rsidP="00360CA1">
      <w:pPr>
        <w:spacing w:line="600" w:lineRule="exact"/>
        <w:ind w:firstLineChars="200" w:firstLine="640"/>
        <w:rPr>
          <w:rFonts w:ascii="黑体" w:eastAsia="黑体" w:hAnsi="黑体" w:cs="Times New Roman"/>
          <w:sz w:val="32"/>
          <w:szCs w:val="32"/>
        </w:rPr>
      </w:pPr>
      <w:r w:rsidRPr="002574CE">
        <w:rPr>
          <w:rFonts w:ascii="黑体" w:eastAsia="黑体" w:hAnsi="黑体" w:cs="Times New Roman"/>
          <w:sz w:val="32"/>
          <w:szCs w:val="32"/>
        </w:rPr>
        <w:t>一、报考条件</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中华人民共和国公民。</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拥护中国共产党的领导，品德良好，遵纪守法。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身体健康状况符合国家和招生单位规定的体检要求。</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4</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考生学业水平必须符合下列条件之一：</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）国家承认学历的应届本科毕业生（含普通高校、成人高校、普通高校举办的成人高等学历教育应届本</w:t>
      </w:r>
      <w:r w:rsidR="00E57737">
        <w:rPr>
          <w:rFonts w:ascii="Times New Roman" w:eastAsia="仿宋_GB2312" w:hAnsi="Times New Roman" w:cs="Times New Roman"/>
          <w:sz w:val="32"/>
          <w:szCs w:val="32"/>
        </w:rPr>
        <w:t>科毕业生）及自学考试和网络教育届时可毕业本科生，考生录取当年</w:t>
      </w:r>
      <w:r w:rsidR="00284813">
        <w:rPr>
          <w:rFonts w:ascii="Times New Roman" w:eastAsia="仿宋_GB2312" w:hAnsi="Times New Roman" w:cs="Times New Roman"/>
          <w:sz w:val="32"/>
          <w:szCs w:val="32"/>
        </w:rPr>
        <w:t>入学</w:t>
      </w:r>
      <w:r w:rsidRPr="00360CA1">
        <w:rPr>
          <w:rFonts w:ascii="Times New Roman" w:eastAsia="仿宋_GB2312" w:hAnsi="Times New Roman" w:cs="Times New Roman"/>
          <w:sz w:val="32"/>
          <w:szCs w:val="32"/>
        </w:rPr>
        <w:t>前须取得国家承认的本科毕业证书，否则录取资格无效。其中成人高等学历教育应届本科毕业生，及自学考试和网络教育届时可毕业本科生考生，初试成绩合格后，须加试两门大学本科主干课程，具体加试科目将在复试前通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）具有国家承认的大学本科毕业学历的人员。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）获得国家承认的高职高专毕业学历后满</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w:t>
      </w:r>
      <w:r w:rsidR="0040248D" w:rsidRPr="00360CA1">
        <w:rPr>
          <w:rFonts w:ascii="Times New Roman" w:eastAsia="仿宋_GB2312" w:hAnsi="Times New Roman" w:cs="Times New Roman"/>
          <w:sz w:val="32"/>
          <w:szCs w:val="32"/>
        </w:rPr>
        <w:t>201</w:t>
      </w:r>
      <w:r w:rsidR="0040248D">
        <w:rPr>
          <w:rFonts w:ascii="Times New Roman" w:eastAsia="仿宋_GB2312" w:hAnsi="Times New Roman" w:cs="Times New Roman" w:hint="eastAsia"/>
          <w:sz w:val="32"/>
          <w:szCs w:val="32"/>
        </w:rPr>
        <w:t>8</w:t>
      </w:r>
      <w:r w:rsidR="0040248D" w:rsidRPr="00360CA1">
        <w:rPr>
          <w:rFonts w:ascii="Times New Roman" w:eastAsia="仿宋_GB2312" w:hAnsi="Times New Roman" w:cs="Times New Roman"/>
          <w:sz w:val="32"/>
          <w:szCs w:val="32"/>
        </w:rPr>
        <w:t>年</w:t>
      </w:r>
      <w:r w:rsidR="0040248D" w:rsidRPr="00360CA1">
        <w:rPr>
          <w:rFonts w:ascii="Times New Roman" w:eastAsia="仿宋_GB2312" w:hAnsi="Times New Roman" w:cs="Times New Roman"/>
          <w:sz w:val="32"/>
          <w:szCs w:val="32"/>
        </w:rPr>
        <w:t>9</w:t>
      </w:r>
      <w:r w:rsidR="0040248D" w:rsidRPr="00360CA1">
        <w:rPr>
          <w:rFonts w:ascii="Times New Roman" w:eastAsia="仿宋_GB2312" w:hAnsi="Times New Roman" w:cs="Times New Roman"/>
          <w:sz w:val="32"/>
          <w:szCs w:val="32"/>
        </w:rPr>
        <w:t>月</w:t>
      </w:r>
      <w:r w:rsidR="0040248D" w:rsidRPr="00360CA1">
        <w:rPr>
          <w:rFonts w:ascii="Times New Roman" w:eastAsia="仿宋_GB2312" w:hAnsi="Times New Roman" w:cs="Times New Roman"/>
          <w:sz w:val="32"/>
          <w:szCs w:val="32"/>
        </w:rPr>
        <w:t>1</w:t>
      </w:r>
      <w:r w:rsidR="0040248D" w:rsidRPr="00360CA1">
        <w:rPr>
          <w:rFonts w:ascii="Times New Roman" w:eastAsia="仿宋_GB2312" w:hAnsi="Times New Roman" w:cs="Times New Roman"/>
          <w:sz w:val="32"/>
          <w:szCs w:val="32"/>
        </w:rPr>
        <w:t>日前取得高职高专毕业证书</w:t>
      </w:r>
      <w:r w:rsidRPr="00360CA1">
        <w:rPr>
          <w:rFonts w:ascii="Times New Roman" w:eastAsia="仿宋_GB2312" w:hAnsi="Times New Roman" w:cs="Times New Roman"/>
          <w:sz w:val="32"/>
          <w:szCs w:val="32"/>
        </w:rPr>
        <w:t>）或</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年以上的，以及国家承认学历的本科结业生，按本科毕业生同等学力身份报考。须满足以下条件：提供大学教务部门开具的</w:t>
      </w:r>
      <w:r w:rsidR="000A2CD9">
        <w:rPr>
          <w:rFonts w:ascii="Times New Roman" w:eastAsia="仿宋_GB2312" w:hAnsi="Times New Roman" w:cs="Times New Roman" w:hint="eastAsia"/>
          <w:sz w:val="32"/>
          <w:szCs w:val="32"/>
        </w:rPr>
        <w:t>报考</w:t>
      </w:r>
      <w:r w:rsidRPr="00360CA1">
        <w:rPr>
          <w:rFonts w:ascii="Times New Roman" w:eastAsia="仿宋_GB2312" w:hAnsi="Times New Roman" w:cs="Times New Roman"/>
          <w:sz w:val="32"/>
          <w:szCs w:val="32"/>
        </w:rPr>
        <w:t>专业本科的</w:t>
      </w:r>
      <w:r w:rsidRPr="00360CA1">
        <w:rPr>
          <w:rFonts w:ascii="Times New Roman" w:eastAsia="仿宋_GB2312" w:hAnsi="Times New Roman" w:cs="Times New Roman"/>
          <w:sz w:val="32"/>
          <w:szCs w:val="32"/>
        </w:rPr>
        <w:t>8</w:t>
      </w:r>
      <w:r w:rsidRPr="00360CA1">
        <w:rPr>
          <w:rFonts w:ascii="Times New Roman" w:eastAsia="仿宋_GB2312" w:hAnsi="Times New Roman" w:cs="Times New Roman"/>
          <w:sz w:val="32"/>
          <w:szCs w:val="32"/>
        </w:rPr>
        <w:t>门专业课程成绩单；须在国家核心期刊上发表一篇及以上与所报考专业相关的学术论文（署名前</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位）。初试成绩合格后，加试两门</w:t>
      </w:r>
      <w:r w:rsidR="00E30626">
        <w:rPr>
          <w:rFonts w:ascii="Times New Roman" w:eastAsia="仿宋_GB2312" w:hAnsi="Times New Roman" w:cs="Times New Roman"/>
          <w:sz w:val="32"/>
          <w:szCs w:val="32"/>
        </w:rPr>
        <w:t>与报考专业相关的</w:t>
      </w:r>
      <w:r w:rsidRPr="00360CA1">
        <w:rPr>
          <w:rFonts w:ascii="Times New Roman" w:eastAsia="仿宋_GB2312" w:hAnsi="Times New Roman" w:cs="Times New Roman"/>
          <w:sz w:val="32"/>
          <w:szCs w:val="32"/>
        </w:rPr>
        <w:t>大学本科主干课程，具体加试科目将在复试前通知。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）已获硕士、博士学位的人员。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）在校研究生报考须在报名前征得所在培养单位同意，并在报名现场确认截止日期前，向我校研究生招生办公室提交所在培养单位</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同意报考</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的证明。</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5</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报考法律硕士（非法学）专业学位的考生，除满足以上条件外，</w:t>
      </w:r>
      <w:r w:rsidR="00221798" w:rsidRPr="00CA076D">
        <w:rPr>
          <w:rFonts w:ascii="仿宋_GB2312" w:eastAsia="仿宋_GB2312" w:hAnsi="仿宋" w:cs="仿宋_GB2312" w:hint="eastAsia"/>
          <w:sz w:val="32"/>
          <w:szCs w:val="32"/>
        </w:rPr>
        <w:t>报考前所学专业为非法学专业（普通高等学校本科专业目录法学门类中的法学类专业</w:t>
      </w:r>
      <w:r w:rsidR="00221798" w:rsidRPr="00CA076D">
        <w:rPr>
          <w:rFonts w:ascii="仿宋_GB2312" w:eastAsia="仿宋_GB2312" w:hAnsi="仿宋" w:cs="仿宋_GB2312"/>
          <w:sz w:val="32"/>
          <w:szCs w:val="32"/>
        </w:rPr>
        <w:t>[</w:t>
      </w:r>
      <w:r w:rsidR="00221798" w:rsidRPr="00CA076D">
        <w:rPr>
          <w:rFonts w:ascii="仿宋_GB2312" w:eastAsia="仿宋_GB2312" w:hAnsi="仿宋" w:cs="仿宋_GB2312" w:hint="eastAsia"/>
          <w:sz w:val="32"/>
          <w:szCs w:val="32"/>
        </w:rPr>
        <w:t>代码为</w:t>
      </w:r>
      <w:r w:rsidR="00221798" w:rsidRPr="00CA076D">
        <w:rPr>
          <w:rFonts w:ascii="仿宋_GB2312" w:eastAsia="仿宋_GB2312" w:hAnsi="仿宋" w:cs="仿宋_GB2312"/>
          <w:sz w:val="32"/>
          <w:szCs w:val="32"/>
        </w:rPr>
        <w:t>0301]</w:t>
      </w:r>
      <w:r w:rsidR="00221798" w:rsidRPr="00CA076D">
        <w:rPr>
          <w:rFonts w:ascii="仿宋_GB2312" w:eastAsia="仿宋_GB2312" w:hAnsi="仿宋" w:cs="仿宋_GB2312" w:hint="eastAsia"/>
          <w:sz w:val="32"/>
          <w:szCs w:val="32"/>
        </w:rPr>
        <w:t>毕业生、专科层次法学类毕业生和自学考试形式的法学类毕业生等不得报考）。</w:t>
      </w:r>
    </w:p>
    <w:p w:rsid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6</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报考法律硕士（法学）专业的考生，除满足以上条件外，</w:t>
      </w:r>
      <w:r w:rsidR="00221798" w:rsidRPr="00CA076D">
        <w:rPr>
          <w:rFonts w:ascii="仿宋_GB2312" w:eastAsia="仿宋_GB2312" w:hAnsi="仿宋" w:cs="仿宋_GB2312" w:hint="eastAsia"/>
          <w:sz w:val="32"/>
          <w:szCs w:val="32"/>
        </w:rPr>
        <w:t>报考前所学专业为法学专业（仅普通高等学校本科专业目录法学门类中的法学类专业</w:t>
      </w:r>
      <w:r w:rsidR="00221798" w:rsidRPr="00CA076D">
        <w:rPr>
          <w:rFonts w:ascii="仿宋_GB2312" w:eastAsia="仿宋_GB2312" w:hAnsi="仿宋" w:cs="仿宋_GB2312"/>
          <w:sz w:val="32"/>
          <w:szCs w:val="32"/>
        </w:rPr>
        <w:t>[</w:t>
      </w:r>
      <w:r w:rsidR="00221798" w:rsidRPr="00CA076D">
        <w:rPr>
          <w:rFonts w:ascii="仿宋_GB2312" w:eastAsia="仿宋_GB2312" w:hAnsi="仿宋" w:cs="仿宋_GB2312" w:hint="eastAsia"/>
          <w:sz w:val="32"/>
          <w:szCs w:val="32"/>
        </w:rPr>
        <w:t>代码为</w:t>
      </w:r>
      <w:r w:rsidR="00221798" w:rsidRPr="00CA076D">
        <w:rPr>
          <w:rFonts w:ascii="仿宋_GB2312" w:eastAsia="仿宋_GB2312" w:hAnsi="仿宋" w:cs="仿宋_GB2312"/>
          <w:sz w:val="32"/>
          <w:szCs w:val="32"/>
        </w:rPr>
        <w:t>0301]</w:t>
      </w:r>
      <w:r w:rsidR="00221798" w:rsidRPr="00CA076D">
        <w:rPr>
          <w:rFonts w:ascii="仿宋_GB2312" w:eastAsia="仿宋_GB2312" w:hAnsi="仿宋" w:cs="仿宋_GB2312" w:hint="eastAsia"/>
          <w:sz w:val="32"/>
          <w:szCs w:val="32"/>
        </w:rPr>
        <w:t>毕业生、专科层次法学类毕业生和自学考试形式的法学类毕业生等可以报考）</w:t>
      </w:r>
      <w:r w:rsidR="00221798">
        <w:rPr>
          <w:rFonts w:ascii="仿宋_GB2312" w:eastAsia="仿宋_GB2312" w:hAnsi="仿宋" w:cs="仿宋_GB2312" w:hint="eastAsia"/>
          <w:sz w:val="32"/>
          <w:szCs w:val="32"/>
        </w:rPr>
        <w:t>。</w:t>
      </w:r>
    </w:p>
    <w:p w:rsid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7</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报考工商管理硕士、公共管理硕士、</w:t>
      </w:r>
      <w:r w:rsidR="00284813">
        <w:rPr>
          <w:rFonts w:ascii="Times New Roman" w:eastAsia="仿宋_GB2312" w:hAnsi="Times New Roman" w:cs="Times New Roman" w:hint="eastAsia"/>
          <w:sz w:val="32"/>
          <w:szCs w:val="32"/>
        </w:rPr>
        <w:t>工程</w:t>
      </w:r>
      <w:r w:rsidR="00284813">
        <w:rPr>
          <w:rFonts w:ascii="Times New Roman" w:eastAsia="仿宋_GB2312" w:hAnsi="Times New Roman" w:cs="Times New Roman"/>
          <w:sz w:val="32"/>
          <w:szCs w:val="32"/>
        </w:rPr>
        <w:t>管理硕士中</w:t>
      </w:r>
      <w:r w:rsidR="00284813">
        <w:rPr>
          <w:rFonts w:ascii="Times New Roman" w:eastAsia="仿宋_GB2312" w:hAnsi="Times New Roman" w:cs="Times New Roman"/>
          <w:sz w:val="32"/>
          <w:szCs w:val="32"/>
        </w:rPr>
        <w:lastRenderedPageBreak/>
        <w:t>的</w:t>
      </w:r>
      <w:r w:rsidRPr="00360CA1">
        <w:rPr>
          <w:rFonts w:ascii="Times New Roman" w:eastAsia="仿宋_GB2312" w:hAnsi="Times New Roman" w:cs="Times New Roman"/>
          <w:sz w:val="32"/>
          <w:szCs w:val="32"/>
        </w:rPr>
        <w:t>工程管理</w:t>
      </w:r>
      <w:r w:rsidR="00A25F3F">
        <w:rPr>
          <w:rFonts w:ascii="Times New Roman" w:eastAsia="仿宋_GB2312" w:hAnsi="Times New Roman" w:cs="Times New Roman" w:hint="eastAsia"/>
          <w:sz w:val="32"/>
          <w:szCs w:val="32"/>
        </w:rPr>
        <w:t>领域</w:t>
      </w:r>
      <w:r w:rsidRPr="00360CA1">
        <w:rPr>
          <w:rFonts w:ascii="Times New Roman" w:eastAsia="仿宋_GB2312" w:hAnsi="Times New Roman" w:cs="Times New Roman"/>
          <w:sz w:val="32"/>
          <w:szCs w:val="32"/>
        </w:rPr>
        <w:t>（代码为</w:t>
      </w:r>
      <w:r w:rsidRPr="00360CA1">
        <w:rPr>
          <w:rFonts w:ascii="Times New Roman" w:eastAsia="仿宋_GB2312" w:hAnsi="Times New Roman" w:cs="Times New Roman"/>
          <w:sz w:val="32"/>
          <w:szCs w:val="32"/>
        </w:rPr>
        <w:t>125601</w:t>
      </w:r>
      <w:r w:rsidRPr="00360CA1">
        <w:rPr>
          <w:rFonts w:ascii="Times New Roman" w:eastAsia="仿宋_GB2312" w:hAnsi="Times New Roman" w:cs="Times New Roman"/>
          <w:sz w:val="32"/>
          <w:szCs w:val="32"/>
        </w:rPr>
        <w:t>）以及教育硕士中的教育管理领域</w:t>
      </w:r>
      <w:r w:rsidR="00B76560">
        <w:rPr>
          <w:rFonts w:ascii="Times New Roman" w:eastAsia="仿宋_GB2312" w:hAnsi="Times New Roman" w:cs="Times New Roman" w:hint="eastAsia"/>
          <w:sz w:val="32"/>
          <w:szCs w:val="32"/>
        </w:rPr>
        <w:t>（代码为</w:t>
      </w:r>
      <w:r w:rsidR="0040248D">
        <w:rPr>
          <w:rFonts w:ascii="Times New Roman" w:eastAsia="仿宋_GB2312" w:hAnsi="Times New Roman" w:cs="Times New Roman" w:hint="eastAsia"/>
          <w:sz w:val="32"/>
          <w:szCs w:val="32"/>
        </w:rPr>
        <w:t>045101</w:t>
      </w:r>
      <w:r w:rsidR="00B76560">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专业学位的考生，除满足条件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外，还须符合下列条件之一：大学本科毕业后有</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年以上工作经验的人员；获得国家承认的高职高专毕业学历后</w:t>
      </w:r>
      <w:r w:rsidR="00A30448">
        <w:rPr>
          <w:rFonts w:ascii="Times New Roman" w:eastAsia="仿宋_GB2312" w:hAnsi="Times New Roman" w:cs="Times New Roman"/>
          <w:sz w:val="32"/>
          <w:szCs w:val="32"/>
        </w:rPr>
        <w:t>或大学本科结业后</w:t>
      </w:r>
      <w:r w:rsidRPr="00360CA1">
        <w:rPr>
          <w:rFonts w:ascii="Times New Roman" w:eastAsia="仿宋_GB2312" w:hAnsi="Times New Roman" w:cs="Times New Roman"/>
          <w:sz w:val="32"/>
          <w:szCs w:val="32"/>
        </w:rPr>
        <w:t>，有</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年以上工作经验，达到与大学本科毕业生同等学力的人员；已获硕士学位或博士学位并有</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年以上工作经验的人员。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8</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报考单独考试的考生，除满足条件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外，还须符合以下条件：取得国家承认的大学本科学历后连续工作４年以上（</w:t>
      </w:r>
      <w:r w:rsidRPr="00360CA1">
        <w:rPr>
          <w:rFonts w:ascii="Times New Roman" w:eastAsia="仿宋_GB2312" w:hAnsi="Times New Roman" w:cs="Times New Roman"/>
          <w:sz w:val="32"/>
          <w:szCs w:val="32"/>
        </w:rPr>
        <w:t>2016</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日前取得本科毕业证书），业务优秀，已经发表过研究论文（技术报告）或者已经成为</w:t>
      </w:r>
      <w:r w:rsidR="00B76560">
        <w:rPr>
          <w:rFonts w:ascii="Times New Roman" w:eastAsia="仿宋_GB2312" w:hAnsi="Times New Roman" w:cs="Times New Roman" w:hint="eastAsia"/>
          <w:sz w:val="32"/>
          <w:szCs w:val="32"/>
        </w:rPr>
        <w:t>工作单位</w:t>
      </w:r>
      <w:r w:rsidRPr="00360CA1">
        <w:rPr>
          <w:rFonts w:ascii="Times New Roman" w:eastAsia="仿宋_GB2312" w:hAnsi="Times New Roman" w:cs="Times New Roman"/>
          <w:sz w:val="32"/>
          <w:szCs w:val="32"/>
        </w:rPr>
        <w:t>业务骨干，经考生所在单位同意和两名具有高级专业技术职称的专家推荐，定向就业本单位的在职人员；或获硕士学位或博士学位后工作</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年以上，业务优秀，经考生所在单位同意和两名具有高级专业技术职称的专家推荐，定向就业本单位的在职人员。我校单独考试只限在工程师学院相关专业招生。</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9</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报考教育部少数民族高层次骨干人才招生计划，需参加全国统考，按照</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定向招生、定向培养、定向就业</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的要求，采取</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自愿报考、统一考试、单独划线，择优录取</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的办法招收学生，重点向学校优势学科专业倾斜，汉族考生录取比例原则上不超过</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，其中面向西藏自治区只招收定向西藏公共管理硕士人才计划。考生除满足条件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外，</w:t>
      </w:r>
      <w:r w:rsidRPr="00360CA1">
        <w:rPr>
          <w:rFonts w:ascii="Times New Roman" w:eastAsia="仿宋_GB2312" w:hAnsi="Times New Roman" w:cs="Times New Roman"/>
          <w:sz w:val="32"/>
          <w:szCs w:val="32"/>
        </w:rPr>
        <w:lastRenderedPageBreak/>
        <w:t>须提交各生源所在省教育厅盖章的</w:t>
      </w:r>
      <w:r w:rsidR="00E67E31">
        <w:rPr>
          <w:rFonts w:ascii="Times New Roman" w:eastAsia="仿宋_GB2312" w:hAnsi="Times New Roman" w:cs="Times New Roman" w:hint="eastAsia"/>
          <w:sz w:val="32"/>
          <w:szCs w:val="32"/>
        </w:rPr>
        <w:t>《</w:t>
      </w:r>
      <w:r w:rsidR="00E67E31" w:rsidRPr="00E67E31">
        <w:rPr>
          <w:rFonts w:ascii="Times New Roman" w:eastAsia="仿宋_GB2312" w:hAnsi="Times New Roman" w:cs="Times New Roman" w:hint="eastAsia"/>
          <w:sz w:val="32"/>
          <w:szCs w:val="32"/>
        </w:rPr>
        <w:t>报考</w:t>
      </w:r>
      <w:r w:rsidR="00E67E31" w:rsidRPr="00E67E31">
        <w:rPr>
          <w:rFonts w:ascii="Times New Roman" w:eastAsia="仿宋_GB2312" w:hAnsi="Times New Roman" w:cs="Times New Roman" w:hint="eastAsia"/>
          <w:sz w:val="32"/>
          <w:szCs w:val="32"/>
        </w:rPr>
        <w:t>20</w:t>
      </w:r>
      <w:r w:rsidR="00E67E31">
        <w:rPr>
          <w:rFonts w:ascii="Times New Roman" w:eastAsia="仿宋_GB2312" w:hAnsi="Times New Roman" w:cs="Times New Roman" w:hint="eastAsia"/>
          <w:sz w:val="32"/>
          <w:szCs w:val="32"/>
        </w:rPr>
        <w:t>20</w:t>
      </w:r>
      <w:r w:rsidR="00E67E31" w:rsidRPr="00E67E31">
        <w:rPr>
          <w:rFonts w:ascii="Times New Roman" w:eastAsia="仿宋_GB2312" w:hAnsi="Times New Roman" w:cs="Times New Roman" w:hint="eastAsia"/>
          <w:sz w:val="32"/>
          <w:szCs w:val="32"/>
        </w:rPr>
        <w:t>年少数民族高层次骨干人才计划硕士研究生考生登记表</w:t>
      </w:r>
      <w:r w:rsidR="00E67E31">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，详情请查阅中国研究生招生信息网。</w:t>
      </w:r>
    </w:p>
    <w:p w:rsidR="003E6837"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10</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退役大学生士兵</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专项计划的考生，应为高校学生应征入伍退出现役，且符合硕士研究生报考条件者（</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高校学生</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指全日制普通本专科（含高职）、研究生、第二学士学位的应（往）届毕业生、在校生和入学新生，以及成人高校招收的普通本专科（高职）应（往）届毕业生、在校生和入学新生）。考生报名时应选择填报退役大学生士兵专项计划，并按要求填报本人入伍前的入学信息以及入伍、退役等相关信息。</w:t>
      </w:r>
      <w:r w:rsidRPr="00360CA1">
        <w:rPr>
          <w:rFonts w:ascii="Times New Roman" w:eastAsia="仿宋_GB2312" w:hAnsi="Times New Roman" w:cs="Times New Roman"/>
          <w:sz w:val="32"/>
          <w:szCs w:val="32"/>
        </w:rPr>
        <w:tab/>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二、招生专业和考试科目</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招生专业、考试科目及相关说明请见</w:t>
      </w:r>
      <w:r w:rsidR="00C74BCD">
        <w:rPr>
          <w:rFonts w:ascii="Times New Roman" w:eastAsia="仿宋_GB2312" w:hAnsi="Times New Roman" w:cs="Times New Roman" w:hint="eastAsia"/>
          <w:sz w:val="32"/>
          <w:szCs w:val="32"/>
        </w:rPr>
        <w:t>《</w:t>
      </w:r>
      <w:r w:rsidR="00C74BCD">
        <w:rPr>
          <w:rFonts w:ascii="Times New Roman" w:eastAsia="仿宋_GB2312" w:hAnsi="Times New Roman" w:cs="Times New Roman" w:hint="eastAsia"/>
          <w:sz w:val="32"/>
          <w:szCs w:val="32"/>
        </w:rPr>
        <w:t>2020</w:t>
      </w:r>
      <w:r w:rsidR="008B6872">
        <w:rPr>
          <w:rFonts w:ascii="Times New Roman" w:eastAsia="仿宋_GB2312" w:hAnsi="Times New Roman" w:cs="Times New Roman" w:hint="eastAsia"/>
          <w:sz w:val="32"/>
          <w:szCs w:val="32"/>
        </w:rPr>
        <w:t>年</w:t>
      </w:r>
      <w:r w:rsidR="00C74BCD" w:rsidRPr="00C74BCD">
        <w:rPr>
          <w:rFonts w:ascii="Times New Roman" w:eastAsia="仿宋_GB2312" w:hAnsi="Times New Roman" w:cs="Times New Roman" w:hint="eastAsia"/>
          <w:sz w:val="32"/>
          <w:szCs w:val="32"/>
        </w:rPr>
        <w:t>硕士</w:t>
      </w:r>
      <w:r w:rsidR="008B6872">
        <w:rPr>
          <w:rFonts w:ascii="Times New Roman" w:eastAsia="仿宋_GB2312" w:hAnsi="Times New Roman" w:cs="Times New Roman" w:hint="eastAsia"/>
          <w:sz w:val="32"/>
          <w:szCs w:val="32"/>
        </w:rPr>
        <w:t>研究生</w:t>
      </w:r>
      <w:r w:rsidR="00C74BCD" w:rsidRPr="00C74BCD">
        <w:rPr>
          <w:rFonts w:ascii="Times New Roman" w:eastAsia="仿宋_GB2312" w:hAnsi="Times New Roman" w:cs="Times New Roman" w:hint="eastAsia"/>
          <w:sz w:val="32"/>
          <w:szCs w:val="32"/>
        </w:rPr>
        <w:t>招生专业目录</w:t>
      </w:r>
      <w:r w:rsidR="00C74BCD">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全国统考：四门考试科目详见专业目录（教育学、历史学、医学为三门考试科目），其中政治理论、外国语（英一、英二、日、俄）、数学一、数学二、数学三、数学（农）、化学（农）、教育学专业基础综合、心理学专业基础综合、历史学基础、计算机学科专业基础综合、临床医学综合能力</w:t>
      </w:r>
      <w:r w:rsidR="003E6837">
        <w:rPr>
          <w:rFonts w:ascii="Times New Roman" w:eastAsia="仿宋_GB2312" w:hAnsi="Times New Roman" w:cs="Times New Roman" w:hint="eastAsia"/>
          <w:sz w:val="32"/>
          <w:szCs w:val="32"/>
        </w:rPr>
        <w:t>（</w:t>
      </w:r>
      <w:r w:rsidR="003E6837" w:rsidRPr="00360CA1">
        <w:rPr>
          <w:rFonts w:ascii="Times New Roman" w:eastAsia="仿宋_GB2312" w:hAnsi="Times New Roman" w:cs="Times New Roman"/>
          <w:sz w:val="32"/>
          <w:szCs w:val="32"/>
        </w:rPr>
        <w:t>西医</w:t>
      </w:r>
      <w:r w:rsidR="003E6837">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、植物生理学与生物化学、动物生理学与生物化学等由教育部考试中心命题，其余科目均由我校命题。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工商管理硕士、公共管理硕士、会计硕士、工程管理硕士联考：考试科目为英二、管理类联考综合能力，由教</w:t>
      </w:r>
      <w:r w:rsidRPr="00360CA1">
        <w:rPr>
          <w:rFonts w:ascii="Times New Roman" w:eastAsia="仿宋_GB2312" w:hAnsi="Times New Roman" w:cs="Times New Roman"/>
          <w:sz w:val="32"/>
          <w:szCs w:val="32"/>
        </w:rPr>
        <w:lastRenderedPageBreak/>
        <w:t>育部考试中心命题。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法律硕士（</w:t>
      </w:r>
      <w:r w:rsidRPr="00360CA1">
        <w:rPr>
          <w:rFonts w:ascii="Times New Roman" w:eastAsia="仿宋_GB2312" w:hAnsi="Times New Roman" w:cs="Times New Roman"/>
          <w:sz w:val="32"/>
          <w:szCs w:val="32"/>
        </w:rPr>
        <w:t>JM</w:t>
      </w:r>
      <w:r w:rsidRPr="00360CA1">
        <w:rPr>
          <w:rFonts w:ascii="Times New Roman" w:eastAsia="仿宋_GB2312" w:hAnsi="Times New Roman" w:cs="Times New Roman"/>
          <w:sz w:val="32"/>
          <w:szCs w:val="32"/>
        </w:rPr>
        <w:t>）联考：考试科目为政治理论、外国语、专业基础、综合课，由教育部考试中心命题。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115A03">
        <w:rPr>
          <w:rFonts w:ascii="黑体" w:eastAsia="黑体" w:hAnsi="黑体" w:cs="Times New Roman"/>
          <w:sz w:val="32"/>
          <w:szCs w:val="32"/>
        </w:rPr>
        <w:t>三、报考方式</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考生报名前应仔细核对本人是否符合报考条件，报考考生的资格将在复试阶段进行严格核查，凡不符合报考条件的考生将不予复试、录取，相关后果由考生本人承担。</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报名包括网上报名和现场确认两个阶段。应届本科毕业生原则上应选择就读学校所在地省级教育招生机构指定的报考点办理网上报名和现场确认手续，其他考生（含工商管理硕士、公共管理硕士、工程管理硕士联考考生）应选择工作或户口所在地省（区、市）的报考点办理网上报名和现场确认手续。其中报考我校</w:t>
      </w:r>
      <w:r w:rsidR="00EA6C58">
        <w:rPr>
          <w:rFonts w:ascii="Times New Roman" w:eastAsia="仿宋_GB2312" w:hAnsi="Times New Roman" w:cs="Times New Roman" w:hint="eastAsia"/>
          <w:sz w:val="32"/>
          <w:szCs w:val="32"/>
        </w:rPr>
        <w:t>计算机科学</w:t>
      </w:r>
      <w:r w:rsidR="00EA6C58">
        <w:rPr>
          <w:rFonts w:ascii="Times New Roman" w:eastAsia="仿宋_GB2312" w:hAnsi="Times New Roman" w:cs="Times New Roman"/>
          <w:sz w:val="32"/>
          <w:szCs w:val="32"/>
        </w:rPr>
        <w:t>与技术学院</w:t>
      </w:r>
      <w:r w:rsidR="00EA6C58">
        <w:rPr>
          <w:rFonts w:ascii="Times New Roman" w:eastAsia="仿宋_GB2312" w:hAnsi="Times New Roman" w:cs="Times New Roman" w:hint="eastAsia"/>
          <w:sz w:val="32"/>
          <w:szCs w:val="32"/>
        </w:rPr>
        <w:t>和</w:t>
      </w:r>
      <w:r w:rsidR="00EA6C58">
        <w:rPr>
          <w:rFonts w:ascii="Times New Roman" w:eastAsia="仿宋_GB2312" w:hAnsi="Times New Roman" w:cs="Times New Roman"/>
          <w:sz w:val="32"/>
          <w:szCs w:val="32"/>
        </w:rPr>
        <w:t>软件学院的</w:t>
      </w:r>
      <w:r w:rsidR="00FB5B92">
        <w:rPr>
          <w:rFonts w:ascii="Times New Roman" w:eastAsia="仿宋_GB2312" w:hAnsi="Times New Roman" w:cs="Times New Roman" w:hint="eastAsia"/>
          <w:sz w:val="32"/>
          <w:szCs w:val="32"/>
        </w:rPr>
        <w:t>“</w:t>
      </w:r>
      <w:r w:rsidR="00EA6C58">
        <w:rPr>
          <w:rFonts w:ascii="Times New Roman" w:eastAsia="仿宋_GB2312" w:hAnsi="Times New Roman" w:cs="Times New Roman"/>
          <w:sz w:val="32"/>
          <w:szCs w:val="32"/>
        </w:rPr>
        <w:t>机械</w:t>
      </w:r>
      <w:r w:rsidR="00FB5B92">
        <w:rPr>
          <w:rFonts w:ascii="Times New Roman" w:eastAsia="仿宋_GB2312" w:hAnsi="Times New Roman" w:cs="Times New Roman" w:hint="eastAsia"/>
          <w:sz w:val="32"/>
          <w:szCs w:val="32"/>
        </w:rPr>
        <w:t>”</w:t>
      </w:r>
      <w:r w:rsidR="002F318D">
        <w:rPr>
          <w:rFonts w:ascii="Times New Roman" w:eastAsia="仿宋_GB2312" w:hAnsi="Times New Roman" w:cs="Times New Roman"/>
          <w:sz w:val="32"/>
          <w:szCs w:val="32"/>
        </w:rPr>
        <w:t>专业学位</w:t>
      </w:r>
      <w:r w:rsidR="00FB5B92">
        <w:rPr>
          <w:rFonts w:ascii="Times New Roman" w:eastAsia="仿宋_GB2312" w:hAnsi="Times New Roman" w:cs="Times New Roman" w:hint="eastAsia"/>
          <w:sz w:val="32"/>
          <w:szCs w:val="32"/>
        </w:rPr>
        <w:t>类别的“</w:t>
      </w:r>
      <w:r w:rsidRPr="00360CA1">
        <w:rPr>
          <w:rFonts w:ascii="Times New Roman" w:eastAsia="仿宋_GB2312" w:hAnsi="Times New Roman" w:cs="Times New Roman"/>
          <w:sz w:val="32"/>
          <w:szCs w:val="32"/>
        </w:rPr>
        <w:t>工业设计工程</w:t>
      </w:r>
      <w:r w:rsidR="00FB5B92">
        <w:rPr>
          <w:rFonts w:ascii="Times New Roman" w:eastAsia="仿宋_GB2312" w:hAnsi="Times New Roman" w:cs="Times New Roman" w:hint="eastAsia"/>
          <w:sz w:val="32"/>
          <w:szCs w:val="32"/>
        </w:rPr>
        <w:t>”</w:t>
      </w:r>
      <w:r w:rsidR="002F318D">
        <w:rPr>
          <w:rFonts w:ascii="Times New Roman" w:eastAsia="仿宋_GB2312" w:hAnsi="Times New Roman" w:cs="Times New Roman"/>
          <w:sz w:val="32"/>
          <w:szCs w:val="32"/>
        </w:rPr>
        <w:t>方向</w:t>
      </w:r>
      <w:r w:rsidR="003E3929">
        <w:rPr>
          <w:rFonts w:ascii="Times New Roman" w:eastAsia="仿宋_GB2312" w:hAnsi="Times New Roman" w:cs="Times New Roman"/>
          <w:sz w:val="32"/>
          <w:szCs w:val="32"/>
        </w:rPr>
        <w:t>的所有考生</w:t>
      </w:r>
      <w:r w:rsidR="003E3929">
        <w:rPr>
          <w:rFonts w:ascii="Times New Roman" w:eastAsia="仿宋_GB2312" w:hAnsi="Times New Roman" w:cs="Times New Roman" w:hint="eastAsia"/>
          <w:sz w:val="32"/>
          <w:szCs w:val="32"/>
        </w:rPr>
        <w:t>，“</w:t>
      </w:r>
      <w:r w:rsidR="003E3929" w:rsidRPr="003E6837">
        <w:rPr>
          <w:rFonts w:ascii="Times New Roman" w:eastAsia="仿宋_GB2312" w:hAnsi="Times New Roman" w:cs="Times New Roman" w:hint="eastAsia"/>
          <w:sz w:val="32"/>
          <w:szCs w:val="32"/>
        </w:rPr>
        <w:t>设计学”</w:t>
      </w:r>
      <w:r w:rsidR="00351FDB" w:rsidRPr="003E6837">
        <w:rPr>
          <w:rFonts w:ascii="Times New Roman" w:eastAsia="仿宋_GB2312" w:hAnsi="Times New Roman" w:cs="Times New Roman" w:hint="eastAsia"/>
          <w:sz w:val="32"/>
          <w:szCs w:val="32"/>
        </w:rPr>
        <w:t>专业</w:t>
      </w:r>
      <w:r w:rsidRPr="00360CA1">
        <w:rPr>
          <w:rFonts w:ascii="Times New Roman" w:eastAsia="仿宋_GB2312" w:hAnsi="Times New Roman" w:cs="Times New Roman"/>
          <w:sz w:val="32"/>
          <w:szCs w:val="32"/>
        </w:rPr>
        <w:t>且选考</w:t>
      </w:r>
      <w:r w:rsidRPr="00360CA1">
        <w:rPr>
          <w:rFonts w:ascii="Times New Roman" w:eastAsia="仿宋_GB2312" w:hAnsi="Times New Roman" w:cs="Times New Roman"/>
          <w:sz w:val="32"/>
          <w:szCs w:val="32"/>
        </w:rPr>
        <w:t>736</w:t>
      </w:r>
      <w:r w:rsidRPr="00360CA1">
        <w:rPr>
          <w:rFonts w:ascii="Times New Roman" w:eastAsia="仿宋_GB2312" w:hAnsi="Times New Roman" w:cs="Times New Roman"/>
          <w:sz w:val="32"/>
          <w:szCs w:val="32"/>
        </w:rPr>
        <w:t>专业基础</w:t>
      </w:r>
      <w:r w:rsidR="00FB5B92">
        <w:rPr>
          <w:rFonts w:ascii="Times New Roman" w:eastAsia="仿宋_GB2312" w:hAnsi="Times New Roman" w:cs="Times New Roman" w:hint="eastAsia"/>
          <w:sz w:val="32"/>
          <w:szCs w:val="32"/>
        </w:rPr>
        <w:t>的考生</w:t>
      </w:r>
      <w:r w:rsidR="00EA6C58">
        <w:rPr>
          <w:rFonts w:ascii="Times New Roman" w:eastAsia="仿宋_GB2312" w:hAnsi="Times New Roman" w:cs="Times New Roman" w:hint="eastAsia"/>
          <w:sz w:val="32"/>
          <w:szCs w:val="32"/>
        </w:rPr>
        <w:t>，</w:t>
      </w:r>
      <w:r w:rsidR="003E3929">
        <w:rPr>
          <w:rFonts w:ascii="Times New Roman" w:eastAsia="仿宋_GB2312" w:hAnsi="Times New Roman" w:cs="Times New Roman" w:hint="eastAsia"/>
          <w:sz w:val="32"/>
          <w:szCs w:val="32"/>
        </w:rPr>
        <w:t>“</w:t>
      </w:r>
      <w:r w:rsidR="003E3929" w:rsidRPr="003E6837">
        <w:rPr>
          <w:rFonts w:ascii="Times New Roman" w:eastAsia="仿宋_GB2312" w:hAnsi="Times New Roman" w:cs="Times New Roman" w:hint="eastAsia"/>
          <w:sz w:val="32"/>
          <w:szCs w:val="32"/>
        </w:rPr>
        <w:t>艺术”专业学位类别</w:t>
      </w:r>
      <w:r w:rsidRPr="00360CA1">
        <w:rPr>
          <w:rFonts w:ascii="Times New Roman" w:eastAsia="仿宋_GB2312" w:hAnsi="Times New Roman" w:cs="Times New Roman"/>
          <w:sz w:val="32"/>
          <w:szCs w:val="32"/>
        </w:rPr>
        <w:t>且选考</w:t>
      </w:r>
      <w:r w:rsidRPr="00360CA1">
        <w:rPr>
          <w:rFonts w:ascii="Times New Roman" w:eastAsia="仿宋_GB2312" w:hAnsi="Times New Roman" w:cs="Times New Roman"/>
          <w:sz w:val="32"/>
          <w:szCs w:val="32"/>
        </w:rPr>
        <w:t>709</w:t>
      </w:r>
      <w:r w:rsidRPr="00360CA1">
        <w:rPr>
          <w:rFonts w:ascii="Times New Roman" w:eastAsia="仿宋_GB2312" w:hAnsi="Times New Roman" w:cs="Times New Roman"/>
          <w:sz w:val="32"/>
          <w:szCs w:val="32"/>
        </w:rPr>
        <w:t>中国书画篆刻创作的考生，单独考试（限工程师学院相关专业）考生，强军计划考生必须选择浙江大学报名点（报名点代码</w:t>
      </w:r>
      <w:r w:rsidRPr="00360CA1">
        <w:rPr>
          <w:rFonts w:ascii="Times New Roman" w:eastAsia="仿宋_GB2312" w:hAnsi="Times New Roman" w:cs="Times New Roman"/>
          <w:sz w:val="32"/>
          <w:szCs w:val="32"/>
        </w:rPr>
        <w:t>3312</w:t>
      </w:r>
      <w:r w:rsidRPr="00360CA1">
        <w:rPr>
          <w:rFonts w:ascii="Times New Roman" w:eastAsia="仿宋_GB2312" w:hAnsi="Times New Roman" w:cs="Times New Roman"/>
          <w:sz w:val="32"/>
          <w:szCs w:val="32"/>
        </w:rPr>
        <w:t>），在浙江大学</w:t>
      </w:r>
      <w:r w:rsidR="00FB5B92">
        <w:rPr>
          <w:rFonts w:ascii="Times New Roman" w:eastAsia="仿宋_GB2312" w:hAnsi="Times New Roman" w:cs="Times New Roman" w:hint="eastAsia"/>
          <w:sz w:val="32"/>
          <w:szCs w:val="32"/>
        </w:rPr>
        <w:t>考点</w:t>
      </w:r>
      <w:r w:rsidRPr="00360CA1">
        <w:rPr>
          <w:rFonts w:ascii="Times New Roman" w:eastAsia="仿宋_GB2312" w:hAnsi="Times New Roman" w:cs="Times New Roman"/>
          <w:sz w:val="32"/>
          <w:szCs w:val="32"/>
        </w:rPr>
        <w:t>参加考试。</w:t>
      </w:r>
    </w:p>
    <w:p w:rsidR="00FB5B92"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网上报名：</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）网上报名日期：</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日</w:t>
      </w:r>
      <w:r w:rsidRPr="00360CA1">
        <w:rPr>
          <w:rFonts w:ascii="Times New Roman" w:eastAsia="仿宋_GB2312" w:hAnsi="Times New Roman" w:cs="Times New Roman"/>
          <w:sz w:val="32"/>
          <w:szCs w:val="32"/>
        </w:rPr>
        <w:t>—31</w:t>
      </w:r>
      <w:r w:rsidRPr="00360CA1">
        <w:rPr>
          <w:rFonts w:ascii="Times New Roman" w:eastAsia="仿宋_GB2312" w:hAnsi="Times New Roman" w:cs="Times New Roman"/>
          <w:sz w:val="32"/>
          <w:szCs w:val="32"/>
        </w:rPr>
        <w:t>日每天</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00-22:00</w:t>
      </w:r>
      <w:r w:rsidRPr="00360CA1">
        <w:rPr>
          <w:rFonts w:ascii="Times New Roman" w:eastAsia="仿宋_GB2312" w:hAnsi="Times New Roman" w:cs="Times New Roman"/>
          <w:sz w:val="32"/>
          <w:szCs w:val="32"/>
        </w:rPr>
        <w:t>（逾期不再补报，也不得再修改报名信息）。应届本科毕业生预报名时间：</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24</w:t>
      </w:r>
      <w:r w:rsidRPr="00360CA1">
        <w:rPr>
          <w:rFonts w:ascii="Times New Roman" w:eastAsia="仿宋_GB2312" w:hAnsi="Times New Roman" w:cs="Times New Roman"/>
          <w:sz w:val="32"/>
          <w:szCs w:val="32"/>
        </w:rPr>
        <w:t>日至</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27</w:t>
      </w:r>
      <w:r w:rsidRPr="00360CA1">
        <w:rPr>
          <w:rFonts w:ascii="Times New Roman" w:eastAsia="仿宋_GB2312" w:hAnsi="Times New Roman" w:cs="Times New Roman"/>
          <w:sz w:val="32"/>
          <w:szCs w:val="32"/>
        </w:rPr>
        <w:t>日（每天</w:t>
      </w:r>
      <w:r w:rsidRPr="00360CA1">
        <w:rPr>
          <w:rFonts w:ascii="Times New Roman" w:eastAsia="仿宋_GB2312" w:hAnsi="Times New Roman" w:cs="Times New Roman"/>
          <w:sz w:val="32"/>
          <w:szCs w:val="32"/>
        </w:rPr>
        <w:lastRenderedPageBreak/>
        <w:t>9</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00-22:00</w:t>
      </w:r>
      <w:r w:rsidRPr="00360CA1">
        <w:rPr>
          <w:rFonts w:ascii="Times New Roman" w:eastAsia="仿宋_GB2312" w:hAnsi="Times New Roman" w:cs="Times New Roman"/>
          <w:sz w:val="32"/>
          <w:szCs w:val="32"/>
        </w:rPr>
        <w:t>）。预报名信息即为网报有效信息。</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）考生登录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中国研究生招生信息网</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（公网网址：</w:t>
      </w:r>
      <w:r w:rsidRPr="00360CA1">
        <w:rPr>
          <w:rFonts w:ascii="Times New Roman" w:eastAsia="仿宋_GB2312" w:hAnsi="Times New Roman" w:cs="Times New Roman"/>
          <w:sz w:val="32"/>
          <w:szCs w:val="32"/>
        </w:rPr>
        <w:t>http</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 xml:space="preserve">//yz.chsi.com.cn </w:t>
      </w:r>
      <w:r w:rsidRPr="00360CA1">
        <w:rPr>
          <w:rFonts w:ascii="Times New Roman" w:eastAsia="仿宋_GB2312" w:hAnsi="Times New Roman" w:cs="Times New Roman"/>
          <w:sz w:val="32"/>
          <w:szCs w:val="32"/>
        </w:rPr>
        <w:t>，教育</w:t>
      </w:r>
      <w:r w:rsidR="002F318D">
        <w:rPr>
          <w:rFonts w:ascii="Times New Roman" w:eastAsia="仿宋_GB2312" w:hAnsi="Times New Roman" w:cs="Times New Roman"/>
          <w:sz w:val="32"/>
          <w:szCs w:val="32"/>
        </w:rPr>
        <w:t>网</w:t>
      </w:r>
      <w:r w:rsidRPr="00360CA1">
        <w:rPr>
          <w:rFonts w:ascii="Times New Roman" w:eastAsia="仿宋_GB2312" w:hAnsi="Times New Roman" w:cs="Times New Roman"/>
          <w:sz w:val="32"/>
          <w:szCs w:val="32"/>
        </w:rPr>
        <w:t>网址：</w:t>
      </w:r>
      <w:r w:rsidRPr="00360CA1">
        <w:rPr>
          <w:rFonts w:ascii="Times New Roman" w:eastAsia="仿宋_GB2312" w:hAnsi="Times New Roman" w:cs="Times New Roman"/>
          <w:sz w:val="32"/>
          <w:szCs w:val="32"/>
        </w:rPr>
        <w:t>http://yz.chsi.cn</w:t>
      </w:r>
      <w:r w:rsidRPr="00360CA1">
        <w:rPr>
          <w:rFonts w:ascii="Times New Roman" w:eastAsia="仿宋_GB2312" w:hAnsi="Times New Roman" w:cs="Times New Roman"/>
          <w:sz w:val="32"/>
          <w:szCs w:val="32"/>
        </w:rPr>
        <w:t>，以下简称</w:t>
      </w:r>
      <w:r w:rsidR="00520764">
        <w:rPr>
          <w:rFonts w:ascii="Times New Roman" w:eastAsia="仿宋_GB2312" w:hAnsi="Times New Roman" w:cs="Times New Roman"/>
          <w:sz w:val="32"/>
          <w:szCs w:val="32"/>
        </w:rPr>
        <w:t>“</w:t>
      </w:r>
      <w:r w:rsidR="00520764">
        <w:rPr>
          <w:rFonts w:ascii="Times New Roman" w:eastAsia="仿宋_GB2312" w:hAnsi="Times New Roman" w:cs="Times New Roman"/>
          <w:sz w:val="32"/>
          <w:szCs w:val="32"/>
        </w:rPr>
        <w:t>中国</w:t>
      </w:r>
      <w:r w:rsidRPr="00360CA1">
        <w:rPr>
          <w:rFonts w:ascii="Times New Roman" w:eastAsia="仿宋_GB2312" w:hAnsi="Times New Roman" w:cs="Times New Roman"/>
          <w:sz w:val="32"/>
          <w:szCs w:val="32"/>
        </w:rPr>
        <w:t>研招网</w:t>
      </w:r>
      <w:r w:rsidR="00520764">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浏览报考须知，按教育部、省级教育招生考试管理机构、报考点以及报考招生单位的网上公告要求报名，凡不按要求报名、网报信息误填、错填或填报虚假信息而造成不能考试或录取的，后果由考生本人承担。在上述报名日期内，考生可自行修改网报信息。</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）报名期间将对考生学历（学籍）信息进行网上校验，考生可随时上网查看学历（学籍）校验结果。考生也可在报名前或报名期间自行登录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中国高等教育学生信息网（网址：</w:t>
      </w:r>
      <w:r w:rsidRPr="00360CA1">
        <w:rPr>
          <w:rFonts w:ascii="Times New Roman" w:eastAsia="仿宋_GB2312" w:hAnsi="Times New Roman" w:cs="Times New Roman"/>
          <w:sz w:val="32"/>
          <w:szCs w:val="32"/>
        </w:rPr>
        <w:t>http://www.chsi.com.cn</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查询本人学历（学籍）信息。未通过学历（学籍）校验的考生应及时到学籍学历权威认证机构进行认证。</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）少数民族高层次骨干计划以报名时填报的信息为准，不得更改。</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）已被招生单位接收的推免生，不得再报名参加当年硕士研究生考试招生，否则取消其推免录取资格</w:t>
      </w:r>
      <w:r w:rsidR="001B7D1A">
        <w:rPr>
          <w:rFonts w:ascii="Times New Roman" w:eastAsia="仿宋_GB2312" w:hAnsi="Times New Roman" w:cs="Times New Roman" w:hint="eastAsia"/>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6</w:t>
      </w:r>
      <w:r w:rsidRPr="00360CA1">
        <w:rPr>
          <w:rFonts w:ascii="Times New Roman" w:eastAsia="仿宋_GB2312" w:hAnsi="Times New Roman" w:cs="Times New Roman"/>
          <w:sz w:val="32"/>
          <w:szCs w:val="32"/>
        </w:rPr>
        <w:t>）考生要准确填写个人信息，对本人所受奖惩情况，特别是在参加普通和成人高等学校招生考试、全国硕士研究生招生考试、高等教育自学考试等国家教育考试过程中因违规、作弊所受处罚情况要如实填写。对弄虚作假者，招生单位将按照《国家教育考试违规处理办法》</w:t>
      </w:r>
      <w:r w:rsidR="00E01662">
        <w:rPr>
          <w:rFonts w:ascii="Times New Roman" w:eastAsia="仿宋_GB2312" w:hAnsi="Times New Roman" w:cs="Times New Roman"/>
          <w:sz w:val="32"/>
          <w:szCs w:val="32"/>
        </w:rPr>
        <w:t>《普通高等学校招</w:t>
      </w:r>
      <w:r w:rsidR="00E01662">
        <w:rPr>
          <w:rFonts w:ascii="Times New Roman" w:eastAsia="仿宋_GB2312" w:hAnsi="Times New Roman" w:cs="Times New Roman"/>
          <w:sz w:val="32"/>
          <w:szCs w:val="32"/>
        </w:rPr>
        <w:lastRenderedPageBreak/>
        <w:t>生违规行为处理暂行办法》</w:t>
      </w:r>
      <w:r w:rsidRPr="00360CA1">
        <w:rPr>
          <w:rFonts w:ascii="Times New Roman" w:eastAsia="仿宋_GB2312" w:hAnsi="Times New Roman" w:cs="Times New Roman"/>
          <w:sz w:val="32"/>
          <w:szCs w:val="32"/>
        </w:rPr>
        <w:t>和《全国硕士研究生招生工作管理规定》进行处理。</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现场确认</w:t>
      </w:r>
    </w:p>
    <w:p w:rsidR="00520764"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所有考生（不含推免生）均应在规定时间内到报考点指定地方确认网报信息，并缴费和采集本人图像等相关电子信息，逾期不再补办。</w:t>
      </w:r>
    </w:p>
    <w:p w:rsidR="00520764" w:rsidRPr="00360CA1" w:rsidRDefault="00360CA1" w:rsidP="00520764">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）选择浙江大学考点的考生，将在</w:t>
      </w:r>
      <w:r w:rsidR="00520764">
        <w:rPr>
          <w:rFonts w:ascii="Times New Roman" w:eastAsia="仿宋_GB2312" w:hAnsi="Times New Roman" w:cs="Times New Roman"/>
          <w:sz w:val="32"/>
          <w:szCs w:val="32"/>
        </w:rPr>
        <w:t>“</w:t>
      </w:r>
      <w:r w:rsidR="00520764">
        <w:rPr>
          <w:rFonts w:ascii="Times New Roman" w:eastAsia="仿宋_GB2312" w:hAnsi="Times New Roman" w:cs="Times New Roman"/>
          <w:sz w:val="32"/>
          <w:szCs w:val="32"/>
        </w:rPr>
        <w:t>中国</w:t>
      </w:r>
      <w:r w:rsidRPr="00360CA1">
        <w:rPr>
          <w:rFonts w:ascii="Times New Roman" w:eastAsia="仿宋_GB2312" w:hAnsi="Times New Roman" w:cs="Times New Roman"/>
          <w:sz w:val="32"/>
          <w:szCs w:val="32"/>
        </w:rPr>
        <w:t>研招网</w:t>
      </w:r>
      <w:r w:rsidR="00520764">
        <w:rPr>
          <w:rFonts w:ascii="Times New Roman" w:eastAsia="仿宋_GB2312" w:hAnsi="Times New Roman" w:cs="Times New Roman"/>
          <w:sz w:val="32"/>
          <w:szCs w:val="32"/>
        </w:rPr>
        <w:t>”</w:t>
      </w:r>
      <w:r w:rsidR="00520764">
        <w:rPr>
          <w:rFonts w:ascii="Times New Roman" w:eastAsia="仿宋_GB2312" w:hAnsi="Times New Roman" w:cs="Times New Roman" w:hint="eastAsia"/>
          <w:sz w:val="32"/>
          <w:szCs w:val="32"/>
        </w:rPr>
        <w:t>现场</w:t>
      </w:r>
      <w:r w:rsidRPr="00360CA1">
        <w:rPr>
          <w:rFonts w:ascii="Times New Roman" w:eastAsia="仿宋_GB2312" w:hAnsi="Times New Roman" w:cs="Times New Roman"/>
          <w:sz w:val="32"/>
          <w:szCs w:val="32"/>
        </w:rPr>
        <w:t>确认系统办理现场确认环节，</w:t>
      </w:r>
      <w:r w:rsidR="00520764">
        <w:rPr>
          <w:rFonts w:ascii="Times New Roman" w:eastAsia="仿宋_GB2312" w:hAnsi="Times New Roman" w:cs="Times New Roman"/>
          <w:sz w:val="32"/>
          <w:szCs w:val="32"/>
        </w:rPr>
        <w:t>具体</w:t>
      </w:r>
      <w:r w:rsidRPr="00360CA1">
        <w:rPr>
          <w:rFonts w:ascii="Times New Roman" w:eastAsia="仿宋_GB2312" w:hAnsi="Times New Roman" w:cs="Times New Roman"/>
          <w:sz w:val="32"/>
          <w:szCs w:val="32"/>
        </w:rPr>
        <w:t>请于</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月下旬关注我校研招网通知。</w:t>
      </w:r>
      <w:r w:rsidR="00520764" w:rsidRPr="00360CA1">
        <w:rPr>
          <w:rFonts w:ascii="Times New Roman" w:eastAsia="仿宋_GB2312" w:hAnsi="Times New Roman" w:cs="Times New Roman"/>
          <w:sz w:val="32"/>
          <w:szCs w:val="32"/>
        </w:rPr>
        <w:t>在网报期间未通过网上学历（学籍）校验的考生须在现场确认</w:t>
      </w:r>
      <w:r w:rsidR="00520764">
        <w:rPr>
          <w:rFonts w:ascii="Times New Roman" w:eastAsia="仿宋_GB2312" w:hAnsi="Times New Roman" w:cs="Times New Roman"/>
          <w:sz w:val="32"/>
          <w:szCs w:val="32"/>
        </w:rPr>
        <w:t>系统上传</w:t>
      </w:r>
      <w:r w:rsidR="00520764" w:rsidRPr="00360CA1">
        <w:rPr>
          <w:rFonts w:ascii="Times New Roman" w:eastAsia="仿宋_GB2312" w:hAnsi="Times New Roman" w:cs="Times New Roman"/>
          <w:sz w:val="32"/>
          <w:szCs w:val="32"/>
        </w:rPr>
        <w:t>学历（学籍）认证报告；在校研究生报考须</w:t>
      </w:r>
      <w:r w:rsidR="00520764">
        <w:rPr>
          <w:rFonts w:ascii="Times New Roman" w:eastAsia="仿宋_GB2312" w:hAnsi="Times New Roman" w:cs="Times New Roman" w:hint="eastAsia"/>
          <w:sz w:val="32"/>
          <w:szCs w:val="32"/>
        </w:rPr>
        <w:t>上</w:t>
      </w:r>
      <w:r w:rsidR="00520764">
        <w:rPr>
          <w:rFonts w:ascii="Times New Roman" w:eastAsia="仿宋_GB2312" w:hAnsi="Times New Roman" w:cs="Times New Roman"/>
          <w:sz w:val="32"/>
          <w:szCs w:val="32"/>
        </w:rPr>
        <w:t>传</w:t>
      </w:r>
      <w:r w:rsidR="00520764" w:rsidRPr="00360CA1">
        <w:rPr>
          <w:rFonts w:ascii="Times New Roman" w:eastAsia="仿宋_GB2312" w:hAnsi="Times New Roman" w:cs="Times New Roman"/>
          <w:sz w:val="32"/>
          <w:szCs w:val="32"/>
        </w:rPr>
        <w:t>培养单位</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同意报考</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的证明。</w:t>
      </w:r>
    </w:p>
    <w:p w:rsidR="00520764" w:rsidRPr="00360CA1" w:rsidRDefault="00360CA1" w:rsidP="00520764">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）选择其他考点的考生：现场确认时间由报名点所在省级教育招生考试管理机构安排，请考生自行查阅。</w:t>
      </w:r>
      <w:r w:rsidR="00520764" w:rsidRPr="00360CA1">
        <w:rPr>
          <w:rFonts w:ascii="Times New Roman" w:eastAsia="仿宋_GB2312" w:hAnsi="Times New Roman" w:cs="Times New Roman"/>
          <w:sz w:val="32"/>
          <w:szCs w:val="32"/>
        </w:rPr>
        <w:t>在网报期间未通过网上学历（学籍）校验的考生</w:t>
      </w:r>
      <w:r w:rsidR="00520764">
        <w:rPr>
          <w:rFonts w:ascii="Times New Roman" w:eastAsia="仿宋_GB2312" w:hAnsi="Times New Roman" w:cs="Times New Roman"/>
          <w:sz w:val="32"/>
          <w:szCs w:val="32"/>
        </w:rPr>
        <w:t>须寄送</w:t>
      </w:r>
      <w:r w:rsidR="00520764" w:rsidRPr="00360CA1">
        <w:rPr>
          <w:rFonts w:ascii="Times New Roman" w:eastAsia="仿宋_GB2312" w:hAnsi="Times New Roman" w:cs="Times New Roman"/>
          <w:sz w:val="32"/>
          <w:szCs w:val="32"/>
        </w:rPr>
        <w:t>学历（学籍）认证报告；在校研究生报考</w:t>
      </w:r>
      <w:r w:rsidR="00520764">
        <w:rPr>
          <w:rFonts w:ascii="Times New Roman" w:eastAsia="仿宋_GB2312" w:hAnsi="Times New Roman" w:cs="Times New Roman"/>
          <w:sz w:val="32"/>
          <w:szCs w:val="32"/>
        </w:rPr>
        <w:t>须</w:t>
      </w:r>
      <w:r w:rsidR="00520764">
        <w:rPr>
          <w:rFonts w:ascii="Times New Roman" w:eastAsia="仿宋_GB2312" w:hAnsi="Times New Roman" w:cs="Times New Roman" w:hint="eastAsia"/>
          <w:sz w:val="32"/>
          <w:szCs w:val="32"/>
        </w:rPr>
        <w:t>寄</w:t>
      </w:r>
      <w:r w:rsidR="00520764">
        <w:rPr>
          <w:rFonts w:ascii="Times New Roman" w:eastAsia="仿宋_GB2312" w:hAnsi="Times New Roman" w:cs="Times New Roman"/>
          <w:sz w:val="32"/>
          <w:szCs w:val="32"/>
        </w:rPr>
        <w:t>送</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同意报考</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的证明。</w:t>
      </w:r>
      <w:r w:rsidR="00520764">
        <w:rPr>
          <w:rFonts w:ascii="Times New Roman" w:eastAsia="仿宋_GB2312" w:hAnsi="Times New Roman" w:cs="Times New Roman"/>
          <w:sz w:val="32"/>
          <w:szCs w:val="32"/>
        </w:rPr>
        <w:t>请在</w:t>
      </w:r>
      <w:r w:rsidR="00520764">
        <w:rPr>
          <w:rFonts w:ascii="Times New Roman" w:eastAsia="仿宋_GB2312" w:hAnsi="Times New Roman" w:cs="Times New Roman" w:hint="eastAsia"/>
          <w:sz w:val="32"/>
          <w:szCs w:val="32"/>
        </w:rPr>
        <w:t>11</w:t>
      </w:r>
      <w:r w:rsidR="00520764">
        <w:rPr>
          <w:rFonts w:ascii="Times New Roman" w:eastAsia="仿宋_GB2312" w:hAnsi="Times New Roman" w:cs="Times New Roman" w:hint="eastAsia"/>
          <w:sz w:val="32"/>
          <w:szCs w:val="32"/>
        </w:rPr>
        <w:t>月</w:t>
      </w:r>
      <w:r w:rsidR="00520764">
        <w:rPr>
          <w:rFonts w:ascii="Times New Roman" w:eastAsia="仿宋_GB2312" w:hAnsi="Times New Roman" w:cs="Times New Roman" w:hint="eastAsia"/>
          <w:sz w:val="32"/>
          <w:szCs w:val="32"/>
        </w:rPr>
        <w:t>10</w:t>
      </w:r>
      <w:r w:rsidR="00520764">
        <w:rPr>
          <w:rFonts w:ascii="Times New Roman" w:eastAsia="仿宋_GB2312" w:hAnsi="Times New Roman" w:cs="Times New Roman" w:hint="eastAsia"/>
          <w:sz w:val="32"/>
          <w:szCs w:val="32"/>
        </w:rPr>
        <w:t>日前寄达我校研招处。</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考生本人对网上报名信息要进行认真核对并确认。经考生确认后的报名信息在考试、复试及录取阶段一律不作修改，因考生填写错误引起的一切后果由其自行承担。</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四、初试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考生根据教育部安排在规定时间内登录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中国研招网</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下载打印《准考证》。《准考证》正反两面在使用期间不得涂改</w:t>
      </w:r>
      <w:r w:rsidR="00364F24">
        <w:rPr>
          <w:rFonts w:ascii="Times New Roman" w:eastAsia="仿宋_GB2312" w:hAnsi="Times New Roman" w:cs="Times New Roman"/>
          <w:sz w:val="32"/>
          <w:szCs w:val="32"/>
        </w:rPr>
        <w:t>和书写</w:t>
      </w:r>
      <w:r w:rsidRPr="00360CA1">
        <w:rPr>
          <w:rFonts w:ascii="Times New Roman" w:eastAsia="仿宋_GB2312" w:hAnsi="Times New Roman" w:cs="Times New Roman"/>
          <w:sz w:val="32"/>
          <w:szCs w:val="32"/>
        </w:rPr>
        <w:t>。</w:t>
      </w:r>
    </w:p>
    <w:p w:rsidR="00DF4F19"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考生凭下载打印的《准考证》及有效居民身份证参加初试</w:t>
      </w:r>
      <w:r w:rsidR="00364F24">
        <w:rPr>
          <w:rFonts w:ascii="Times New Roman" w:eastAsia="仿宋_GB2312" w:hAnsi="Times New Roman" w:cs="Times New Roman"/>
          <w:sz w:val="32"/>
          <w:szCs w:val="32"/>
        </w:rPr>
        <w:t>和复试</w:t>
      </w:r>
      <w:r w:rsidRPr="00360CA1">
        <w:rPr>
          <w:rFonts w:ascii="Times New Roman" w:eastAsia="仿宋_GB2312" w:hAnsi="Times New Roman" w:cs="Times New Roman"/>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初试时间：</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12</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21</w:t>
      </w:r>
      <w:r w:rsidRPr="00360CA1">
        <w:rPr>
          <w:rFonts w:ascii="Times New Roman" w:eastAsia="仿宋_GB2312" w:hAnsi="Times New Roman" w:cs="Times New Roman"/>
          <w:sz w:val="32"/>
          <w:szCs w:val="32"/>
        </w:rPr>
        <w:t>日至</w:t>
      </w:r>
      <w:r w:rsidRPr="00360CA1">
        <w:rPr>
          <w:rFonts w:ascii="Times New Roman" w:eastAsia="仿宋_GB2312" w:hAnsi="Times New Roman" w:cs="Times New Roman"/>
          <w:sz w:val="32"/>
          <w:szCs w:val="32"/>
        </w:rPr>
        <w:t>22</w:t>
      </w:r>
      <w:r w:rsidRPr="00360CA1">
        <w:rPr>
          <w:rFonts w:ascii="Times New Roman" w:eastAsia="仿宋_GB2312" w:hAnsi="Times New Roman" w:cs="Times New Roman"/>
          <w:sz w:val="32"/>
          <w:szCs w:val="32"/>
        </w:rPr>
        <w:t>日（</w:t>
      </w:r>
      <w:r w:rsidRPr="00360CA1">
        <w:rPr>
          <w:rFonts w:ascii="Times New Roman" w:eastAsia="仿宋_GB2312" w:hAnsi="Times New Roman" w:cs="Times New Roman"/>
          <w:sz w:val="32"/>
          <w:szCs w:val="32"/>
        </w:rPr>
        <w:t>6</w:t>
      </w:r>
      <w:r w:rsidRPr="00360CA1">
        <w:rPr>
          <w:rFonts w:ascii="Times New Roman" w:eastAsia="仿宋_GB2312" w:hAnsi="Times New Roman" w:cs="Times New Roman"/>
          <w:sz w:val="32"/>
          <w:szCs w:val="32"/>
        </w:rPr>
        <w:t>小时科目的考试在</w:t>
      </w:r>
      <w:r w:rsidRPr="00360CA1">
        <w:rPr>
          <w:rFonts w:ascii="Times New Roman" w:eastAsia="仿宋_GB2312" w:hAnsi="Times New Roman" w:cs="Times New Roman"/>
          <w:sz w:val="32"/>
          <w:szCs w:val="32"/>
        </w:rPr>
        <w:t>23</w:t>
      </w:r>
      <w:r w:rsidRPr="00360CA1">
        <w:rPr>
          <w:rFonts w:ascii="Times New Roman" w:eastAsia="仿宋_GB2312" w:hAnsi="Times New Roman" w:cs="Times New Roman"/>
          <w:sz w:val="32"/>
          <w:szCs w:val="32"/>
        </w:rPr>
        <w:t>日进行）。</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4</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我校不举办任何形式的考前辅导班，不提供历年考试试题及复习资料。</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五、资格审查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考生报考资格审查于复试</w:t>
      </w:r>
      <w:r w:rsidR="00E67E31">
        <w:rPr>
          <w:rFonts w:ascii="Times New Roman" w:eastAsia="仿宋_GB2312" w:hAnsi="Times New Roman" w:cs="Times New Roman" w:hint="eastAsia"/>
          <w:sz w:val="32"/>
          <w:szCs w:val="32"/>
        </w:rPr>
        <w:t>阶段</w:t>
      </w:r>
      <w:r w:rsidRPr="00360CA1">
        <w:rPr>
          <w:rFonts w:ascii="Times New Roman" w:eastAsia="仿宋_GB2312" w:hAnsi="Times New Roman" w:cs="Times New Roman"/>
          <w:sz w:val="32"/>
          <w:szCs w:val="32"/>
        </w:rPr>
        <w:t>统一进行，不符合报考条件或提供虚假信息的考生，一律不予复试、录取。</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复试前将对考生的有效居民身份证、学历学位证书（或学生证）、学历或学籍在线验证报告等材料及考生资格进行严格审查。如考生持在境外获得学历（学位）报考，资格审查时须提交教育部留学服务中心出具的认证报告。具体要求及安排届时见网上通知。</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六、复试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实行差额复试，原则上按照学科门类（特别专业除外）划定学校基本分数线。各学院（系）根据招生计划、考试成绩和差额复试比例，确定各学院（系）、专业的复试分数线（不得低于学校公布的基本分数线），并以此确定入围复试的考生名单。复试形式和内容由各学院（系）根据专业要求、相关知识及能力考核标准确定，并在复试前通过各</w:t>
      </w:r>
      <w:r w:rsidR="00E67E31" w:rsidRPr="003E6837">
        <w:rPr>
          <w:rFonts w:ascii="Times New Roman" w:eastAsia="仿宋_GB2312" w:hAnsi="Times New Roman" w:cs="Times New Roman" w:hint="eastAsia"/>
          <w:sz w:val="32"/>
          <w:szCs w:val="32"/>
        </w:rPr>
        <w:t>学院（系）</w:t>
      </w:r>
      <w:r w:rsidRPr="00360CA1">
        <w:rPr>
          <w:rFonts w:ascii="Times New Roman" w:eastAsia="仿宋_GB2312" w:hAnsi="Times New Roman" w:cs="Times New Roman"/>
          <w:sz w:val="32"/>
          <w:szCs w:val="32"/>
        </w:rPr>
        <w:t>网站向考生公布。</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外语听力和口语测试在复试中进行。</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lastRenderedPageBreak/>
        <w:t>七、体检</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考生拟录取后须参加我校组织的体检。体检须在我校指定的二级甲等以上医院进行。体检标准参照教育部、原卫生部、中国残联印发的《普通高等学校招生体检工作指导意见》（教学〔</w:t>
      </w:r>
      <w:r w:rsidRPr="00360CA1">
        <w:rPr>
          <w:rFonts w:ascii="Times New Roman" w:eastAsia="仿宋_GB2312" w:hAnsi="Times New Roman" w:cs="Times New Roman"/>
          <w:sz w:val="32"/>
          <w:szCs w:val="32"/>
        </w:rPr>
        <w:t>2003</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号）、《教育部办公厅卫生部办公厅关于普通高等学校招生学生入学身体检查取消乙肝项目检测有关问题的通知》（教学厅〔</w:t>
      </w:r>
      <w:r w:rsidRPr="00360CA1">
        <w:rPr>
          <w:rFonts w:ascii="Times New Roman" w:eastAsia="仿宋_GB2312" w:hAnsi="Times New Roman" w:cs="Times New Roman"/>
          <w:sz w:val="32"/>
          <w:szCs w:val="32"/>
        </w:rPr>
        <w:t>2010</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号）文件执行。体检不合格者不予录取。</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八、录取与调剂</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我校根据国家下达的招生计划、</w:t>
      </w:r>
      <w:r w:rsidR="00E01662">
        <w:rPr>
          <w:rFonts w:ascii="Times New Roman" w:eastAsia="仿宋_GB2312" w:hAnsi="Times New Roman" w:cs="Times New Roman"/>
          <w:sz w:val="32"/>
          <w:szCs w:val="32"/>
        </w:rPr>
        <w:t>复试录取办法以及考生初试和复试成绩、</w:t>
      </w:r>
      <w:r w:rsidRPr="00360CA1">
        <w:rPr>
          <w:rFonts w:ascii="Times New Roman" w:eastAsia="仿宋_GB2312" w:hAnsi="Times New Roman" w:cs="Times New Roman"/>
          <w:sz w:val="32"/>
          <w:szCs w:val="32"/>
        </w:rPr>
        <w:t>思想</w:t>
      </w:r>
      <w:r w:rsidR="00E01662">
        <w:rPr>
          <w:rFonts w:ascii="Times New Roman" w:eastAsia="仿宋_GB2312" w:hAnsi="Times New Roman" w:cs="Times New Roman"/>
          <w:sz w:val="32"/>
          <w:szCs w:val="32"/>
        </w:rPr>
        <w:t>政治</w:t>
      </w:r>
      <w:r w:rsidR="0096253B">
        <w:rPr>
          <w:rFonts w:ascii="Times New Roman" w:eastAsia="仿宋_GB2312" w:hAnsi="Times New Roman" w:cs="Times New Roman" w:hint="eastAsia"/>
          <w:sz w:val="32"/>
          <w:szCs w:val="32"/>
        </w:rPr>
        <w:t>表现</w:t>
      </w:r>
      <w:r w:rsidRPr="00360CA1">
        <w:rPr>
          <w:rFonts w:ascii="Times New Roman" w:eastAsia="仿宋_GB2312" w:hAnsi="Times New Roman" w:cs="Times New Roman"/>
          <w:sz w:val="32"/>
          <w:szCs w:val="32"/>
        </w:rPr>
        <w:t>、</w:t>
      </w:r>
      <w:r w:rsidR="00E01662">
        <w:rPr>
          <w:rFonts w:ascii="Times New Roman" w:eastAsia="仿宋_GB2312" w:hAnsi="Times New Roman" w:cs="Times New Roman"/>
          <w:sz w:val="32"/>
          <w:szCs w:val="32"/>
        </w:rPr>
        <w:t>身心</w:t>
      </w:r>
      <w:r w:rsidRPr="00360CA1">
        <w:rPr>
          <w:rFonts w:ascii="Times New Roman" w:eastAsia="仿宋_GB2312" w:hAnsi="Times New Roman" w:cs="Times New Roman"/>
          <w:sz w:val="32"/>
          <w:szCs w:val="32"/>
        </w:rPr>
        <w:t>健康状况等</w:t>
      </w:r>
      <w:r w:rsidR="00E01662">
        <w:rPr>
          <w:rFonts w:ascii="Times New Roman" w:eastAsia="仿宋_GB2312" w:hAnsi="Times New Roman" w:cs="Times New Roman"/>
          <w:sz w:val="32"/>
          <w:szCs w:val="32"/>
        </w:rPr>
        <w:t>择优</w:t>
      </w:r>
      <w:r w:rsidRPr="00360CA1">
        <w:rPr>
          <w:rFonts w:ascii="Times New Roman" w:eastAsia="仿宋_GB2312" w:hAnsi="Times New Roman" w:cs="Times New Roman"/>
          <w:sz w:val="32"/>
          <w:szCs w:val="32"/>
        </w:rPr>
        <w:t>确定拟录取考生名单。复试、体检及思想</w:t>
      </w:r>
      <w:r w:rsidR="00E01662">
        <w:rPr>
          <w:rFonts w:ascii="Times New Roman" w:eastAsia="仿宋_GB2312" w:hAnsi="Times New Roman" w:cs="Times New Roman"/>
          <w:sz w:val="32"/>
          <w:szCs w:val="32"/>
        </w:rPr>
        <w:t>政治素质和</w:t>
      </w:r>
      <w:r w:rsidRPr="00360CA1">
        <w:rPr>
          <w:rFonts w:ascii="Times New Roman" w:eastAsia="仿宋_GB2312" w:hAnsi="Times New Roman" w:cs="Times New Roman"/>
          <w:sz w:val="32"/>
          <w:szCs w:val="32"/>
        </w:rPr>
        <w:t>品德考核不合格者，均不予录取。</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报考定向就业的硕士生，在考生正式录取前，须签订定向培养协议书。参加单独考试、强军计划和高层次少数民族骨干计划的考生，均录取为定向就业硕士生。</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对在报名及考试中有违规行为的考生，将按照《国家教育考试违规处理办法》</w:t>
      </w:r>
      <w:r w:rsidR="00E01662">
        <w:rPr>
          <w:rFonts w:ascii="Times New Roman" w:eastAsia="仿宋_GB2312" w:hAnsi="Times New Roman" w:cs="Times New Roman"/>
          <w:sz w:val="32"/>
          <w:szCs w:val="32"/>
        </w:rPr>
        <w:t>《普通高等学校招生违规行为处理暂行办法》</w:t>
      </w:r>
      <w:r w:rsidRPr="00360CA1">
        <w:rPr>
          <w:rFonts w:ascii="Times New Roman" w:eastAsia="仿宋_GB2312" w:hAnsi="Times New Roman" w:cs="Times New Roman"/>
          <w:sz w:val="32"/>
          <w:szCs w:val="32"/>
        </w:rPr>
        <w:t>和《全国硕士研究生招生工作管理规定》进行处理。对弄虚作假者（含推免生），一经查实，即按有关规定取消报考资格、录取资格或学籍。</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考试诚信状况将作为考生思想品德考核的重要内容和录取的重要依据。</w:t>
      </w:r>
    </w:p>
    <w:p w:rsidR="00360CA1" w:rsidRPr="00115A03" w:rsidRDefault="00747A2C" w:rsidP="00360CA1">
      <w:pPr>
        <w:spacing w:line="600" w:lineRule="exact"/>
        <w:ind w:firstLineChars="200" w:firstLine="640"/>
        <w:rPr>
          <w:rFonts w:ascii="黑体" w:eastAsia="黑体" w:hAnsi="黑体" w:cs="Times New Roman"/>
          <w:sz w:val="32"/>
          <w:szCs w:val="32"/>
        </w:rPr>
      </w:pPr>
      <w:r>
        <w:rPr>
          <w:rFonts w:ascii="黑体" w:eastAsia="黑体" w:hAnsi="黑体" w:cs="Times New Roman"/>
          <w:sz w:val="32"/>
          <w:szCs w:val="32"/>
        </w:rPr>
        <w:lastRenderedPageBreak/>
        <w:t>九、学费</w:t>
      </w:r>
      <w:r w:rsidR="0009556D">
        <w:rPr>
          <w:rFonts w:ascii="黑体" w:eastAsia="黑体" w:hAnsi="黑体" w:cs="Times New Roman" w:hint="eastAsia"/>
          <w:sz w:val="32"/>
          <w:szCs w:val="32"/>
        </w:rPr>
        <w:t>与</w:t>
      </w:r>
      <w:r>
        <w:rPr>
          <w:rFonts w:ascii="黑体" w:eastAsia="黑体" w:hAnsi="黑体" w:cs="Times New Roman"/>
          <w:sz w:val="32"/>
          <w:szCs w:val="32"/>
        </w:rPr>
        <w:t>奖助</w:t>
      </w:r>
      <w:r w:rsidR="0009556D">
        <w:rPr>
          <w:rFonts w:ascii="黑体" w:eastAsia="黑体" w:hAnsi="黑体" w:cs="Times New Roman"/>
          <w:sz w:val="32"/>
          <w:szCs w:val="32"/>
        </w:rPr>
        <w:t>政策</w:t>
      </w:r>
    </w:p>
    <w:p w:rsidR="00660CA0"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（一）学费：根据国家财政部、教育部的相关文件精神，所有纳入招生计划的硕士研究生都要缴纳学费，经浙江省物价部门核准</w:t>
      </w:r>
      <w:r w:rsidR="003E51A2">
        <w:rPr>
          <w:rFonts w:ascii="Times New Roman" w:eastAsia="仿宋_GB2312" w:hAnsi="Times New Roman" w:cs="Times New Roman"/>
          <w:sz w:val="32"/>
          <w:szCs w:val="32"/>
        </w:rPr>
        <w:t>（备案）</w:t>
      </w:r>
      <w:r w:rsidRPr="00360CA1">
        <w:rPr>
          <w:rFonts w:ascii="Times New Roman" w:eastAsia="仿宋_GB2312" w:hAnsi="Times New Roman" w:cs="Times New Roman"/>
          <w:sz w:val="32"/>
          <w:szCs w:val="32"/>
        </w:rPr>
        <w:t>，我校</w:t>
      </w:r>
      <w:r w:rsidRPr="00360CA1">
        <w:rPr>
          <w:rFonts w:ascii="Times New Roman" w:eastAsia="仿宋_GB2312" w:hAnsi="Times New Roman" w:cs="Times New Roman"/>
          <w:sz w:val="32"/>
          <w:szCs w:val="32"/>
        </w:rPr>
        <w:t>2020</w:t>
      </w:r>
      <w:r w:rsidRPr="00360CA1">
        <w:rPr>
          <w:rFonts w:ascii="Times New Roman" w:eastAsia="仿宋_GB2312" w:hAnsi="Times New Roman" w:cs="Times New Roman"/>
          <w:sz w:val="32"/>
          <w:szCs w:val="32"/>
        </w:rPr>
        <w:t>年硕士研究生学费标</w:t>
      </w:r>
      <w:r w:rsidRPr="00115A03">
        <w:rPr>
          <w:rFonts w:ascii="Times New Roman" w:eastAsia="仿宋_GB2312" w:hAnsi="Times New Roman" w:cs="Times New Roman" w:hint="eastAsia"/>
          <w:sz w:val="32"/>
          <w:szCs w:val="32"/>
        </w:rPr>
        <w:t>准如下：</w:t>
      </w:r>
    </w:p>
    <w:tbl>
      <w:tblPr>
        <w:tblW w:w="7592" w:type="dxa"/>
        <w:jc w:val="center"/>
        <w:tblLook w:val="0000" w:firstRow="0" w:lastRow="0" w:firstColumn="0" w:lastColumn="0" w:noHBand="0" w:noVBand="0"/>
      </w:tblPr>
      <w:tblGrid>
        <w:gridCol w:w="1257"/>
        <w:gridCol w:w="4052"/>
        <w:gridCol w:w="2283"/>
      </w:tblGrid>
      <w:tr w:rsidR="003942B5" w:rsidRPr="00FA5B3E" w:rsidTr="00482D19">
        <w:trPr>
          <w:trHeight w:val="285"/>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攻读类型</w:t>
            </w:r>
          </w:p>
        </w:tc>
        <w:tc>
          <w:tcPr>
            <w:tcW w:w="4052" w:type="dxa"/>
            <w:tcBorders>
              <w:top w:val="single" w:sz="4" w:space="0" w:color="auto"/>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专业类型</w:t>
            </w:r>
          </w:p>
        </w:tc>
        <w:tc>
          <w:tcPr>
            <w:tcW w:w="2283" w:type="dxa"/>
            <w:tcBorders>
              <w:top w:val="single" w:sz="4" w:space="0" w:color="auto"/>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学费标准</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普通专业（以下专业除外）</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8000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学年</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法律硕士（法学）</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44000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法律硕士（非法学）</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66000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软件学院各专业</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40000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社会工作硕士</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48000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国际商务硕士、税务硕士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108000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FA5B3E"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金融硕士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148000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会计硕士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80000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kern w:val="0"/>
                <w:sz w:val="24"/>
                <w:szCs w:val="24"/>
              </w:rPr>
              <w:t>工商管理硕士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218000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法律硕士（非法学）</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75000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教育硕士、体育硕士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30000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公共卫生硕士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33000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软件学院各专业</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40000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7F21AA">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工程师学院</w:t>
            </w:r>
            <w:r w:rsidR="00FA5B3E" w:rsidRPr="009514F2">
              <w:rPr>
                <w:rFonts w:ascii="Times New Roman" w:hAnsi="Times New Roman" w:cs="Times New Roman" w:hint="eastAsia"/>
                <w:color w:val="000000" w:themeColor="text1"/>
                <w:sz w:val="24"/>
                <w:szCs w:val="24"/>
              </w:rPr>
              <w:t>工程</w:t>
            </w:r>
            <w:r w:rsidR="0096253B">
              <w:rPr>
                <w:rFonts w:ascii="Times New Roman" w:hAnsi="Times New Roman" w:cs="Times New Roman" w:hint="eastAsia"/>
                <w:color w:val="000000" w:themeColor="text1"/>
                <w:sz w:val="24"/>
                <w:szCs w:val="24"/>
              </w:rPr>
              <w:t>硕士</w:t>
            </w:r>
            <w:r w:rsidR="00FA5B3E" w:rsidRPr="009514F2">
              <w:rPr>
                <w:rFonts w:ascii="Times New Roman" w:hAnsi="Times New Roman" w:cs="Times New Roman" w:hint="eastAsia"/>
                <w:color w:val="000000" w:themeColor="text1"/>
                <w:sz w:val="24"/>
                <w:szCs w:val="24"/>
              </w:rPr>
              <w:t>专业学位</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60000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公共管理硕士</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88000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工程管理硕士</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55345A">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w:t>
            </w:r>
            <w:r w:rsidR="0055345A" w:rsidRPr="009514F2">
              <w:rPr>
                <w:rFonts w:ascii="Times New Roman" w:hAnsi="Times New Roman" w:cs="Times New Roman" w:hint="eastAsia"/>
                <w:color w:val="000000" w:themeColor="text1"/>
                <w:sz w:val="24"/>
                <w:szCs w:val="24"/>
              </w:rPr>
              <w:t>5</w:t>
            </w:r>
            <w:r w:rsidRPr="009514F2">
              <w:rPr>
                <w:rFonts w:ascii="Times New Roman" w:hAnsi="Times New Roman" w:cs="Times New Roman"/>
                <w:color w:val="000000" w:themeColor="text1"/>
                <w:sz w:val="24"/>
                <w:szCs w:val="24"/>
              </w:rPr>
              <w:t>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GMSCM</w:t>
            </w:r>
            <w:r w:rsidRPr="009514F2">
              <w:rPr>
                <w:rFonts w:ascii="Times New Roman" w:hAnsi="Times New Roman" w:cs="Times New Roman"/>
                <w:color w:val="000000" w:themeColor="text1"/>
                <w:sz w:val="24"/>
                <w:szCs w:val="24"/>
              </w:rPr>
              <w:t>全球项目）</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139000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（中方费用）</w:t>
            </w:r>
          </w:p>
        </w:tc>
      </w:tr>
      <w:tr w:rsidR="003942B5" w:rsidRPr="009514F2" w:rsidTr="00482D19">
        <w:trPr>
          <w:trHeight w:val="285"/>
          <w:jc w:val="center"/>
        </w:trPr>
        <w:tc>
          <w:tcPr>
            <w:tcW w:w="1257" w:type="dxa"/>
            <w:tcBorders>
              <w:top w:val="nil"/>
              <w:left w:val="single" w:sz="4" w:space="0" w:color="auto"/>
              <w:bottom w:val="nil"/>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nil"/>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MBA</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IMBA</w:t>
            </w:r>
            <w:r w:rsidRPr="009514F2">
              <w:rPr>
                <w:rFonts w:ascii="Times New Roman" w:hAnsi="Times New Roman" w:cs="Times New Roman"/>
                <w:color w:val="000000" w:themeColor="text1"/>
                <w:sz w:val="24"/>
                <w:szCs w:val="24"/>
              </w:rPr>
              <w:t>方向）</w:t>
            </w:r>
          </w:p>
        </w:tc>
        <w:tc>
          <w:tcPr>
            <w:tcW w:w="2283" w:type="dxa"/>
            <w:tcBorders>
              <w:top w:val="nil"/>
              <w:left w:val="nil"/>
              <w:bottom w:val="nil"/>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278000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(EMBA</w:t>
            </w:r>
            <w:r w:rsidRPr="009514F2">
              <w:rPr>
                <w:rFonts w:ascii="Times New Roman" w:hAnsi="Times New Roman" w:cs="Times New Roman"/>
                <w:color w:val="000000" w:themeColor="text1"/>
                <w:sz w:val="24"/>
                <w:szCs w:val="24"/>
              </w:rPr>
              <w:t>方向</w:t>
            </w:r>
            <w:r w:rsidRPr="009514F2">
              <w:rPr>
                <w:rFonts w:ascii="Times New Roman" w:hAnsi="Times New Roman" w:cs="Times New Roman"/>
                <w:color w:val="000000" w:themeColor="text1"/>
                <w:sz w:val="24"/>
                <w:szCs w:val="24"/>
              </w:rPr>
              <w:t>)</w:t>
            </w:r>
          </w:p>
        </w:tc>
        <w:tc>
          <w:tcPr>
            <w:tcW w:w="2283"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420000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bl>
    <w:p w:rsidR="00FA5B3E" w:rsidRPr="009514F2" w:rsidRDefault="00FA5B3E" w:rsidP="00FA5B3E">
      <w:pPr>
        <w:spacing w:line="600" w:lineRule="exact"/>
        <w:ind w:firstLineChars="200" w:firstLine="640"/>
        <w:rPr>
          <w:rFonts w:ascii="Times New Roman" w:eastAsia="仿宋_GB2312" w:hAnsi="Times New Roman" w:cs="Times New Roman"/>
          <w:color w:val="000000" w:themeColor="text1"/>
          <w:sz w:val="32"/>
          <w:szCs w:val="32"/>
        </w:rPr>
      </w:pPr>
      <w:r w:rsidRPr="009514F2">
        <w:rPr>
          <w:rFonts w:ascii="Times New Roman" w:eastAsia="仿宋_GB2312" w:hAnsi="Times New Roman" w:cs="Times New Roman" w:hint="eastAsia"/>
          <w:color w:val="000000" w:themeColor="text1"/>
          <w:sz w:val="32"/>
          <w:szCs w:val="32"/>
        </w:rPr>
        <w:t>（二）奖助学金：</w:t>
      </w:r>
    </w:p>
    <w:p w:rsidR="00FA5B3E" w:rsidRP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有关浙江大学奖助学金具体规定及注意事项请见研究生院网站（网址：</w:t>
      </w:r>
      <w:r w:rsidR="00FA5B3E" w:rsidRPr="00FA5B3E">
        <w:rPr>
          <w:rFonts w:ascii="Times New Roman" w:eastAsia="仿宋_GB2312" w:hAnsi="Times New Roman" w:cs="Times New Roman" w:hint="eastAsia"/>
          <w:sz w:val="32"/>
          <w:szCs w:val="32"/>
        </w:rPr>
        <w:t>http://grs.zju.edu.cn/-</w:t>
      </w:r>
      <w:r w:rsidR="00FA5B3E" w:rsidRPr="00FA5B3E">
        <w:rPr>
          <w:rFonts w:ascii="Times New Roman" w:eastAsia="仿宋_GB2312" w:hAnsi="Times New Roman" w:cs="Times New Roman" w:hint="eastAsia"/>
          <w:sz w:val="32"/>
          <w:szCs w:val="32"/>
        </w:rPr>
        <w:t>奖学金和各类资助）。</w:t>
      </w:r>
    </w:p>
    <w:p w:rsidR="00FA5B3E" w:rsidRP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学校按照国家和学校规定评选国家奖学金及各类专</w:t>
      </w:r>
      <w:r w:rsidR="00FA5B3E" w:rsidRPr="00FA5B3E">
        <w:rPr>
          <w:rFonts w:ascii="Times New Roman" w:eastAsia="仿宋_GB2312" w:hAnsi="Times New Roman" w:cs="Times New Roman" w:hint="eastAsia"/>
          <w:sz w:val="32"/>
          <w:szCs w:val="32"/>
        </w:rPr>
        <w:lastRenderedPageBreak/>
        <w:t>项奖学金。</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3</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学校设置学业奖学金，硕士生</w:t>
      </w:r>
      <w:r w:rsidRPr="00FA5B3E">
        <w:rPr>
          <w:rFonts w:ascii="Times New Roman" w:eastAsia="仿宋_GB2312" w:hAnsi="Times New Roman" w:cs="Times New Roman" w:hint="eastAsia"/>
          <w:sz w:val="32"/>
          <w:szCs w:val="32"/>
        </w:rPr>
        <w:t>8000</w:t>
      </w:r>
      <w:r w:rsidRPr="00FA5B3E">
        <w:rPr>
          <w:rFonts w:ascii="Times New Roman" w:eastAsia="仿宋_GB2312" w:hAnsi="Times New Roman" w:cs="Times New Roman" w:hint="eastAsia"/>
          <w:sz w:val="32"/>
          <w:szCs w:val="32"/>
        </w:rPr>
        <w:t>元</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年，奖励对象为全日制非在职研究生，但不包括以下类型的研究生：金融硕士、国际商务硕士、税务硕士、社会工作硕士、会计硕士、法律硕士（非法学）、工商管理硕士、软件学院各专业。“强军计划”、“少民骨干计划”、“对口支援计划”等国家其它政策扶持的在职研究生，可向学校申请另设的专项学业奖学金。</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4</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学校设置岗位助学金（含国家助学金等），全日制非在职硕士生学校资助部分为</w:t>
      </w:r>
      <w:r w:rsidRPr="00FA5B3E">
        <w:rPr>
          <w:rFonts w:ascii="Times New Roman" w:eastAsia="仿宋_GB2312" w:hAnsi="Times New Roman" w:cs="Times New Roman" w:hint="eastAsia"/>
          <w:sz w:val="32"/>
          <w:szCs w:val="32"/>
        </w:rPr>
        <w:t>700</w:t>
      </w:r>
      <w:r w:rsidRPr="00FA5B3E">
        <w:rPr>
          <w:rFonts w:ascii="Times New Roman" w:eastAsia="仿宋_GB2312" w:hAnsi="Times New Roman" w:cs="Times New Roman" w:hint="eastAsia"/>
          <w:sz w:val="32"/>
          <w:szCs w:val="32"/>
        </w:rPr>
        <w:t>元</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月，导师资助部分按照学校及院系制定的标准发放。每学年发放</w:t>
      </w:r>
      <w:r w:rsidRPr="00FA5B3E">
        <w:rPr>
          <w:rFonts w:ascii="Times New Roman" w:eastAsia="仿宋_GB2312" w:hAnsi="Times New Roman" w:cs="Times New Roman" w:hint="eastAsia"/>
          <w:sz w:val="32"/>
          <w:szCs w:val="32"/>
        </w:rPr>
        <w:t>12</w:t>
      </w:r>
      <w:r w:rsidRPr="00FA5B3E">
        <w:rPr>
          <w:rFonts w:ascii="Times New Roman" w:eastAsia="仿宋_GB2312" w:hAnsi="Times New Roman" w:cs="Times New Roman" w:hint="eastAsia"/>
          <w:sz w:val="32"/>
          <w:szCs w:val="32"/>
        </w:rPr>
        <w:t>个月。</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5</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学校和导师根据实际需要设立助研、助教、助管岗位，并根据岗位工作发放津贴。</w:t>
      </w:r>
    </w:p>
    <w:p w:rsid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信息与电子工程学院、能源工程学院和光电</w:t>
      </w:r>
      <w:r w:rsidR="006D0A67">
        <w:rPr>
          <w:rFonts w:ascii="Times New Roman" w:eastAsia="仿宋_GB2312" w:hAnsi="Times New Roman" w:cs="Times New Roman" w:hint="eastAsia"/>
          <w:sz w:val="32"/>
          <w:szCs w:val="32"/>
        </w:rPr>
        <w:t>科学与工程</w:t>
      </w:r>
      <w:r w:rsidR="00FA5B3E" w:rsidRPr="00FA5B3E">
        <w:rPr>
          <w:rFonts w:ascii="Times New Roman" w:eastAsia="仿宋_GB2312" w:hAnsi="Times New Roman" w:cs="Times New Roman" w:hint="eastAsia"/>
          <w:sz w:val="32"/>
          <w:szCs w:val="32"/>
        </w:rPr>
        <w:t>学院全日制</w:t>
      </w:r>
      <w:r w:rsidR="006D0A67">
        <w:rPr>
          <w:rFonts w:ascii="Times New Roman" w:eastAsia="仿宋_GB2312" w:hAnsi="Times New Roman" w:cs="Times New Roman" w:hint="eastAsia"/>
          <w:sz w:val="32"/>
          <w:szCs w:val="32"/>
        </w:rPr>
        <w:t>专业学位</w:t>
      </w:r>
      <w:r w:rsidR="00FA5B3E" w:rsidRPr="00FA5B3E">
        <w:rPr>
          <w:rFonts w:ascii="Times New Roman" w:eastAsia="仿宋_GB2312" w:hAnsi="Times New Roman" w:cs="Times New Roman" w:hint="eastAsia"/>
          <w:sz w:val="32"/>
          <w:szCs w:val="32"/>
        </w:rPr>
        <w:t>招生纳入浙江大学工程师学院，实行专业学院和工程师学院双重管理模式。</w:t>
      </w:r>
    </w:p>
    <w:p w:rsidR="007F21AA" w:rsidRPr="00FA5B3E" w:rsidRDefault="006D0A67"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7</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 xml:space="preserve"> 2020</w:t>
      </w:r>
      <w:r>
        <w:rPr>
          <w:rFonts w:ascii="Times New Roman" w:eastAsia="仿宋_GB2312" w:hAnsi="Times New Roman" w:cs="Times New Roman" w:hint="eastAsia"/>
          <w:sz w:val="32"/>
          <w:szCs w:val="32"/>
        </w:rPr>
        <w:t>年部分学院（系）实施</w:t>
      </w:r>
      <w:r w:rsidR="007F21AA">
        <w:rPr>
          <w:rFonts w:ascii="Times New Roman" w:eastAsia="仿宋_GB2312" w:hAnsi="Times New Roman" w:cs="Times New Roman" w:hint="eastAsia"/>
          <w:sz w:val="32"/>
          <w:szCs w:val="32"/>
        </w:rPr>
        <w:t>硕博贯通培养试点</w:t>
      </w:r>
      <w:r>
        <w:rPr>
          <w:rFonts w:ascii="Times New Roman" w:eastAsia="仿宋_GB2312" w:hAnsi="Times New Roman" w:cs="Times New Roman" w:hint="eastAsia"/>
          <w:sz w:val="32"/>
          <w:szCs w:val="32"/>
        </w:rPr>
        <w:t>，其中基础医学系、物理学系</w:t>
      </w:r>
      <w:r w:rsidR="007F21AA">
        <w:rPr>
          <w:rFonts w:ascii="Times New Roman" w:eastAsia="仿宋_GB2312" w:hAnsi="Times New Roman" w:cs="Times New Roman" w:hint="eastAsia"/>
          <w:sz w:val="32"/>
          <w:szCs w:val="32"/>
        </w:rPr>
        <w:t>仅招收硕博贯通培养研究生。</w:t>
      </w:r>
    </w:p>
    <w:p w:rsidR="00FA5B3E" w:rsidRPr="00FA5B3E" w:rsidRDefault="00135C43"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8</w:t>
      </w:r>
      <w:r w:rsidR="00482D19">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家庭经济困难的研究生，学校设立了绿色通道，可申请助学贷款等。</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奖助学金的详情参见学校文件：《浙江大学研究生学费管理办法（试行）》，《浙江大学研究生学业奖学金管理办法（试行）》，《浙江大学研究生资助管理办法（试行）》</w:t>
      </w:r>
      <w:r w:rsidRPr="00FA5B3E">
        <w:rPr>
          <w:rFonts w:ascii="Times New Roman" w:eastAsia="仿宋_GB2312" w:hAnsi="Times New Roman" w:cs="Times New Roman" w:hint="eastAsia"/>
          <w:sz w:val="32"/>
          <w:szCs w:val="32"/>
        </w:rPr>
        <w:t xml:space="preserve">, </w:t>
      </w:r>
      <w:r w:rsidRPr="00FA5B3E">
        <w:rPr>
          <w:rFonts w:ascii="Times New Roman" w:eastAsia="仿宋_GB2312" w:hAnsi="Times New Roman" w:cs="Times New Roman" w:hint="eastAsia"/>
          <w:sz w:val="32"/>
          <w:szCs w:val="32"/>
        </w:rPr>
        <w:t>《浙</w:t>
      </w:r>
      <w:r w:rsidRPr="00FA5B3E">
        <w:rPr>
          <w:rFonts w:ascii="Times New Roman" w:eastAsia="仿宋_GB2312" w:hAnsi="Times New Roman" w:cs="Times New Roman" w:hint="eastAsia"/>
          <w:sz w:val="32"/>
          <w:szCs w:val="32"/>
        </w:rPr>
        <w:lastRenderedPageBreak/>
        <w:t>江大学非全日制研究生奖学金实施办法</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试行</w:t>
      </w:r>
      <w:r w:rsidRPr="00FA5B3E">
        <w:rPr>
          <w:rFonts w:ascii="Times New Roman" w:eastAsia="仿宋_GB2312" w:hAnsi="Times New Roman" w:cs="Times New Roman" w:hint="eastAsia"/>
          <w:sz w:val="32"/>
          <w:szCs w:val="32"/>
        </w:rPr>
        <w:t xml:space="preserve">) </w:t>
      </w:r>
      <w:r w:rsidRPr="00FA5B3E">
        <w:rPr>
          <w:rFonts w:ascii="Times New Roman" w:eastAsia="仿宋_GB2312" w:hAnsi="Times New Roman" w:cs="Times New Roman" w:hint="eastAsia"/>
          <w:sz w:val="32"/>
          <w:szCs w:val="32"/>
        </w:rPr>
        <w:t>》。</w:t>
      </w:r>
    </w:p>
    <w:p w:rsidR="00FA5B3E" w:rsidRPr="00482D19" w:rsidRDefault="00FA5B3E" w:rsidP="00FA5B3E">
      <w:pPr>
        <w:spacing w:line="600" w:lineRule="exact"/>
        <w:ind w:firstLineChars="200" w:firstLine="640"/>
        <w:rPr>
          <w:rFonts w:ascii="黑体" w:eastAsia="黑体" w:hAnsi="黑体" w:cs="Times New Roman"/>
          <w:sz w:val="32"/>
          <w:szCs w:val="32"/>
        </w:rPr>
      </w:pPr>
      <w:r w:rsidRPr="00482D19">
        <w:rPr>
          <w:rFonts w:ascii="黑体" w:eastAsia="黑体" w:hAnsi="黑体" w:cs="Times New Roman" w:hint="eastAsia"/>
          <w:sz w:val="32"/>
          <w:szCs w:val="32"/>
        </w:rPr>
        <w:t>十、联系方式</w:t>
      </w:r>
    </w:p>
    <w:p w:rsidR="00482D19" w:rsidRPr="00482D19" w:rsidRDefault="00482D19" w:rsidP="003E51A2">
      <w:pPr>
        <w:spacing w:line="600" w:lineRule="exact"/>
        <w:ind w:firstLineChars="200" w:firstLine="640"/>
        <w:outlineLvl w:val="0"/>
        <w:rPr>
          <w:rFonts w:ascii="楷体" w:eastAsia="楷体" w:hAnsi="楷体" w:cs="Times New Roman"/>
          <w:sz w:val="32"/>
          <w:szCs w:val="32"/>
        </w:rPr>
      </w:pPr>
      <w:r w:rsidRPr="00482D19">
        <w:rPr>
          <w:rFonts w:ascii="楷体" w:eastAsia="楷体" w:hAnsi="楷体" w:cs="Times New Roman" w:hint="eastAsia"/>
          <w:sz w:val="32"/>
          <w:szCs w:val="32"/>
        </w:rPr>
        <w:t>（一）研究生招生处</w:t>
      </w:r>
    </w:p>
    <w:p w:rsidR="00482D19"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地址：</w:t>
      </w:r>
      <w:r w:rsidR="00FA5B3E" w:rsidRPr="00FA5B3E">
        <w:rPr>
          <w:rFonts w:ascii="Times New Roman" w:eastAsia="仿宋_GB2312" w:hAnsi="Times New Roman" w:cs="Times New Roman" w:hint="eastAsia"/>
          <w:sz w:val="32"/>
          <w:szCs w:val="32"/>
        </w:rPr>
        <w:t>杭州市余杭塘路</w:t>
      </w:r>
      <w:r w:rsidR="00FA5B3E" w:rsidRPr="00FA5B3E">
        <w:rPr>
          <w:rFonts w:ascii="Times New Roman" w:eastAsia="仿宋_GB2312" w:hAnsi="Times New Roman" w:cs="Times New Roman" w:hint="eastAsia"/>
          <w:sz w:val="32"/>
          <w:szCs w:val="32"/>
        </w:rPr>
        <w:t>866</w:t>
      </w:r>
      <w:r w:rsidR="00FA5B3E" w:rsidRPr="00FA5B3E">
        <w:rPr>
          <w:rFonts w:ascii="Times New Roman" w:eastAsia="仿宋_GB2312" w:hAnsi="Times New Roman" w:cs="Times New Roman" w:hint="eastAsia"/>
          <w:sz w:val="32"/>
          <w:szCs w:val="32"/>
        </w:rPr>
        <w:t>号研究生教育大楼</w:t>
      </w:r>
      <w:r w:rsidR="00FA5B3E" w:rsidRPr="00FA5B3E">
        <w:rPr>
          <w:rFonts w:ascii="Times New Roman" w:eastAsia="仿宋_GB2312" w:hAnsi="Times New Roman" w:cs="Times New Roman" w:hint="eastAsia"/>
          <w:sz w:val="32"/>
          <w:szCs w:val="32"/>
        </w:rPr>
        <w:t>702</w:t>
      </w:r>
      <w:r>
        <w:rPr>
          <w:rFonts w:ascii="Times New Roman" w:eastAsia="仿宋_GB2312" w:hAnsi="Times New Roman" w:cs="Times New Roman" w:hint="eastAsia"/>
          <w:sz w:val="32"/>
          <w:szCs w:val="32"/>
        </w:rPr>
        <w:t>室</w:t>
      </w:r>
    </w:p>
    <w:p w:rsidR="00482D19"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邮编：</w:t>
      </w:r>
      <w:r w:rsidRPr="00FA5B3E">
        <w:rPr>
          <w:rFonts w:ascii="Times New Roman" w:eastAsia="仿宋_GB2312" w:hAnsi="Times New Roman" w:cs="Times New Roman" w:hint="eastAsia"/>
          <w:sz w:val="32"/>
          <w:szCs w:val="32"/>
        </w:rPr>
        <w:t>310058</w:t>
      </w:r>
      <w:r w:rsidRPr="00FA5B3E">
        <w:rPr>
          <w:rFonts w:ascii="Times New Roman" w:eastAsia="仿宋_GB2312" w:hAnsi="Times New Roman" w:cs="Times New Roman" w:hint="eastAsia"/>
          <w:sz w:val="32"/>
          <w:szCs w:val="32"/>
        </w:rPr>
        <w:t>，电话：</w:t>
      </w:r>
      <w:r w:rsidRPr="00FA5B3E">
        <w:rPr>
          <w:rFonts w:ascii="Times New Roman" w:eastAsia="仿宋_GB2312" w:hAnsi="Times New Roman" w:cs="Times New Roman" w:hint="eastAsia"/>
          <w:sz w:val="32"/>
          <w:szCs w:val="32"/>
        </w:rPr>
        <w:t>0571-87951349</w:t>
      </w:r>
    </w:p>
    <w:p w:rsidR="00482D19" w:rsidRDefault="00FA5B3E" w:rsidP="003E51A2">
      <w:pPr>
        <w:spacing w:line="600" w:lineRule="exact"/>
        <w:ind w:firstLineChars="200" w:firstLine="640"/>
        <w:outlineLvl w:val="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Email</w:t>
      </w:r>
      <w:r w:rsidRPr="00FA5B3E">
        <w:rPr>
          <w:rFonts w:ascii="Times New Roman" w:eastAsia="仿宋_GB2312" w:hAnsi="Times New Roman" w:cs="Times New Roman" w:hint="eastAsia"/>
          <w:sz w:val="32"/>
          <w:szCs w:val="32"/>
        </w:rPr>
        <w:t>：</w:t>
      </w:r>
      <w:hyperlink r:id="rId8" w:history="1">
        <w:r w:rsidR="00C74BCD" w:rsidRPr="00BA60F6">
          <w:rPr>
            <w:rStyle w:val="a7"/>
            <w:rFonts w:ascii="Times New Roman" w:eastAsia="仿宋_GB2312" w:hAnsi="Times New Roman" w:cs="Times New Roman" w:hint="eastAsia"/>
            <w:sz w:val="32"/>
            <w:szCs w:val="32"/>
          </w:rPr>
          <w:t>yjsy-zsb@zju.edu.</w:t>
        </w:r>
        <w:r w:rsidR="00C74BCD" w:rsidRPr="00BA60F6">
          <w:rPr>
            <w:rStyle w:val="a7"/>
            <w:rFonts w:ascii="Times New Roman" w:eastAsia="仿宋_GB2312" w:hAnsi="Times New Roman" w:cs="Times New Roman"/>
            <w:sz w:val="32"/>
            <w:szCs w:val="32"/>
          </w:rPr>
          <w:t>cn</w:t>
        </w:r>
      </w:hyperlink>
    </w:p>
    <w:p w:rsidR="003942B5"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目录查询：</w:t>
      </w:r>
      <w:r w:rsidRPr="00FA5B3E">
        <w:rPr>
          <w:rFonts w:ascii="Times New Roman" w:eastAsia="仿宋_GB2312" w:hAnsi="Times New Roman" w:cs="Times New Roman" w:hint="eastAsia"/>
          <w:sz w:val="32"/>
          <w:szCs w:val="32"/>
        </w:rPr>
        <w:t xml:space="preserve">http://grs.zju.edu.cn/yjszs/ </w:t>
      </w:r>
    </w:p>
    <w:p w:rsidR="00482D19" w:rsidRPr="00482D19" w:rsidRDefault="00482D19" w:rsidP="003E51A2">
      <w:pPr>
        <w:spacing w:line="600" w:lineRule="exact"/>
        <w:ind w:firstLineChars="200" w:firstLine="640"/>
        <w:outlineLvl w:val="0"/>
        <w:rPr>
          <w:rFonts w:ascii="楷体" w:eastAsia="楷体" w:hAnsi="楷体" w:cs="Times New Roman"/>
          <w:sz w:val="32"/>
          <w:szCs w:val="32"/>
        </w:rPr>
      </w:pPr>
      <w:r w:rsidRPr="00482D19">
        <w:rPr>
          <w:rFonts w:ascii="楷体" w:eastAsia="楷体" w:hAnsi="楷体" w:cs="Times New Roman" w:hint="eastAsia"/>
          <w:sz w:val="32"/>
          <w:szCs w:val="32"/>
        </w:rPr>
        <w:t>（二）各招生学院（系）</w:t>
      </w:r>
    </w:p>
    <w:p w:rsidR="003942B5" w:rsidRDefault="00482D19" w:rsidP="00360CA1">
      <w:pPr>
        <w:spacing w:line="600" w:lineRule="exact"/>
        <w:ind w:firstLineChars="200" w:firstLine="640"/>
        <w:rPr>
          <w:rFonts w:ascii="Times New Roman" w:eastAsia="仿宋_GB2312" w:hAnsi="Times New Roman" w:cs="Times New Roman"/>
          <w:sz w:val="32"/>
          <w:szCs w:val="32"/>
        </w:rPr>
      </w:pPr>
      <w:r w:rsidRPr="00482D19">
        <w:rPr>
          <w:rFonts w:ascii="Times New Roman" w:eastAsia="仿宋_GB2312" w:hAnsi="Times New Roman" w:cs="Times New Roman" w:hint="eastAsia"/>
          <w:sz w:val="32"/>
          <w:szCs w:val="32"/>
        </w:rPr>
        <w:t>关于您所报考专业的具体问题可向各学院（系）研究生科咨询（区号</w:t>
      </w:r>
      <w:r w:rsidRPr="00482D19">
        <w:rPr>
          <w:rFonts w:ascii="Times New Roman" w:eastAsia="仿宋_GB2312" w:hAnsi="Times New Roman" w:cs="Times New Roman" w:hint="eastAsia"/>
          <w:sz w:val="32"/>
          <w:szCs w:val="32"/>
        </w:rPr>
        <w:t>0571</w:t>
      </w:r>
      <w:r w:rsidRPr="00482D19">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w:t>
      </w:r>
    </w:p>
    <w:tbl>
      <w:tblPr>
        <w:tblW w:w="8621" w:type="dxa"/>
        <w:jc w:val="center"/>
        <w:tblLook w:val="04A0" w:firstRow="1" w:lastRow="0" w:firstColumn="1" w:lastColumn="0" w:noHBand="0" w:noVBand="1"/>
      </w:tblPr>
      <w:tblGrid>
        <w:gridCol w:w="796"/>
        <w:gridCol w:w="2097"/>
        <w:gridCol w:w="1016"/>
        <w:gridCol w:w="1796"/>
        <w:gridCol w:w="2916"/>
      </w:tblGrid>
      <w:tr w:rsidR="00ED12ED" w:rsidRPr="00ED12ED" w:rsidTr="00ED12ED">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编号</w:t>
            </w:r>
          </w:p>
        </w:tc>
        <w:tc>
          <w:tcPr>
            <w:tcW w:w="2097"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院系名称</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联系人</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办公电话</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E-MAIL</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01</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经济学院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范良辉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87951474</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flh@zju.edu.cn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02</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光华法学院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李冬雪</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86592771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lidongxue@zju.edu.cn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03</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教育学院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施晨辉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88273714</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sch@zju.edu.cn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04</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人文学院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高</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w:t>
            </w:r>
            <w:r w:rsidR="000678E3" w:rsidRPr="00FA4229">
              <w:rPr>
                <w:rFonts w:ascii="Times New Roman" w:eastAsia="宋体" w:hAnsi="Times New Roman" w:cs="Times New Roman"/>
                <w:color w:val="000000"/>
                <w:kern w:val="0"/>
                <w:sz w:val="24"/>
                <w:szCs w:val="24"/>
              </w:rPr>
              <w:t>3199</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rwbksk1@zju.edu.cn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外国语学院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傅利琴</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88206251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flq@zju.edu.cn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07</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生命科学学院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4264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陈</w:t>
            </w:r>
            <w:r w:rsidR="00797BF9">
              <w:rPr>
                <w:rFonts w:ascii="Times New Roman" w:eastAsia="宋体" w:hAnsi="Times New Roman" w:cs="Times New Roman" w:hint="eastAsia"/>
                <w:color w:val="000000"/>
                <w:kern w:val="0"/>
                <w:sz w:val="24"/>
                <w:szCs w:val="24"/>
              </w:rPr>
              <w:t xml:space="preserve">  </w:t>
            </w:r>
            <w:r w:rsidRPr="00FA4229">
              <w:rPr>
                <w:rFonts w:ascii="Times New Roman" w:eastAsia="宋体" w:hAnsi="Times New Roman" w:cs="Times New Roman"/>
                <w:color w:val="000000"/>
                <w:kern w:val="0"/>
                <w:sz w:val="24"/>
                <w:szCs w:val="24"/>
              </w:rPr>
              <w:t>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88206488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6D3887"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Sinohui84</w:t>
            </w:r>
            <w:r w:rsidR="00ED12ED" w:rsidRPr="00FA4229">
              <w:rPr>
                <w:rFonts w:ascii="Times New Roman" w:eastAsia="宋体" w:hAnsi="Times New Roman" w:cs="Times New Roman"/>
                <w:color w:val="000000"/>
                <w:kern w:val="0"/>
                <w:sz w:val="24"/>
                <w:szCs w:val="24"/>
              </w:rPr>
              <w:t>@zju.edu.cn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10</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电气工程学院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金若君</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87951691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eegrs@zju.edu.cn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12</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建筑工程学院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路琳琳</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88208680</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DC1C01">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jgy</w:t>
            </w:r>
            <w:r w:rsidR="00DC1C01" w:rsidRPr="00FA4229">
              <w:rPr>
                <w:rFonts w:ascii="Times New Roman" w:eastAsia="宋体" w:hAnsi="Times New Roman" w:cs="Times New Roman"/>
                <w:color w:val="000000"/>
                <w:kern w:val="0"/>
                <w:sz w:val="24"/>
                <w:szCs w:val="24"/>
              </w:rPr>
              <w:t>j</w:t>
            </w:r>
            <w:r w:rsidRPr="00FA4229">
              <w:rPr>
                <w:rFonts w:ascii="Times New Roman" w:eastAsia="宋体" w:hAnsi="Times New Roman" w:cs="Times New Roman"/>
                <w:color w:val="000000"/>
                <w:kern w:val="0"/>
                <w:sz w:val="24"/>
                <w:szCs w:val="24"/>
              </w:rPr>
              <w:t>s@zju.edu.cn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13</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生工食品学院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卢黄娉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88982192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luhuangping@zju.edu.cn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14</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环资学院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7F21AA" w:rsidRDefault="00351FDB" w:rsidP="00ED12ED">
            <w:pPr>
              <w:widowControl/>
              <w:spacing w:line="400" w:lineRule="exact"/>
              <w:jc w:val="left"/>
              <w:rPr>
                <w:rFonts w:ascii="Times New Roman" w:eastAsia="宋体" w:hAnsi="Times New Roman" w:cs="Times New Roman"/>
                <w:color w:val="000000"/>
                <w:kern w:val="0"/>
                <w:sz w:val="24"/>
                <w:szCs w:val="24"/>
                <w:highlight w:val="yellow"/>
              </w:rPr>
            </w:pPr>
            <w:r w:rsidRPr="003E6837">
              <w:rPr>
                <w:rFonts w:ascii="Times New Roman" w:eastAsia="宋体" w:hAnsi="Times New Roman" w:cs="Times New Roman" w:hint="eastAsia"/>
                <w:color w:val="000000"/>
                <w:kern w:val="0"/>
                <w:sz w:val="24"/>
                <w:szCs w:val="24"/>
              </w:rPr>
              <w:t>武秀梅</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88982448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bigmall@zju.edu.cn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15</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生仪学院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黄运操</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87952002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huacow@zju.edu.cn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16</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农生学院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张</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88982352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zhyzhy@zju.edu.cn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17</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动物科学学院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朱</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华</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88982326</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hzhu@zju.edu.cn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18</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医学院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林卓清</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882081</w:t>
            </w:r>
            <w:r w:rsidR="009974B2" w:rsidRPr="00FA4229">
              <w:rPr>
                <w:rFonts w:ascii="Times New Roman" w:eastAsia="宋体" w:hAnsi="Times New Roman" w:cs="Times New Roman"/>
                <w:color w:val="000000"/>
                <w:kern w:val="0"/>
                <w:sz w:val="24"/>
                <w:szCs w:val="24"/>
              </w:rPr>
              <w:t>17</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yxyjsb@zju.edu.cn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19</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药学院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黄佩芳</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88208418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huangpf@zju.edu.cn</w:t>
            </w:r>
          </w:p>
        </w:tc>
      </w:tr>
      <w:tr w:rsidR="00ED12ED" w:rsidRPr="00ED12ED" w:rsidTr="00ED12ED">
        <w:trPr>
          <w:trHeight w:val="278"/>
          <w:jc w:val="center"/>
        </w:trPr>
        <w:tc>
          <w:tcPr>
            <w:tcW w:w="796" w:type="dxa"/>
            <w:vMerge w:val="restart"/>
            <w:tcBorders>
              <w:top w:val="nil"/>
              <w:left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20</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管理学院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张世琪</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w:t>
            </w:r>
            <w:r w:rsidR="000678E3" w:rsidRPr="00FA4229">
              <w:rPr>
                <w:rFonts w:ascii="Times New Roman" w:eastAsia="宋体" w:hAnsi="Times New Roman" w:cs="Times New Roman"/>
                <w:color w:val="000000"/>
                <w:kern w:val="0"/>
                <w:sz w:val="24"/>
                <w:szCs w:val="24"/>
              </w:rPr>
              <w:t>6117</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angeljan@zju.edu.cn</w:t>
            </w:r>
          </w:p>
        </w:tc>
      </w:tr>
      <w:tr w:rsidR="00ED12ED" w:rsidRPr="00ED12ED" w:rsidTr="00ED12ED">
        <w:trPr>
          <w:trHeight w:val="278"/>
          <w:jc w:val="center"/>
        </w:trPr>
        <w:tc>
          <w:tcPr>
            <w:tcW w:w="796" w:type="dxa"/>
            <w:vMerge/>
            <w:tcBorders>
              <w:left w:val="single" w:sz="4" w:space="0" w:color="auto"/>
              <w:right w:val="single" w:sz="4" w:space="0" w:color="auto"/>
            </w:tcBorders>
            <w:shd w:val="clear" w:color="auto" w:fill="auto"/>
            <w:noWrap/>
            <w:vAlign w:val="center"/>
            <w:hideMark/>
          </w:tcPr>
          <w:p w:rsidR="00ED12ED" w:rsidRPr="00FA4229" w:rsidRDefault="00ED12ED" w:rsidP="00ED12ED">
            <w:pPr>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MBA</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杨明园</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w:t>
            </w:r>
            <w:r w:rsidR="000678E3" w:rsidRPr="00FA4229">
              <w:rPr>
                <w:rFonts w:ascii="Times New Roman" w:eastAsia="宋体" w:hAnsi="Times New Roman" w:cs="Times New Roman"/>
                <w:color w:val="000000"/>
                <w:kern w:val="0"/>
                <w:sz w:val="24"/>
                <w:szCs w:val="24"/>
              </w:rPr>
              <w:t>6871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yangmingyuan@zju.edu.cn</w:t>
            </w:r>
          </w:p>
        </w:tc>
      </w:tr>
      <w:tr w:rsidR="00ED12ED" w:rsidRPr="00ED12ED" w:rsidTr="00ED12ED">
        <w:trPr>
          <w:trHeight w:val="278"/>
          <w:jc w:val="center"/>
        </w:trPr>
        <w:tc>
          <w:tcPr>
            <w:tcW w:w="796" w:type="dxa"/>
            <w:vMerge/>
            <w:tcBorders>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EMBA</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洪思琼</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88273171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hongsiqiong@zju.edu.cn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lastRenderedPageBreak/>
              <w:t>21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计算机学院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姚宇明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87952168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55345A">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cs_yjsk@zju.edu.cn</w:t>
            </w:r>
          </w:p>
        </w:tc>
      </w:tr>
      <w:tr w:rsidR="009974B2" w:rsidRPr="00ED12ED" w:rsidTr="00ED12ED">
        <w:trPr>
          <w:trHeight w:val="278"/>
          <w:jc w:val="center"/>
        </w:trPr>
        <w:tc>
          <w:tcPr>
            <w:tcW w:w="796" w:type="dxa"/>
            <w:vMerge w:val="restart"/>
            <w:tcBorders>
              <w:top w:val="nil"/>
              <w:left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22</w:t>
            </w:r>
            <w:r w:rsidRPr="00FA4229">
              <w:rPr>
                <w:rFonts w:ascii="Times New Roman" w:eastAsia="宋体" w:hAnsi="Times New Roman" w:cs="Times New Roman"/>
                <w:color w:val="000000"/>
                <w:kern w:val="0"/>
                <w:sz w:val="24"/>
                <w:szCs w:val="24"/>
              </w:rPr>
              <w:t xml:space="preserve">　</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公共管理学院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邵</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56662026</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xxzy@zju.edu.cn</w:t>
            </w:r>
          </w:p>
        </w:tc>
      </w:tr>
      <w:tr w:rsidR="009974B2" w:rsidRPr="00ED12ED" w:rsidTr="00ED12ED">
        <w:trPr>
          <w:trHeight w:val="278"/>
          <w:jc w:val="center"/>
        </w:trPr>
        <w:tc>
          <w:tcPr>
            <w:tcW w:w="796" w:type="dxa"/>
            <w:vMerge/>
            <w:tcBorders>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MPA/MSW</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冯</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军</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56662018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fjun@zju.edu.cn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23</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传媒学院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兰</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斓</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87953990</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yoyolan@zju.edu.cn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24</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航空航天学院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何</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姗</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87952899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hseecllx@zju.edu.cn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25</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机械工程学院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宋晓云</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87951931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songxy@zju.edu.cn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26</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材料学院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王艳华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87953141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264862">
            <w:pPr>
              <w:spacing w:after="60" w:line="40" w:lineRule="atLeast"/>
              <w:rPr>
                <w:rFonts w:ascii="Times New Roman" w:eastAsia="宋体" w:hAnsi="Times New Roman" w:cs="Times New Roman"/>
                <w:sz w:val="24"/>
                <w:szCs w:val="24"/>
              </w:rPr>
            </w:pPr>
            <w:r w:rsidRPr="00FA4229">
              <w:rPr>
                <w:rFonts w:ascii="Times New Roman" w:eastAsia="宋体" w:hAnsi="Times New Roman" w:cs="Times New Roman"/>
                <w:color w:val="000000"/>
                <w:kern w:val="0"/>
                <w:sz w:val="24"/>
                <w:szCs w:val="24"/>
              </w:rPr>
              <w:t>mse_edu@zju.edu.cn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27</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能源工程学院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王咨元</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87951008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wangziyuan@zju.edu.cn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28</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化工学院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王盎然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87951502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zwt@zju.edu.cn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29</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高分子系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任意然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87953142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renyr@zju.edu.cn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30</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光电学院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赵</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瑛</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87951869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zhaoying@zju.edu.cn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信电学院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刘</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87951572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liujing1002@zju.edu.cn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32</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控制学系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徐巍华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87952369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whxu@zju.edu.cn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33</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马克思主义学院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徐</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珂</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88273165</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xukeke@zju.edu.cn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34</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海洋学院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胡小倩</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sidRPr="00671AE6">
              <w:rPr>
                <w:rFonts w:ascii="Times New Roman" w:eastAsia="宋体" w:hAnsi="Times New Roman" w:cs="Times New Roman"/>
                <w:color w:val="000000"/>
                <w:kern w:val="0"/>
                <w:sz w:val="24"/>
                <w:szCs w:val="24"/>
              </w:rPr>
              <w:t>0580-2092889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sidRPr="00671AE6">
              <w:rPr>
                <w:rFonts w:ascii="Times New Roman" w:eastAsia="宋体" w:hAnsi="Times New Roman" w:cs="Times New Roman"/>
                <w:color w:val="000000"/>
                <w:kern w:val="0"/>
                <w:sz w:val="24"/>
                <w:szCs w:val="24"/>
              </w:rPr>
              <w:t>xqhu@zju.edu.cn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35</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数学科学学院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熊晶蕾</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3C089F" w:rsidP="00ED12ED">
            <w:pPr>
              <w:widowControl/>
              <w:spacing w:line="400" w:lineRule="exact"/>
              <w:jc w:val="left"/>
              <w:rPr>
                <w:rFonts w:ascii="Times New Roman" w:eastAsia="宋体" w:hAnsi="Times New Roman" w:cs="Times New Roman"/>
                <w:color w:val="000000"/>
                <w:kern w:val="0"/>
                <w:sz w:val="24"/>
                <w:szCs w:val="24"/>
              </w:rPr>
            </w:pPr>
            <w:r w:rsidRPr="003C089F">
              <w:rPr>
                <w:rFonts w:ascii="Times New Roman" w:eastAsia="宋体" w:hAnsi="Times New Roman" w:cs="Times New Roman" w:hint="eastAsia"/>
                <w:color w:val="000000"/>
                <w:kern w:val="0"/>
                <w:sz w:val="24"/>
                <w:szCs w:val="24"/>
              </w:rPr>
              <w:t>87951981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xiongjinglei@zju.edu.cn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36</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物理学系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郑丽玲</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87953304</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phyzll@zju.edu.cn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37</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化学系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黄珍珍</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87951352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huangzhenzhen@zju.edu.cn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38</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地球科学学院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姜俊辉</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87953809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264862">
            <w:pPr>
              <w:spacing w:after="60" w:line="40" w:lineRule="atLeas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jiangjunhui@zju.edu.cn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39</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心理系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崔伟荣</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88273068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cuiwr@zju.edu.cn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40</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艺术与考古学院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蒋</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璐</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88273418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jianglu@zju.edu.cn</w:t>
            </w:r>
          </w:p>
        </w:tc>
      </w:tr>
      <w:tr w:rsidR="009974B2" w:rsidRPr="00ED12ED" w:rsidTr="00BA3F43">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软件学院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毛淑飞</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0574-27830767</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cszs@zju.edu.cn</w:t>
            </w:r>
          </w:p>
        </w:tc>
      </w:tr>
      <w:tr w:rsidR="009974B2" w:rsidRPr="00ED12ED" w:rsidTr="00BA3F43">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60</w:t>
            </w:r>
          </w:p>
        </w:tc>
        <w:tc>
          <w:tcPr>
            <w:tcW w:w="2097"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工程师学院</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任洪波</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B7081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8828</w:t>
            </w:r>
            <w:r w:rsidR="00B70813" w:rsidRPr="00FA4229">
              <w:rPr>
                <w:rFonts w:ascii="Times New Roman" w:eastAsia="宋体" w:hAnsi="Times New Roman" w:cs="Times New Roman"/>
                <w:color w:val="000000"/>
                <w:kern w:val="0"/>
                <w:sz w:val="24"/>
                <w:szCs w:val="24"/>
              </w:rPr>
              <w:t>1621</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B7081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gcsxyzs@zju.edu.cn</w:t>
            </w:r>
          </w:p>
        </w:tc>
      </w:tr>
      <w:tr w:rsidR="009974B2" w:rsidRPr="00ED12ED" w:rsidTr="00BA3F43">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国际联合商学院</w:t>
            </w:r>
          </w:p>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（海宁）</w:t>
            </w:r>
          </w:p>
        </w:tc>
        <w:tc>
          <w:tcPr>
            <w:tcW w:w="101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B50F61"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杨</w:t>
            </w:r>
            <w:r w:rsidR="00797BF9">
              <w:rPr>
                <w:rFonts w:ascii="Times New Roman" w:eastAsia="宋体" w:hAnsi="Times New Roman" w:cs="Times New Roman" w:hint="eastAsia"/>
                <w:color w:val="000000"/>
                <w:kern w:val="0"/>
                <w:sz w:val="24"/>
                <w:szCs w:val="24"/>
              </w:rPr>
              <w:t xml:space="preserve">  </w:t>
            </w:r>
            <w:r w:rsidRPr="00FA4229">
              <w:rPr>
                <w:rFonts w:ascii="Times New Roman" w:eastAsia="宋体" w:hAnsi="Times New Roman" w:cs="Times New Roman"/>
                <w:color w:val="000000"/>
                <w:kern w:val="0"/>
                <w:sz w:val="24"/>
                <w:szCs w:val="24"/>
              </w:rPr>
              <w:t>路</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55345A" w:rsidP="00BA3F4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0571-87572711</w:t>
            </w:r>
          </w:p>
        </w:tc>
        <w:tc>
          <w:tcPr>
            <w:tcW w:w="291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55345A"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luyang</w:t>
            </w:r>
            <w:r w:rsidR="009974B2" w:rsidRPr="00FA4229">
              <w:rPr>
                <w:rFonts w:ascii="Times New Roman" w:eastAsia="宋体" w:hAnsi="Times New Roman" w:cs="Times New Roman"/>
                <w:color w:val="000000"/>
                <w:kern w:val="0"/>
                <w:sz w:val="24"/>
                <w:szCs w:val="24"/>
              </w:rPr>
              <w:t>@intl.zju.edu.cn</w:t>
            </w:r>
          </w:p>
        </w:tc>
      </w:tr>
    </w:tbl>
    <w:p w:rsidR="00ED12ED" w:rsidRPr="00ED12ED" w:rsidRDefault="00ED12ED" w:rsidP="00ED12ED">
      <w:pPr>
        <w:spacing w:line="600" w:lineRule="exact"/>
        <w:ind w:firstLineChars="200" w:firstLine="640"/>
        <w:rPr>
          <w:rFonts w:ascii="黑体" w:eastAsia="黑体" w:hAnsi="黑体" w:cs="Times New Roman"/>
          <w:sz w:val="32"/>
          <w:szCs w:val="32"/>
        </w:rPr>
      </w:pPr>
      <w:r w:rsidRPr="00ED12ED">
        <w:rPr>
          <w:rFonts w:ascii="黑体" w:eastAsia="黑体" w:hAnsi="黑体" w:cs="Times New Roman" w:hint="eastAsia"/>
          <w:sz w:val="32"/>
          <w:szCs w:val="32"/>
        </w:rPr>
        <w:t>十一、其他</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浙江大学研究生招生代码：</w:t>
      </w:r>
      <w:r w:rsidR="00BA3F43">
        <w:rPr>
          <w:rFonts w:ascii="Times New Roman" w:eastAsia="仿宋_GB2312" w:hAnsi="Times New Roman" w:cs="Times New Roman" w:hint="eastAsia"/>
          <w:sz w:val="32"/>
          <w:szCs w:val="32"/>
        </w:rPr>
        <w:t>10335</w:t>
      </w:r>
      <w:r w:rsidR="00BA3F43">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浙江大学报考点代码：</w:t>
      </w:r>
      <w:r w:rsidRPr="00ED12ED">
        <w:rPr>
          <w:rFonts w:ascii="Times New Roman" w:eastAsia="仿宋_GB2312" w:hAnsi="Times New Roman" w:cs="Times New Roman" w:hint="eastAsia"/>
          <w:sz w:val="32"/>
          <w:szCs w:val="32"/>
        </w:rPr>
        <w:t>3312</w:t>
      </w:r>
      <w:r w:rsidRPr="00ED12ED">
        <w:rPr>
          <w:rFonts w:ascii="Times New Roman" w:eastAsia="仿宋_GB2312" w:hAnsi="Times New Roman" w:cs="Times New Roman" w:hint="eastAsia"/>
          <w:sz w:val="32"/>
          <w:szCs w:val="32"/>
        </w:rPr>
        <w:t>。</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2</w:t>
      </w:r>
      <w:r w:rsidR="00BA3F43">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若国家出台新的研究生招生政策，我校将做相应调整，并及时在我校研究生招生网上公布。本简章所涉内容若有调整，也将及时在我校研究生招生网上公布。</w:t>
      </w:r>
    </w:p>
    <w:p w:rsidR="00BA3F43"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lastRenderedPageBreak/>
        <w:t>请随时关注浙江大学研招处的网上信息，网址：</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 xml:space="preserve">http://grs.zju.edu.cn/yjszs/                                                                    </w:t>
      </w:r>
    </w:p>
    <w:p w:rsidR="00ED12ED" w:rsidRPr="00ED12ED" w:rsidRDefault="00ED12ED" w:rsidP="00BA3F43">
      <w:pPr>
        <w:spacing w:line="600" w:lineRule="exact"/>
        <w:ind w:left="3560"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 xml:space="preserve">浙江大学研究生招生处　　　</w:t>
      </w:r>
    </w:p>
    <w:p w:rsidR="003942B5" w:rsidRPr="00115A03" w:rsidRDefault="00ED12ED" w:rsidP="00B70813">
      <w:pPr>
        <w:spacing w:line="600" w:lineRule="exact"/>
        <w:ind w:firstLineChars="1450" w:firstLine="4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2019</w:t>
      </w:r>
      <w:r w:rsidRPr="00ED12ED">
        <w:rPr>
          <w:rFonts w:ascii="Times New Roman" w:eastAsia="仿宋_GB2312" w:hAnsi="Times New Roman" w:cs="Times New Roman" w:hint="eastAsia"/>
          <w:sz w:val="32"/>
          <w:szCs w:val="32"/>
        </w:rPr>
        <w:t>年</w:t>
      </w:r>
      <w:r w:rsidRPr="00ED12ED">
        <w:rPr>
          <w:rFonts w:ascii="Times New Roman" w:eastAsia="仿宋_GB2312" w:hAnsi="Times New Roman" w:cs="Times New Roman" w:hint="eastAsia"/>
          <w:sz w:val="32"/>
          <w:szCs w:val="32"/>
        </w:rPr>
        <w:t>9</w:t>
      </w:r>
      <w:r w:rsidRPr="00ED12ED">
        <w:rPr>
          <w:rFonts w:ascii="Times New Roman" w:eastAsia="仿宋_GB2312" w:hAnsi="Times New Roman" w:cs="Times New Roman" w:hint="eastAsia"/>
          <w:sz w:val="32"/>
          <w:szCs w:val="32"/>
        </w:rPr>
        <w:t>月</w:t>
      </w:r>
      <w:r w:rsidR="00BA3F43">
        <w:rPr>
          <w:rFonts w:ascii="Times New Roman" w:eastAsia="仿宋_GB2312" w:hAnsi="Times New Roman" w:cs="Times New Roman"/>
          <w:sz w:val="32"/>
          <w:szCs w:val="32"/>
        </w:rPr>
        <w:t>9</w:t>
      </w:r>
      <w:r w:rsidRPr="00ED12ED">
        <w:rPr>
          <w:rFonts w:ascii="Times New Roman" w:eastAsia="仿宋_GB2312" w:hAnsi="Times New Roman" w:cs="Times New Roman" w:hint="eastAsia"/>
          <w:sz w:val="32"/>
          <w:szCs w:val="32"/>
        </w:rPr>
        <w:t>日</w:t>
      </w:r>
    </w:p>
    <w:sectPr w:rsidR="003942B5" w:rsidRPr="00115A03" w:rsidSect="00DB6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3A7" w:rsidRDefault="00BF73A7" w:rsidP="00360CA1">
      <w:r>
        <w:separator/>
      </w:r>
    </w:p>
  </w:endnote>
  <w:endnote w:type="continuationSeparator" w:id="0">
    <w:p w:rsidR="00BF73A7" w:rsidRDefault="00BF73A7" w:rsidP="0036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3A7" w:rsidRDefault="00BF73A7" w:rsidP="00360CA1">
      <w:r>
        <w:separator/>
      </w:r>
    </w:p>
  </w:footnote>
  <w:footnote w:type="continuationSeparator" w:id="0">
    <w:p w:rsidR="00BF73A7" w:rsidRDefault="00BF73A7" w:rsidP="00360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F58D0"/>
    <w:multiLevelType w:val="hybridMultilevel"/>
    <w:tmpl w:val="806C34D8"/>
    <w:lvl w:ilvl="0" w:tplc="5128E59A">
      <w:start w:val="1"/>
      <w:numFmt w:val="chineseCountingThousand"/>
      <w:lvlText w:val="第%1条"/>
      <w:lvlJc w:val="left"/>
      <w:pPr>
        <w:tabs>
          <w:tab w:val="num" w:pos="1332"/>
        </w:tabs>
        <w:ind w:left="1332" w:hanging="420"/>
      </w:pPr>
      <w:rPr>
        <w:rFonts w:eastAsia="仿宋_GB2312" w:cs="Times New Roman" w:hint="eastAsia"/>
        <w:b w:val="0"/>
        <w:bCs w:val="0"/>
        <w:i w:val="0"/>
        <w:iCs w:val="0"/>
        <w:sz w:val="28"/>
        <w:szCs w:val="28"/>
      </w:rPr>
    </w:lvl>
    <w:lvl w:ilvl="1" w:tplc="A5567F72">
      <w:start w:val="1"/>
      <w:numFmt w:val="chineseCountingThousand"/>
      <w:suff w:val="space"/>
      <w:lvlText w:val="第%2条"/>
      <w:lvlJc w:val="left"/>
      <w:pPr>
        <w:ind w:left="0" w:firstLine="4536"/>
      </w:pPr>
      <w:rPr>
        <w:rFonts w:ascii="楷体_GB2312" w:eastAsia="楷体_GB2312" w:cs="Times New Roman" w:hint="eastAsia"/>
        <w:b/>
        <w:bCs w:val="0"/>
        <w:i w:val="0"/>
        <w:iCs w:val="0"/>
        <w:color w:val="000000"/>
        <w:sz w:val="32"/>
        <w:szCs w:val="32"/>
        <w:lang w:val="en-US"/>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09"/>
    <w:rsid w:val="00033D18"/>
    <w:rsid w:val="00053432"/>
    <w:rsid w:val="000678E3"/>
    <w:rsid w:val="0009556D"/>
    <w:rsid w:val="000A2CD9"/>
    <w:rsid w:val="000C05DC"/>
    <w:rsid w:val="000C5996"/>
    <w:rsid w:val="000F2C4B"/>
    <w:rsid w:val="00115A03"/>
    <w:rsid w:val="00135C43"/>
    <w:rsid w:val="001418C1"/>
    <w:rsid w:val="001948C0"/>
    <w:rsid w:val="001B7D1A"/>
    <w:rsid w:val="001C4DDC"/>
    <w:rsid w:val="001E17AA"/>
    <w:rsid w:val="001E7384"/>
    <w:rsid w:val="002036B1"/>
    <w:rsid w:val="00221798"/>
    <w:rsid w:val="002574CE"/>
    <w:rsid w:val="0027279A"/>
    <w:rsid w:val="00281BB6"/>
    <w:rsid w:val="00284813"/>
    <w:rsid w:val="002B122E"/>
    <w:rsid w:val="002E47F7"/>
    <w:rsid w:val="002F318D"/>
    <w:rsid w:val="00351FDB"/>
    <w:rsid w:val="00360CA1"/>
    <w:rsid w:val="00364F24"/>
    <w:rsid w:val="003942B5"/>
    <w:rsid w:val="003C089F"/>
    <w:rsid w:val="003C68D2"/>
    <w:rsid w:val="003E3491"/>
    <w:rsid w:val="003E3929"/>
    <w:rsid w:val="003E51A2"/>
    <w:rsid w:val="003E6837"/>
    <w:rsid w:val="0040248D"/>
    <w:rsid w:val="00443CAD"/>
    <w:rsid w:val="00480AF0"/>
    <w:rsid w:val="00482D19"/>
    <w:rsid w:val="00520764"/>
    <w:rsid w:val="00523A78"/>
    <w:rsid w:val="00535E1D"/>
    <w:rsid w:val="0055345A"/>
    <w:rsid w:val="00600D53"/>
    <w:rsid w:val="00612176"/>
    <w:rsid w:val="00660CA0"/>
    <w:rsid w:val="006649B5"/>
    <w:rsid w:val="00671AE6"/>
    <w:rsid w:val="006D0A67"/>
    <w:rsid w:val="006D262B"/>
    <w:rsid w:val="006D3887"/>
    <w:rsid w:val="00720B7D"/>
    <w:rsid w:val="007319E6"/>
    <w:rsid w:val="00741101"/>
    <w:rsid w:val="00747A2C"/>
    <w:rsid w:val="00754563"/>
    <w:rsid w:val="00795BA4"/>
    <w:rsid w:val="00797BF9"/>
    <w:rsid w:val="007A1975"/>
    <w:rsid w:val="007C285F"/>
    <w:rsid w:val="007F21AA"/>
    <w:rsid w:val="008077DA"/>
    <w:rsid w:val="00843CC8"/>
    <w:rsid w:val="00865BDD"/>
    <w:rsid w:val="0086672E"/>
    <w:rsid w:val="008667F8"/>
    <w:rsid w:val="00877AE0"/>
    <w:rsid w:val="008B6872"/>
    <w:rsid w:val="009444CE"/>
    <w:rsid w:val="009514F2"/>
    <w:rsid w:val="0096253B"/>
    <w:rsid w:val="00976AFA"/>
    <w:rsid w:val="009924DB"/>
    <w:rsid w:val="009974B2"/>
    <w:rsid w:val="009A3333"/>
    <w:rsid w:val="00A25F3F"/>
    <w:rsid w:val="00A30448"/>
    <w:rsid w:val="00A4340F"/>
    <w:rsid w:val="00A972EF"/>
    <w:rsid w:val="00AB5245"/>
    <w:rsid w:val="00B50F61"/>
    <w:rsid w:val="00B70813"/>
    <w:rsid w:val="00B76560"/>
    <w:rsid w:val="00BA39D6"/>
    <w:rsid w:val="00BA3F43"/>
    <w:rsid w:val="00BF73A7"/>
    <w:rsid w:val="00C164FD"/>
    <w:rsid w:val="00C640BB"/>
    <w:rsid w:val="00C74BCD"/>
    <w:rsid w:val="00C9520A"/>
    <w:rsid w:val="00C955EB"/>
    <w:rsid w:val="00CE0589"/>
    <w:rsid w:val="00CE6F09"/>
    <w:rsid w:val="00D13115"/>
    <w:rsid w:val="00D23F12"/>
    <w:rsid w:val="00D25D7C"/>
    <w:rsid w:val="00D64211"/>
    <w:rsid w:val="00D928DB"/>
    <w:rsid w:val="00DB5F44"/>
    <w:rsid w:val="00DB66D3"/>
    <w:rsid w:val="00DC1C01"/>
    <w:rsid w:val="00DF4F19"/>
    <w:rsid w:val="00E01662"/>
    <w:rsid w:val="00E26255"/>
    <w:rsid w:val="00E30626"/>
    <w:rsid w:val="00E41D1C"/>
    <w:rsid w:val="00E42642"/>
    <w:rsid w:val="00E57737"/>
    <w:rsid w:val="00E67E31"/>
    <w:rsid w:val="00EA6C58"/>
    <w:rsid w:val="00EC3200"/>
    <w:rsid w:val="00ED12ED"/>
    <w:rsid w:val="00F058C8"/>
    <w:rsid w:val="00F43F09"/>
    <w:rsid w:val="00F51576"/>
    <w:rsid w:val="00F87410"/>
    <w:rsid w:val="00FA4229"/>
    <w:rsid w:val="00FA5B3E"/>
    <w:rsid w:val="00FB5B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7F241-649B-4884-88B8-82987EE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6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C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CA1"/>
    <w:rPr>
      <w:sz w:val="18"/>
      <w:szCs w:val="18"/>
    </w:rPr>
  </w:style>
  <w:style w:type="paragraph" w:styleId="a5">
    <w:name w:val="footer"/>
    <w:basedOn w:val="a"/>
    <w:link w:val="a6"/>
    <w:uiPriority w:val="99"/>
    <w:unhideWhenUsed/>
    <w:rsid w:val="00360CA1"/>
    <w:pPr>
      <w:tabs>
        <w:tab w:val="center" w:pos="4153"/>
        <w:tab w:val="right" w:pos="8306"/>
      </w:tabs>
      <w:snapToGrid w:val="0"/>
      <w:jc w:val="left"/>
    </w:pPr>
    <w:rPr>
      <w:sz w:val="18"/>
      <w:szCs w:val="18"/>
    </w:rPr>
  </w:style>
  <w:style w:type="character" w:customStyle="1" w:styleId="a6">
    <w:name w:val="页脚 字符"/>
    <w:basedOn w:val="a0"/>
    <w:link w:val="a5"/>
    <w:uiPriority w:val="99"/>
    <w:rsid w:val="00360CA1"/>
    <w:rPr>
      <w:sz w:val="18"/>
      <w:szCs w:val="18"/>
    </w:rPr>
  </w:style>
  <w:style w:type="character" w:styleId="a7">
    <w:name w:val="Hyperlink"/>
    <w:basedOn w:val="a0"/>
    <w:unhideWhenUsed/>
    <w:rsid w:val="00482D19"/>
    <w:rPr>
      <w:color w:val="0563C1" w:themeColor="hyperlink"/>
      <w:u w:val="single"/>
    </w:rPr>
  </w:style>
  <w:style w:type="table" w:styleId="a8">
    <w:name w:val="Table Grid"/>
    <w:basedOn w:val="a1"/>
    <w:uiPriority w:val="39"/>
    <w:rsid w:val="0048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aa"/>
    <w:uiPriority w:val="99"/>
    <w:semiHidden/>
    <w:unhideWhenUsed/>
    <w:rsid w:val="003E51A2"/>
    <w:rPr>
      <w:rFonts w:ascii="宋体" w:eastAsia="宋体"/>
      <w:sz w:val="18"/>
      <w:szCs w:val="18"/>
    </w:rPr>
  </w:style>
  <w:style w:type="character" w:customStyle="1" w:styleId="aa">
    <w:name w:val="文档结构图 字符"/>
    <w:basedOn w:val="a0"/>
    <w:link w:val="a9"/>
    <w:uiPriority w:val="99"/>
    <w:semiHidden/>
    <w:rsid w:val="003E51A2"/>
    <w:rPr>
      <w:rFonts w:ascii="宋体" w:eastAsia="宋体"/>
      <w:sz w:val="18"/>
      <w:szCs w:val="18"/>
    </w:rPr>
  </w:style>
  <w:style w:type="character" w:styleId="ab">
    <w:name w:val="annotation reference"/>
    <w:basedOn w:val="a0"/>
    <w:uiPriority w:val="99"/>
    <w:semiHidden/>
    <w:unhideWhenUsed/>
    <w:rsid w:val="00B76560"/>
    <w:rPr>
      <w:sz w:val="21"/>
      <w:szCs w:val="21"/>
    </w:rPr>
  </w:style>
  <w:style w:type="paragraph" w:styleId="ac">
    <w:name w:val="annotation text"/>
    <w:basedOn w:val="a"/>
    <w:link w:val="ad"/>
    <w:uiPriority w:val="99"/>
    <w:semiHidden/>
    <w:unhideWhenUsed/>
    <w:rsid w:val="00B76560"/>
    <w:pPr>
      <w:jc w:val="left"/>
    </w:pPr>
  </w:style>
  <w:style w:type="character" w:customStyle="1" w:styleId="ad">
    <w:name w:val="批注文字 字符"/>
    <w:basedOn w:val="a0"/>
    <w:link w:val="ac"/>
    <w:uiPriority w:val="99"/>
    <w:semiHidden/>
    <w:rsid w:val="00B76560"/>
  </w:style>
  <w:style w:type="paragraph" w:styleId="ae">
    <w:name w:val="annotation subject"/>
    <w:basedOn w:val="ac"/>
    <w:next w:val="ac"/>
    <w:link w:val="af"/>
    <w:uiPriority w:val="99"/>
    <w:semiHidden/>
    <w:unhideWhenUsed/>
    <w:rsid w:val="00B76560"/>
    <w:rPr>
      <w:b/>
      <w:bCs/>
    </w:rPr>
  </w:style>
  <w:style w:type="character" w:customStyle="1" w:styleId="af">
    <w:name w:val="批注主题 字符"/>
    <w:basedOn w:val="ad"/>
    <w:link w:val="ae"/>
    <w:uiPriority w:val="99"/>
    <w:semiHidden/>
    <w:rsid w:val="00B76560"/>
    <w:rPr>
      <w:b/>
      <w:bCs/>
    </w:rPr>
  </w:style>
  <w:style w:type="paragraph" w:styleId="af0">
    <w:name w:val="Balloon Text"/>
    <w:basedOn w:val="a"/>
    <w:link w:val="af1"/>
    <w:uiPriority w:val="99"/>
    <w:semiHidden/>
    <w:unhideWhenUsed/>
    <w:rsid w:val="00B76560"/>
    <w:rPr>
      <w:sz w:val="18"/>
      <w:szCs w:val="18"/>
    </w:rPr>
  </w:style>
  <w:style w:type="character" w:customStyle="1" w:styleId="af1">
    <w:name w:val="批注框文本 字符"/>
    <w:basedOn w:val="a0"/>
    <w:link w:val="af0"/>
    <w:uiPriority w:val="99"/>
    <w:semiHidden/>
    <w:rsid w:val="00B76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8222">
      <w:bodyDiv w:val="1"/>
      <w:marLeft w:val="0"/>
      <w:marRight w:val="0"/>
      <w:marTop w:val="0"/>
      <w:marBottom w:val="0"/>
      <w:divBdr>
        <w:top w:val="none" w:sz="0" w:space="0" w:color="auto"/>
        <w:left w:val="none" w:sz="0" w:space="0" w:color="auto"/>
        <w:bottom w:val="none" w:sz="0" w:space="0" w:color="auto"/>
        <w:right w:val="none" w:sz="0" w:space="0" w:color="auto"/>
      </w:divBdr>
    </w:div>
    <w:div w:id="17642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jsy-zsb@zj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20482-D7DC-4241-AFAB-C988308A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王征</dc:creator>
  <cp:lastModifiedBy>Administrator</cp:lastModifiedBy>
  <cp:revision>2</cp:revision>
  <dcterms:created xsi:type="dcterms:W3CDTF">2019-11-18T02:30:00Z</dcterms:created>
  <dcterms:modified xsi:type="dcterms:W3CDTF">2019-11-18T02:30:00Z</dcterms:modified>
</cp:coreProperties>
</file>