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1F94" w14:textId="77777777" w:rsidR="00937212" w:rsidRPr="00937212" w:rsidRDefault="00937212" w:rsidP="00937212">
      <w:pPr>
        <w:widowControl/>
        <w:shd w:val="clear" w:color="auto" w:fill="FFFFFF"/>
        <w:spacing w:after="300" w:line="450" w:lineRule="atLeast"/>
        <w:jc w:val="center"/>
        <w:outlineLvl w:val="0"/>
        <w:rPr>
          <w:rFonts w:ascii="微软雅黑" w:eastAsia="微软雅黑" w:hAnsi="微软雅黑" w:cs="宋体"/>
          <w:b/>
          <w:bCs/>
          <w:color w:val="3258A6"/>
          <w:kern w:val="36"/>
          <w:sz w:val="30"/>
          <w:szCs w:val="30"/>
        </w:rPr>
      </w:pPr>
      <w:r w:rsidRPr="00937212">
        <w:rPr>
          <w:rFonts w:ascii="微软雅黑" w:eastAsia="微软雅黑" w:hAnsi="微软雅黑" w:cs="宋体" w:hint="eastAsia"/>
          <w:b/>
          <w:bCs/>
          <w:color w:val="3258A6"/>
          <w:kern w:val="36"/>
          <w:sz w:val="30"/>
          <w:szCs w:val="30"/>
        </w:rPr>
        <w:t>中科院自动化所2020年招收攻读硕士学位研究生招生简章</w:t>
      </w:r>
    </w:p>
    <w:p w14:paraId="4D3654CB" w14:textId="77777777" w:rsidR="00937212" w:rsidRPr="00937212" w:rsidRDefault="00937212" w:rsidP="00937212">
      <w:pPr>
        <w:widowControl/>
        <w:jc w:val="left"/>
        <w:rPr>
          <w:rFonts w:ascii="宋体" w:eastAsia="宋体" w:hAnsi="宋体" w:cs="宋体" w:hint="eastAsia"/>
          <w:kern w:val="0"/>
          <w:sz w:val="24"/>
          <w:szCs w:val="24"/>
        </w:rPr>
      </w:pPr>
      <w:r w:rsidRPr="00937212">
        <w:rPr>
          <w:rFonts w:ascii="宋体" w:eastAsia="宋体" w:hAnsi="Symbol" w:cs="宋体"/>
          <w:kern w:val="0"/>
          <w:sz w:val="24"/>
          <w:szCs w:val="24"/>
        </w:rPr>
        <w:t></w:t>
      </w:r>
      <w:r w:rsidRPr="00937212">
        <w:rPr>
          <w:rFonts w:ascii="宋体" w:eastAsia="宋体" w:hAnsi="宋体" w:cs="宋体"/>
          <w:kern w:val="0"/>
          <w:sz w:val="24"/>
          <w:szCs w:val="24"/>
        </w:rPr>
        <w:t xml:space="preserve">  发表日期：2019-10-12 【</w:t>
      </w:r>
      <w:hyperlink r:id="rId4" w:history="1">
        <w:r w:rsidRPr="00937212">
          <w:rPr>
            <w:rFonts w:ascii="宋体" w:eastAsia="宋体" w:hAnsi="宋体" w:cs="宋体"/>
            <w:color w:val="444444"/>
            <w:kern w:val="0"/>
            <w:sz w:val="24"/>
            <w:szCs w:val="24"/>
            <w:u w:val="single"/>
          </w:rPr>
          <w:t>大</w:t>
        </w:r>
      </w:hyperlink>
      <w:r w:rsidRPr="00937212">
        <w:rPr>
          <w:rFonts w:ascii="宋体" w:eastAsia="宋体" w:hAnsi="宋体" w:cs="宋体"/>
          <w:kern w:val="0"/>
          <w:sz w:val="24"/>
          <w:szCs w:val="24"/>
        </w:rPr>
        <w:t> </w:t>
      </w:r>
      <w:hyperlink r:id="rId5" w:history="1">
        <w:r w:rsidRPr="00937212">
          <w:rPr>
            <w:rFonts w:ascii="宋体" w:eastAsia="宋体" w:hAnsi="宋体" w:cs="宋体"/>
            <w:color w:val="444444"/>
            <w:kern w:val="0"/>
            <w:sz w:val="24"/>
            <w:szCs w:val="24"/>
            <w:u w:val="single"/>
          </w:rPr>
          <w:t>中</w:t>
        </w:r>
      </w:hyperlink>
      <w:r w:rsidRPr="00937212">
        <w:rPr>
          <w:rFonts w:ascii="宋体" w:eastAsia="宋体" w:hAnsi="宋体" w:cs="宋体"/>
          <w:kern w:val="0"/>
          <w:sz w:val="24"/>
          <w:szCs w:val="24"/>
        </w:rPr>
        <w:t> </w:t>
      </w:r>
      <w:hyperlink r:id="rId6" w:history="1">
        <w:r w:rsidRPr="00937212">
          <w:rPr>
            <w:rFonts w:ascii="宋体" w:eastAsia="宋体" w:hAnsi="宋体" w:cs="宋体"/>
            <w:color w:val="444444"/>
            <w:kern w:val="0"/>
            <w:sz w:val="24"/>
            <w:szCs w:val="24"/>
            <w:u w:val="single"/>
          </w:rPr>
          <w:t>小</w:t>
        </w:r>
      </w:hyperlink>
      <w:r w:rsidRPr="00937212">
        <w:rPr>
          <w:rFonts w:ascii="宋体" w:eastAsia="宋体" w:hAnsi="宋体" w:cs="宋体"/>
          <w:kern w:val="0"/>
          <w:sz w:val="24"/>
          <w:szCs w:val="24"/>
        </w:rPr>
        <w:t>】</w:t>
      </w:r>
      <w:hyperlink r:id="rId7" w:history="1">
        <w:r w:rsidRPr="00937212">
          <w:rPr>
            <w:rFonts w:ascii="宋体" w:eastAsia="宋体" w:hAnsi="宋体" w:cs="宋体"/>
            <w:color w:val="444444"/>
            <w:kern w:val="0"/>
            <w:sz w:val="24"/>
            <w:szCs w:val="24"/>
            <w:u w:val="single"/>
          </w:rPr>
          <w:t>【打印】</w:t>
        </w:r>
      </w:hyperlink>
      <w:hyperlink r:id="rId8" w:history="1">
        <w:r w:rsidRPr="00937212">
          <w:rPr>
            <w:rFonts w:ascii="宋体" w:eastAsia="宋体" w:hAnsi="宋体" w:cs="宋体"/>
            <w:color w:val="444444"/>
            <w:kern w:val="0"/>
            <w:sz w:val="24"/>
            <w:szCs w:val="24"/>
            <w:u w:val="single"/>
          </w:rPr>
          <w:t>【关闭】</w:t>
        </w:r>
      </w:hyperlink>
    </w:p>
    <w:p w14:paraId="385FDC78" w14:textId="77777777" w:rsidR="00937212" w:rsidRPr="00937212" w:rsidRDefault="00937212" w:rsidP="00937212">
      <w:pPr>
        <w:widowControl/>
        <w:shd w:val="clear" w:color="auto" w:fill="FFFFFF"/>
        <w:spacing w:line="360" w:lineRule="atLeast"/>
        <w:jc w:val="left"/>
        <w:rPr>
          <w:rFonts w:ascii="宋体" w:eastAsia="宋体" w:hAnsi="宋体" w:cs="宋体"/>
          <w:color w:val="444444"/>
          <w:kern w:val="0"/>
          <w:szCs w:val="21"/>
        </w:rPr>
      </w:pPr>
      <w:r w:rsidRPr="00937212">
        <w:rPr>
          <w:rFonts w:ascii="宋体" w:eastAsia="宋体" w:hAnsi="宋体" w:cs="宋体" w:hint="eastAsia"/>
          <w:color w:val="444444"/>
          <w:kern w:val="0"/>
          <w:szCs w:val="21"/>
        </w:rPr>
        <w:t xml:space="preserve">　　人工智能科学与技术经历了60余年的发展与积累，已经取得了突破性进展，推动人类社会从信息化时代走向智能化时代。由于其对国家安全、经济、社会的变革意义，人工智能已成为各国政府和主要产业集团科技布局的新亮点。以人工智能和机器人为代表的智能产业的快速发展，急需大量的人才。人工智能产业的未来，需要你的加入！ </w:t>
      </w:r>
    </w:p>
    <w:p w14:paraId="5099B093"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自动化所自建所以来，已为我国人工智能学术与产业界培养了大量的优秀人才，硕果累累，他们现如今活跃在人工智能、机器人领域的高校、科研院所及企业中。依据人工智能和自动化、机器人领域良好的研究基础与人才队伍现状，以及与领域内科技企业的密切合作关系，自动化所将更多的重点研究项目与企业市场应用开发相对接，将研究所的技术研发实力与企业的数据资产能力相结合，将专业人才的培养与各类产业相匹配，将国内的人才培养与全球范围内人才需求相匹配，创新人才培养模式，为国家人工智能与机器人发展战略提供源源不断的人才储备。 </w:t>
      </w:r>
    </w:p>
    <w:p w14:paraId="3317CE18"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截至2018年底，自动化所共有在职职工898人。其中科技人员696人，包括中国科学院院士2人、发展中国家科学院院士1人、研究员及正高级工程技术人员103人、副研究员及高级工程技术人员221人；共有国家海外高层次人才引进计划（“千人计划”）入选者1人，“青年千人计划”入选者1人；中国科学院“百人计划”入选者23人（新增2人）；IEEEFellow9人（新增3人）；国家杰出青年科学基金获得者14人，“万人计划”入选者11人（新增5人）；百千万人才工程入选者10人，科技部中青年科技领军人才5人（新增3人），国家优秀青年基金获得者5人。 </w:t>
      </w:r>
    </w:p>
    <w:p w14:paraId="334A4EA1"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自动化所是1981年国务院学位委员会批准的首批博士、硕士学位授予权单位之一，现有控制理论与控制工程、模式识别与智能系统、计算机应用技术和社会计算4个专业二级学科博士、硕士研究生培养点，共有在学研究生1031人(其中博士463人，硕士306人，联培生16人，人工智能学院博士61人，人工智能学院硕士13人，非全日制硕士163人，留学生9人)。 </w:t>
      </w:r>
    </w:p>
    <w:p w14:paraId="44B73D25"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本所热烈欢迎计算机科学、控制科学、数学、电子及相关信息学科专业的学生报考。</w:t>
      </w:r>
      <w:r w:rsidRPr="00937212">
        <w:rPr>
          <w:rFonts w:ascii="宋体" w:eastAsia="宋体" w:hAnsi="宋体" w:cs="宋体" w:hint="eastAsia"/>
          <w:b/>
          <w:bCs/>
          <w:color w:val="444444"/>
          <w:kern w:val="0"/>
          <w:szCs w:val="21"/>
        </w:rPr>
        <w:t>2020年本所计划招收硕士研究生105人（含专业学位硕士），其中，推免生招收87人（已经在推免阶段招收完毕），统考硕士招收18人（预计招收学术型硕士14人，专业型硕士4人）。除此之外，自动化所招收中国科学院大学人工智能学院非全日制硕士研究生，预计招收80名左右。</w:t>
      </w:r>
      <w:r w:rsidRPr="00937212">
        <w:rPr>
          <w:rFonts w:ascii="宋体" w:eastAsia="宋体" w:hAnsi="宋体" w:cs="宋体" w:hint="eastAsia"/>
          <w:color w:val="444444"/>
          <w:kern w:val="0"/>
          <w:szCs w:val="21"/>
        </w:rPr>
        <w:t> </w:t>
      </w:r>
    </w:p>
    <w:p w14:paraId="44B1994C"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自动化所硕士统考政策服从中国科学院大学招生政策，在完成网报前关于报考的详情，请关注国科大招生信息网。（网址：</w:t>
      </w:r>
      <w:hyperlink r:id="rId9" w:history="1">
        <w:r w:rsidRPr="00937212">
          <w:rPr>
            <w:rFonts w:ascii="宋体" w:eastAsia="宋体" w:hAnsi="宋体" w:cs="宋体" w:hint="eastAsia"/>
            <w:color w:val="444444"/>
            <w:kern w:val="0"/>
            <w:szCs w:val="21"/>
            <w:u w:val="single"/>
          </w:rPr>
          <w:t>http://admission.ucas.ac.cn/</w:t>
        </w:r>
      </w:hyperlink>
      <w:r w:rsidRPr="00937212">
        <w:rPr>
          <w:rFonts w:ascii="宋体" w:eastAsia="宋体" w:hAnsi="宋体" w:cs="宋体" w:hint="eastAsia"/>
          <w:color w:val="444444"/>
          <w:kern w:val="0"/>
          <w:szCs w:val="21"/>
        </w:rPr>
        <w:t>） </w:t>
      </w:r>
    </w:p>
    <w:p w14:paraId="6C52BED1"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请认真阅读《中国科学院大学2020年招收攻读硕士学位研究生简章》：</w:t>
      </w:r>
      <w:hyperlink r:id="rId10" w:history="1">
        <w:r w:rsidRPr="00937212">
          <w:rPr>
            <w:rFonts w:ascii="宋体" w:eastAsia="宋体" w:hAnsi="宋体" w:cs="宋体" w:hint="eastAsia"/>
            <w:color w:val="444444"/>
            <w:kern w:val="0"/>
            <w:szCs w:val="21"/>
            <w:u w:val="single"/>
          </w:rPr>
          <w:t>http://admission.ucas.ac.cn/ShowArticle/Article/1beb211c-ea0d-4c97-b5ce-61efa7addfcd/020ef5bc-a4dc-475a-ad05-c4c553e96c93</w:t>
        </w:r>
      </w:hyperlink>
      <w:r w:rsidRPr="00937212">
        <w:rPr>
          <w:rFonts w:ascii="宋体" w:eastAsia="宋体" w:hAnsi="宋体" w:cs="宋体" w:hint="eastAsia"/>
          <w:color w:val="444444"/>
          <w:kern w:val="0"/>
          <w:szCs w:val="21"/>
        </w:rPr>
        <w:t>  </w:t>
      </w:r>
    </w:p>
    <w:p w14:paraId="3D6F3955"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网上报名：网报时间为2019年10月10日至10月31日，每天9:00—22:00。预报名时间为2019年9月24日至9月27日，每天9:00—22:00。考生在规定时间内登录“中国</w:t>
      </w:r>
      <w:r w:rsidRPr="00937212">
        <w:rPr>
          <w:rFonts w:ascii="宋体" w:eastAsia="宋体" w:hAnsi="宋体" w:cs="宋体" w:hint="eastAsia"/>
          <w:color w:val="444444"/>
          <w:kern w:val="0"/>
          <w:szCs w:val="21"/>
        </w:rPr>
        <w:lastRenderedPageBreak/>
        <w:t>研究生招生信息网”（网址：http://yz.chsi.com.cn或http://yz.chsi.cn）进行报名。报名期间，考生可以自行修改网报信息或重新填报报名信息，但一位考生只能保留一条有效报名信息。 </w:t>
      </w:r>
    </w:p>
    <w:p w14:paraId="6EF750CF"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特别说明： </w:t>
      </w:r>
    </w:p>
    <w:p w14:paraId="20E41AB9"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1.自动化所招生名额与招收专业无关，招生专业只与导师有关，全所施行统一集中复试。具体导师招收专业请参考所主页研究生教育下的导师介绍栏目。</w:t>
      </w:r>
      <w:r w:rsidRPr="00937212">
        <w:rPr>
          <w:rFonts w:ascii="宋体" w:eastAsia="宋体" w:hAnsi="宋体" w:cs="宋体" w:hint="eastAsia"/>
          <w:color w:val="444444"/>
          <w:kern w:val="0"/>
          <w:szCs w:val="21"/>
        </w:rPr>
        <w:t> </w:t>
      </w:r>
    </w:p>
    <w:p w14:paraId="69E1F90E"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2.专业型硕士和学术型硕士在所里待遇上没有区别，分数线也相同，只是专业型硕士无法转博。2020年开始所有专业型硕士的专业均为电子信息。</w:t>
      </w:r>
      <w:r w:rsidRPr="00937212">
        <w:rPr>
          <w:rFonts w:ascii="宋体" w:eastAsia="宋体" w:hAnsi="宋体" w:cs="宋体" w:hint="eastAsia"/>
          <w:color w:val="444444"/>
          <w:kern w:val="0"/>
          <w:szCs w:val="21"/>
        </w:rPr>
        <w:t> </w:t>
      </w:r>
    </w:p>
    <w:p w14:paraId="1D1C83BA"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3.所里招收退役大学生计划学生，具体分数线和政策参考国科大招生信息网。</w:t>
      </w:r>
      <w:r w:rsidRPr="00937212">
        <w:rPr>
          <w:rFonts w:ascii="宋体" w:eastAsia="宋体" w:hAnsi="宋体" w:cs="宋体" w:hint="eastAsia"/>
          <w:color w:val="444444"/>
          <w:kern w:val="0"/>
          <w:szCs w:val="21"/>
        </w:rPr>
        <w:t> </w:t>
      </w:r>
    </w:p>
    <w:p w14:paraId="69F630CA"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4.所里招收少数民族骨干计划学生，具体分数线和政策参考国科大招生信息网。</w:t>
      </w:r>
      <w:r w:rsidRPr="00937212">
        <w:rPr>
          <w:rFonts w:ascii="宋体" w:eastAsia="宋体" w:hAnsi="宋体" w:cs="宋体" w:hint="eastAsia"/>
          <w:color w:val="444444"/>
          <w:kern w:val="0"/>
          <w:szCs w:val="21"/>
        </w:rPr>
        <w:t> </w:t>
      </w:r>
    </w:p>
    <w:p w14:paraId="24BA9465"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5.全所导师接收国科大学生通过未来技术学院考研。</w:t>
      </w:r>
      <w:r w:rsidRPr="00937212">
        <w:rPr>
          <w:rFonts w:ascii="宋体" w:eastAsia="宋体" w:hAnsi="宋体" w:cs="宋体" w:hint="eastAsia"/>
          <w:color w:val="444444"/>
          <w:kern w:val="0"/>
          <w:szCs w:val="21"/>
        </w:rPr>
        <w:t> </w:t>
      </w:r>
    </w:p>
    <w:p w14:paraId="24DBA675"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6.自动化所非全日制招收情况，请参考中国科学院大学人工智能学院非全日制招生简章。</w:t>
      </w:r>
      <w:r w:rsidRPr="00937212">
        <w:rPr>
          <w:rFonts w:ascii="宋体" w:eastAsia="宋体" w:hAnsi="宋体" w:cs="宋体" w:hint="eastAsia"/>
          <w:color w:val="444444"/>
          <w:kern w:val="0"/>
          <w:szCs w:val="21"/>
        </w:rPr>
        <w:t> </w:t>
      </w:r>
    </w:p>
    <w:p w14:paraId="198DA016"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一、培养目标</w:t>
      </w:r>
      <w:r w:rsidRPr="00937212">
        <w:rPr>
          <w:rFonts w:ascii="宋体" w:eastAsia="宋体" w:hAnsi="宋体" w:cs="宋体" w:hint="eastAsia"/>
          <w:color w:val="444444"/>
          <w:kern w:val="0"/>
          <w:szCs w:val="21"/>
        </w:rPr>
        <w:t> </w:t>
      </w:r>
    </w:p>
    <w:p w14:paraId="69432DB4"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学术型硕士研究生旨在培养德智体全面发展，爱国守法，在本学科内掌握坚实的基础理论和系统的专门知识，具有从事科学研究、教学、管理或独立担负专门技术工作能力、富有创新精神的高级专门人才。 </w:t>
      </w:r>
    </w:p>
    <w:p w14:paraId="513D37B1"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专业学位硕士研究生面向社会需求，面向科技前沿，适应工程技术发展和创新需要，培养德智体全面发展，爱国守法，掌握相关专业领域坚实的基础理论和宽广的专业知识，具有较强的解决实际问题的能力，能够承担专业技术或管理工作，具有良好职业素养的高层次应用型专门人才。 </w:t>
      </w:r>
    </w:p>
    <w:p w14:paraId="348E7152"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专业学位硕士研究生与学术型硕士学位研究生，在我国高层次人才培养中具有同等重要的地位和作用，属同一培养层次的不同类型。通过全国硕士研究生统一入学考试选拔录取，在导师指导下进行学习且具有学籍，毕业时达到培养要求者颁发硕士研究生毕业证和硕士专业学位证，非定向考生双向选择联系就业并正常派遣。与学术型硕士不同的是，专业学位硕士研究生主要面向社会应用需求进行招生和培养，在培养过程中更加侧重于专业技术技能和应用实践能力的培养。 </w:t>
      </w:r>
    </w:p>
    <w:p w14:paraId="579E1F78"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自动化所硕士研究生培养方式为全日制硕士研究生和非全日制硕士研究生，全日制和非全日制硕士研究生依据国家统一要求，实行相同的考试招生政策和培养标准。 </w:t>
      </w:r>
    </w:p>
    <w:p w14:paraId="682A1FC6"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非全日制专业学位硕士研究生，双证的考生可按应届毕业生以普通招考方式正常报名参加我校的博士研究生入学考试；单证的考生须获得硕士学位证书后方可正常报名并参加我校的博士研究生入学考试。 </w:t>
      </w:r>
    </w:p>
    <w:p w14:paraId="3311DF53"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二、报考条件</w:t>
      </w:r>
      <w:r w:rsidRPr="00937212">
        <w:rPr>
          <w:rFonts w:ascii="宋体" w:eastAsia="宋体" w:hAnsi="宋体" w:cs="宋体" w:hint="eastAsia"/>
          <w:color w:val="444444"/>
          <w:kern w:val="0"/>
          <w:szCs w:val="21"/>
        </w:rPr>
        <w:t> </w:t>
      </w:r>
    </w:p>
    <w:p w14:paraId="4FB1384F"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学术型硕士研究生和专业学位硕士研究生采取“分列招生计划、分类报名考试、分别确定录取标准”的招生考试模式。全日制和非全日制硕士研究生报考条件执行教育部统一的报考要求。 </w:t>
      </w:r>
    </w:p>
    <w:p w14:paraId="5CCA21A3"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lastRenderedPageBreak/>
        <w:t xml:space="preserve">　　（一）报名参加硕士研究生全国统一考试（含学术型硕士和专业学位硕士。报考工商管理硕士、公共管理硕士、工程管理硕士和工程硕士中的项目管理专业除外），须符合下列条件： </w:t>
      </w:r>
    </w:p>
    <w:p w14:paraId="51795C7B"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1.中华人民共和国公民。 </w:t>
      </w:r>
    </w:p>
    <w:p w14:paraId="37DDB499"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2.拥护中国共产党的领导，具有正确的政治方向，热爱祖国，愿意为社会主义现代化建设服务，遵纪守法，品行端正。 </w:t>
      </w:r>
    </w:p>
    <w:p w14:paraId="4F662A39"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3.考生的学历必须符合下列条件之一： </w:t>
      </w:r>
    </w:p>
    <w:p w14:paraId="1D6EA1FA"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（1）国家承认学历的应届本科毕业生(2019年9月1日前须取得国家承认的本科毕业证书。含普通高校、成人高校、普通高校举办的成人高等学历教育应届本科毕业生，及自学考试和网络教育届时可毕业本科生)； </w:t>
      </w:r>
    </w:p>
    <w:p w14:paraId="3848C26C"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（2）已取得国家承认的大学本科毕业证书的人员； </w:t>
      </w:r>
    </w:p>
    <w:p w14:paraId="5A577177"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（3）已获硕士、博士学位的人员； </w:t>
      </w:r>
    </w:p>
    <w:p w14:paraId="67A8BFF7"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（4）我单位一般不招收同等学力人员，若确要报名，务必与我招生办提前电话联系。 </w:t>
      </w:r>
    </w:p>
    <w:p w14:paraId="4FD9497C"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3.年龄一般不超过40周岁。 </w:t>
      </w:r>
    </w:p>
    <w:p w14:paraId="5DE50352"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4.身体健康状况符合规定的体检标准。 </w:t>
      </w:r>
    </w:p>
    <w:p w14:paraId="35BD427F"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5.已经在读的研究生报考，须在报名前征得在读单位学籍管理部门书面同意后方可报考。 </w:t>
      </w:r>
    </w:p>
    <w:p w14:paraId="38ACD695"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二）本单位可以接收经教育部批准，具有推荐免试资格的高等学校的优秀应届本科毕业生免试攻读硕士学位研究生。推荐免试生需达到学校相关资格标准，占用学校推荐免试生指标。推荐免试生需在国家规定的报名时间内到报名点办理报名手续。 </w:t>
      </w:r>
    </w:p>
    <w:p w14:paraId="59B0E0CD"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（三）报考少数民族骨干计划的考生，报考条件见《中国科学院大学2019年招收少数民族骨干人才计划硕士研究生简章》，链接：</w:t>
      </w:r>
      <w:hyperlink r:id="rId11" w:history="1">
        <w:r w:rsidRPr="00937212">
          <w:rPr>
            <w:rFonts w:ascii="宋体" w:eastAsia="宋体" w:hAnsi="宋体" w:cs="宋体" w:hint="eastAsia"/>
            <w:color w:val="444444"/>
            <w:kern w:val="0"/>
            <w:szCs w:val="21"/>
            <w:u w:val="single"/>
          </w:rPr>
          <w:t>http://admission.ucas.edu.cn/ShowArticle/Article/1beb211c-ea0d-4c97-b5ce-61efa7addfcd/bafc94dc-2274-4d38-baff-e68e0a42dc5b</w:t>
        </w:r>
      </w:hyperlink>
      <w:r w:rsidRPr="00937212">
        <w:rPr>
          <w:rFonts w:ascii="宋体" w:eastAsia="宋体" w:hAnsi="宋体" w:cs="宋体" w:hint="eastAsia"/>
          <w:color w:val="444444"/>
          <w:kern w:val="0"/>
          <w:szCs w:val="21"/>
        </w:rPr>
        <w:t> </w:t>
      </w:r>
    </w:p>
    <w:p w14:paraId="71AD0E08"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三、报名</w:t>
      </w:r>
      <w:r w:rsidRPr="00937212">
        <w:rPr>
          <w:rFonts w:ascii="宋体" w:eastAsia="宋体" w:hAnsi="宋体" w:cs="宋体" w:hint="eastAsia"/>
          <w:color w:val="444444"/>
          <w:kern w:val="0"/>
          <w:szCs w:val="21"/>
        </w:rPr>
        <w:t> </w:t>
      </w:r>
    </w:p>
    <w:p w14:paraId="170048E3"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本部分按照《中国科学院大学2020年招收攻读硕士学位研究生简章》的相关要求执行。 </w:t>
      </w:r>
    </w:p>
    <w:p w14:paraId="00F8E93C"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链接：http://admission.ucas.ac.cn/showarticle/Article/1beb211c-ea0d-4c97-b5ce-61efa7addfcd/020ef5bc-a4dc-475a-ad05-c4c553e96c93 </w:t>
      </w:r>
    </w:p>
    <w:p w14:paraId="6818622F"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四、考试</w:t>
      </w:r>
      <w:r w:rsidRPr="00937212">
        <w:rPr>
          <w:rFonts w:ascii="宋体" w:eastAsia="宋体" w:hAnsi="宋体" w:cs="宋体" w:hint="eastAsia"/>
          <w:color w:val="444444"/>
          <w:kern w:val="0"/>
          <w:szCs w:val="21"/>
        </w:rPr>
        <w:t> </w:t>
      </w:r>
    </w:p>
    <w:p w14:paraId="0A7B988B"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（一）入学考试分初试和复试。 </w:t>
      </w:r>
    </w:p>
    <w:p w14:paraId="4297C7EA"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（二）初试时间按国家教育部统一规定进行。 </w:t>
      </w:r>
    </w:p>
    <w:p w14:paraId="53DD376B"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（三）初试科目：思想政治理论，英语，数学一和一门专业课。每门科目的考试时间为3小时，统考思想政治理论、统考英语满分各为100分，数学一、专业课满分各为150分。 </w:t>
      </w:r>
    </w:p>
    <w:p w14:paraId="68A3F4C9"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（四）思想政治理论、英语、数学一，由教育部统一命题，其它科目由中国科学院大学命题。 </w:t>
      </w:r>
    </w:p>
    <w:p w14:paraId="74F2B8F4"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lastRenderedPageBreak/>
        <w:t xml:space="preserve">　　（五）初试方式：全部考试科目均为笔试。 </w:t>
      </w:r>
    </w:p>
    <w:p w14:paraId="1EAE6519"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（六）初试地点：参加全国统一考试的考生到本人所在的省（区、市）高校招生办公室指定的考场； </w:t>
      </w:r>
    </w:p>
    <w:p w14:paraId="23693EAF"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七）初试成绩满足要求的考生都必须参加复试，复试资格由我所在依据国家分数标准的基础上，结合我所当年考试的具体情况进行确定。复试的时间、地点、科目及方式由我所依国家相关要求自行确定，届时另行通知。 </w:t>
      </w:r>
    </w:p>
    <w:p w14:paraId="179687CF"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五、体格检查</w:t>
      </w:r>
      <w:r w:rsidRPr="00937212">
        <w:rPr>
          <w:rFonts w:ascii="宋体" w:eastAsia="宋体" w:hAnsi="宋体" w:cs="宋体" w:hint="eastAsia"/>
          <w:color w:val="444444"/>
          <w:kern w:val="0"/>
          <w:szCs w:val="21"/>
        </w:rPr>
        <w:t> </w:t>
      </w:r>
    </w:p>
    <w:p w14:paraId="04E4C793"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1.体检时间安排在考生复试期间，复试时由我所统一组织到指定的医院进行体格检查。 </w:t>
      </w:r>
    </w:p>
    <w:p w14:paraId="57C90ECB"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2.体检标准按照教育部、卫生部、中国残联印发的《普通高等学校招生体检工作指导意见》（教学〔2003〕3号）、人力资源和社会保障部、教育部、卫生部《关于进一步规范入学和就业体检项目维护乙肝表面抗原携带者入学和就业权利的通知》（人社部发〔2010〕12号）以及《教育部办公厅卫生部办公厅关于普通高等学校招生学生入学身体检查取消乙肝项目检测有关问题的通知》（教学厅〔2010〕2号）要求进行。新生入学后需进行体检复查。 </w:t>
      </w:r>
    </w:p>
    <w:p w14:paraId="57496B05"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六、录取</w:t>
      </w:r>
      <w:r w:rsidRPr="00937212">
        <w:rPr>
          <w:rFonts w:ascii="宋体" w:eastAsia="宋体" w:hAnsi="宋体" w:cs="宋体" w:hint="eastAsia"/>
          <w:color w:val="444444"/>
          <w:kern w:val="0"/>
          <w:szCs w:val="21"/>
        </w:rPr>
        <w:t> </w:t>
      </w:r>
    </w:p>
    <w:p w14:paraId="369B8086"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根据考生入学考试的初试成绩和复试成绩，并结合其平时学习成绩和思想政治表现、业务素质以及身体健康状况，在招生计划内择优录取、宁缺勿滥。 </w:t>
      </w:r>
    </w:p>
    <w:p w14:paraId="069E6921"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参加统考的考生可被录取为国家计划内非定向或定向硕士生。 </w:t>
      </w:r>
    </w:p>
    <w:p w14:paraId="0633BF4E"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定向生必须在录取前签署三方定向培养协议。 </w:t>
      </w:r>
    </w:p>
    <w:p w14:paraId="0A3EBC2D"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七、调剂</w:t>
      </w:r>
      <w:r w:rsidRPr="00937212">
        <w:rPr>
          <w:rFonts w:ascii="宋体" w:eastAsia="宋体" w:hAnsi="宋体" w:cs="宋体" w:hint="eastAsia"/>
          <w:color w:val="444444"/>
          <w:kern w:val="0"/>
          <w:szCs w:val="21"/>
        </w:rPr>
        <w:t> </w:t>
      </w:r>
    </w:p>
    <w:p w14:paraId="23C5BD9A"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报考我所的上线考生，符合国家调剂规定的，可优先考虑在中国科学院系统内调剂。具体调剂政策按教育部在调剂阶段出台的相关要求执行。</w:t>
      </w:r>
      <w:r w:rsidRPr="00937212">
        <w:rPr>
          <w:rFonts w:ascii="宋体" w:eastAsia="宋体" w:hAnsi="宋体" w:cs="宋体" w:hint="eastAsia"/>
          <w:b/>
          <w:bCs/>
          <w:color w:val="444444"/>
          <w:kern w:val="0"/>
          <w:szCs w:val="21"/>
        </w:rPr>
        <w:t xml:space="preserve">　　</w:t>
      </w:r>
      <w:r w:rsidRPr="00937212">
        <w:rPr>
          <w:rFonts w:ascii="宋体" w:eastAsia="宋体" w:hAnsi="宋体" w:cs="宋体" w:hint="eastAsia"/>
          <w:color w:val="444444"/>
          <w:kern w:val="0"/>
          <w:szCs w:val="21"/>
        </w:rPr>
        <w:t> </w:t>
      </w:r>
    </w:p>
    <w:p w14:paraId="740779B6"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八、学制和培养方式</w:t>
      </w:r>
      <w:r w:rsidRPr="00937212">
        <w:rPr>
          <w:rFonts w:ascii="宋体" w:eastAsia="宋体" w:hAnsi="宋体" w:cs="宋体" w:hint="eastAsia"/>
          <w:color w:val="444444"/>
          <w:kern w:val="0"/>
          <w:szCs w:val="21"/>
        </w:rPr>
        <w:t> </w:t>
      </w:r>
    </w:p>
    <w:p w14:paraId="5DD520DE"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学术型硕士生基本学习年限为3年，专业学位硕士研究生基本学习年限为3年，实行弹性学制。硕士研究生培养方式分为全日制和非全日制，硕士招生专业/方向的培养方式以2019年硕士研究生招生专业目录为准。全日制和非全日制硕士研究生依据国家统一要求，实行相同的考试招生政策和培养标准。　　 </w:t>
      </w:r>
    </w:p>
    <w:p w14:paraId="545AD843"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九、收费及待遇</w:t>
      </w:r>
      <w:r w:rsidRPr="00937212">
        <w:rPr>
          <w:rFonts w:ascii="宋体" w:eastAsia="宋体" w:hAnsi="宋体" w:cs="宋体" w:hint="eastAsia"/>
          <w:color w:val="444444"/>
          <w:kern w:val="0"/>
          <w:szCs w:val="21"/>
        </w:rPr>
        <w:t> </w:t>
      </w:r>
    </w:p>
    <w:p w14:paraId="3C276698"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中国科学院大学2019年度硕士招生将继续按照国家规定进行研究生教育投入机制改革，对新入学研究生收取学费和住宿费，学费及住宿费在国家有关部门核定的范围内收取： </w:t>
      </w:r>
    </w:p>
    <w:p w14:paraId="4E97B068"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1.国家计划内全日制硕士研究生的学费标准为8000元/年，按学年收取。 </w:t>
      </w:r>
    </w:p>
    <w:p w14:paraId="2C5761CB"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2.硕博连读转博考生经考核录取为博士入学时，按博士身份缴纳学费并享受对应的奖助体系。 </w:t>
      </w:r>
    </w:p>
    <w:p w14:paraId="2F4F84AF"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3.推荐免试为直博生的，按博士身份缴纳学费并享受对应的奖助体系。 </w:t>
      </w:r>
    </w:p>
    <w:p w14:paraId="18A2028C"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4.少数民族高层次骨干人才计划硕士研究生和退役大学生士兵计划硕士研究生的收费标准同上。 </w:t>
      </w:r>
    </w:p>
    <w:p w14:paraId="1A486797"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lastRenderedPageBreak/>
        <w:t xml:space="preserve">　　同时，中国科学院大学实行完善的研究生奖助政策体系，学生按照国科大相关规定，可享受和参评的奖助学金设置主要包括六个类别，即国家助学金、国家奖学金、中科院奖学金、国科大学业奖学金、研究所奖学金、“助研/助教/助管”岗位津贴。学习科研表现优秀的学生，还可以申请国家、中科院、研究所设立的各类奖学金。 </w:t>
      </w:r>
    </w:p>
    <w:p w14:paraId="66BABE35"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十</w:t>
      </w:r>
      <w:r w:rsidRPr="00937212">
        <w:rPr>
          <w:rFonts w:ascii="宋体" w:eastAsia="宋体" w:hAnsi="宋体" w:cs="宋体" w:hint="eastAsia"/>
          <w:b/>
          <w:bCs/>
          <w:color w:val="444444"/>
          <w:kern w:val="0"/>
          <w:szCs w:val="21"/>
        </w:rPr>
        <w:t>、硕博连读</w:t>
      </w:r>
      <w:r w:rsidRPr="00937212">
        <w:rPr>
          <w:rFonts w:ascii="宋体" w:eastAsia="宋体" w:hAnsi="宋体" w:cs="宋体" w:hint="eastAsia"/>
          <w:color w:val="444444"/>
          <w:kern w:val="0"/>
          <w:szCs w:val="21"/>
        </w:rPr>
        <w:t> </w:t>
      </w:r>
    </w:p>
    <w:p w14:paraId="251FD37E"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硕博连读研究生的基本学习年限为5年。报考硕博连读的考生，应按研究所要求在规定时间内提出硕博连读申请。全日制专业学位硕士研究生不得进行硕博连读，但可以在毕业时作为应届毕业硕士生参加博士研究生的普通招考。 </w:t>
      </w:r>
    </w:p>
    <w:p w14:paraId="51015340"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r w:rsidRPr="00937212">
        <w:rPr>
          <w:rFonts w:ascii="宋体" w:eastAsia="宋体" w:hAnsi="宋体" w:cs="宋体" w:hint="eastAsia"/>
          <w:b/>
          <w:bCs/>
          <w:color w:val="444444"/>
          <w:kern w:val="0"/>
          <w:szCs w:val="21"/>
        </w:rPr>
        <w:t>十一、联系方式</w:t>
      </w:r>
      <w:r w:rsidRPr="00937212">
        <w:rPr>
          <w:rFonts w:ascii="宋体" w:eastAsia="宋体" w:hAnsi="宋体" w:cs="宋体" w:hint="eastAsia"/>
          <w:color w:val="444444"/>
          <w:kern w:val="0"/>
          <w:szCs w:val="21"/>
        </w:rPr>
        <w:t> </w:t>
      </w:r>
    </w:p>
    <w:p w14:paraId="3AE3AD38"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北京市海淀区中关村东路95号自动化所研究生部（邮编：100190） </w:t>
      </w:r>
    </w:p>
    <w:p w14:paraId="4B79178F"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联系人：张志琳、李磊　　　 </w:t>
      </w:r>
    </w:p>
    <w:p w14:paraId="7F899719"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联系电话：010-82544455 </w:t>
      </w:r>
    </w:p>
    <w:p w14:paraId="5C76853A"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网址：http://www.ia.cas.cn </w:t>
      </w:r>
    </w:p>
    <w:p w14:paraId="49E1F8AE"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E-mail:</w:t>
      </w:r>
      <w:hyperlink r:id="rId12" w:history="1">
        <w:r w:rsidRPr="00937212">
          <w:rPr>
            <w:rFonts w:ascii="宋体" w:eastAsia="宋体" w:hAnsi="宋体" w:cs="宋体" w:hint="eastAsia"/>
            <w:color w:val="444444"/>
            <w:kern w:val="0"/>
            <w:szCs w:val="21"/>
            <w:u w:val="single"/>
          </w:rPr>
          <w:t>yjs@ia.ac.cn</w:t>
        </w:r>
      </w:hyperlink>
      <w:r w:rsidRPr="00937212">
        <w:rPr>
          <w:rFonts w:ascii="宋体" w:eastAsia="宋体" w:hAnsi="宋体" w:cs="宋体" w:hint="eastAsia"/>
          <w:color w:val="444444"/>
          <w:kern w:val="0"/>
          <w:szCs w:val="21"/>
        </w:rPr>
        <w:t> </w:t>
      </w:r>
    </w:p>
    <w:p w14:paraId="7D0E19A7"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另附： </w:t>
      </w:r>
    </w:p>
    <w:p w14:paraId="20FB11D5"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1. 自动化所2018年和2019年硕士研究生招生复试分数线： </w:t>
      </w:r>
    </w:p>
    <w:p w14:paraId="5AE7DD16"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hyperlink r:id="rId13" w:history="1">
        <w:r w:rsidRPr="00937212">
          <w:rPr>
            <w:rFonts w:ascii="宋体" w:eastAsia="宋体" w:hAnsi="宋体" w:cs="宋体" w:hint="eastAsia"/>
            <w:color w:val="444444"/>
            <w:kern w:val="0"/>
            <w:szCs w:val="21"/>
            <w:u w:val="single"/>
          </w:rPr>
          <w:t>http://admission.ucas.ac.cn/Assistant/FractionLinePydw/79e1e9fe-31f8-43c7-9b72-3d2e11c95a52?dwid=80146</w:t>
        </w:r>
      </w:hyperlink>
      <w:r w:rsidRPr="00937212">
        <w:rPr>
          <w:rFonts w:ascii="宋体" w:eastAsia="宋体" w:hAnsi="宋体" w:cs="宋体" w:hint="eastAsia"/>
          <w:color w:val="444444"/>
          <w:kern w:val="0"/>
          <w:szCs w:val="21"/>
        </w:rPr>
        <w:t>  </w:t>
      </w:r>
    </w:p>
    <w:p w14:paraId="0C19847D"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2. 中国科学院大学硕士研究生入学考试统一命题科目试题： </w:t>
      </w:r>
    </w:p>
    <w:p w14:paraId="49FC6DAD"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hyperlink r:id="rId14" w:history="1">
        <w:r w:rsidRPr="00937212">
          <w:rPr>
            <w:rFonts w:ascii="宋体" w:eastAsia="宋体" w:hAnsi="宋体" w:cs="宋体" w:hint="eastAsia"/>
            <w:color w:val="6A8AFE"/>
            <w:kern w:val="0"/>
            <w:szCs w:val="21"/>
            <w:u w:val="single"/>
          </w:rPr>
          <w:t>http://admission.ucas.ac.cn/ShowArticle/news/fd47c18f-ea5e-4f7e-82c7-38c2d808a9b8</w:t>
        </w:r>
      </w:hyperlink>
      <w:r w:rsidRPr="00937212">
        <w:rPr>
          <w:rFonts w:ascii="宋体" w:eastAsia="宋体" w:hAnsi="宋体" w:cs="宋体" w:hint="eastAsia"/>
          <w:color w:val="444444"/>
          <w:kern w:val="0"/>
          <w:szCs w:val="21"/>
        </w:rPr>
        <w:t>  </w:t>
      </w:r>
    </w:p>
    <w:p w14:paraId="74085D83"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3. 中国科学院大学硕士研究生招生相关问题解答： </w:t>
      </w:r>
    </w:p>
    <w:p w14:paraId="7FF8585B" w14:textId="77777777" w:rsidR="00937212" w:rsidRPr="00937212" w:rsidRDefault="00937212" w:rsidP="00937212">
      <w:pPr>
        <w:widowControl/>
        <w:shd w:val="clear" w:color="auto" w:fill="FFFFFF"/>
        <w:spacing w:line="360" w:lineRule="atLeast"/>
        <w:jc w:val="left"/>
        <w:rPr>
          <w:rFonts w:ascii="宋体" w:eastAsia="宋体" w:hAnsi="宋体" w:cs="宋体" w:hint="eastAsia"/>
          <w:color w:val="444444"/>
          <w:kern w:val="0"/>
          <w:szCs w:val="21"/>
        </w:rPr>
      </w:pPr>
      <w:r w:rsidRPr="00937212">
        <w:rPr>
          <w:rFonts w:ascii="宋体" w:eastAsia="宋体" w:hAnsi="宋体" w:cs="宋体" w:hint="eastAsia"/>
          <w:color w:val="444444"/>
          <w:kern w:val="0"/>
          <w:szCs w:val="21"/>
        </w:rPr>
        <w:t xml:space="preserve">　　</w:t>
      </w:r>
      <w:hyperlink r:id="rId15" w:history="1">
        <w:r w:rsidRPr="00937212">
          <w:rPr>
            <w:rFonts w:ascii="宋体" w:eastAsia="宋体" w:hAnsi="宋体" w:cs="宋体" w:hint="eastAsia"/>
            <w:color w:val="444444"/>
            <w:kern w:val="0"/>
            <w:szCs w:val="21"/>
            <w:u w:val="single"/>
          </w:rPr>
          <w:t>http://admission.ucas.ac.cn/ShowArticle/news/f864bf25-0497-423f-8ed0-ebe421ce8370</w:t>
        </w:r>
      </w:hyperlink>
    </w:p>
    <w:p w14:paraId="30BC3017" w14:textId="77777777" w:rsidR="00BF789B" w:rsidRDefault="00BF789B">
      <w:bookmarkStart w:id="0" w:name="_GoBack"/>
      <w:bookmarkEnd w:id="0"/>
    </w:p>
    <w:sectPr w:rsidR="00BF7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56"/>
    <w:rsid w:val="008D5D56"/>
    <w:rsid w:val="00937212"/>
    <w:rsid w:val="00BB7D37"/>
    <w:rsid w:val="00BF789B"/>
    <w:rsid w:val="00FE0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C30F1-B82D-4ACA-A6A5-3676FC4C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721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7212"/>
    <w:rPr>
      <w:rFonts w:ascii="宋体" w:eastAsia="宋体" w:hAnsi="宋体" w:cs="宋体"/>
      <w:b/>
      <w:bCs/>
      <w:kern w:val="36"/>
      <w:sz w:val="48"/>
      <w:szCs w:val="48"/>
    </w:rPr>
  </w:style>
  <w:style w:type="character" w:styleId="a3">
    <w:name w:val="Hyperlink"/>
    <w:basedOn w:val="a0"/>
    <w:uiPriority w:val="99"/>
    <w:semiHidden/>
    <w:unhideWhenUsed/>
    <w:rsid w:val="00937212"/>
    <w:rPr>
      <w:color w:val="0000FF"/>
      <w:u w:val="single"/>
    </w:rPr>
  </w:style>
  <w:style w:type="paragraph" w:styleId="a4">
    <w:name w:val="Normal (Web)"/>
    <w:basedOn w:val="a"/>
    <w:uiPriority w:val="99"/>
    <w:semiHidden/>
    <w:unhideWhenUsed/>
    <w:rsid w:val="009372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56615">
      <w:bodyDiv w:val="1"/>
      <w:marLeft w:val="0"/>
      <w:marRight w:val="0"/>
      <w:marTop w:val="0"/>
      <w:marBottom w:val="0"/>
      <w:divBdr>
        <w:top w:val="none" w:sz="0" w:space="0" w:color="auto"/>
        <w:left w:val="none" w:sz="0" w:space="0" w:color="auto"/>
        <w:bottom w:val="none" w:sz="0" w:space="0" w:color="auto"/>
        <w:right w:val="none" w:sz="0" w:space="0" w:color="auto"/>
      </w:divBdr>
      <w:divsChild>
        <w:div w:id="1252811954">
          <w:marLeft w:val="0"/>
          <w:marRight w:val="0"/>
          <w:marTop w:val="0"/>
          <w:marBottom w:val="0"/>
          <w:divBdr>
            <w:top w:val="none" w:sz="0" w:space="0" w:color="auto"/>
            <w:left w:val="none" w:sz="0" w:space="0" w:color="auto"/>
            <w:bottom w:val="none" w:sz="0" w:space="0" w:color="auto"/>
            <w:right w:val="none" w:sz="0" w:space="0" w:color="auto"/>
          </w:divBdr>
          <w:divsChild>
            <w:div w:id="466631980">
              <w:marLeft w:val="0"/>
              <w:marRight w:val="0"/>
              <w:marTop w:val="0"/>
              <w:marBottom w:val="0"/>
              <w:divBdr>
                <w:top w:val="none" w:sz="0" w:space="0" w:color="auto"/>
                <w:left w:val="none" w:sz="0" w:space="0" w:color="auto"/>
                <w:bottom w:val="none" w:sz="0" w:space="0" w:color="auto"/>
                <w:right w:val="none" w:sz="0" w:space="0" w:color="auto"/>
              </w:divBdr>
              <w:divsChild>
                <w:div w:id="1008941407">
                  <w:marLeft w:val="0"/>
                  <w:marRight w:val="0"/>
                  <w:marTop w:val="0"/>
                  <w:marBottom w:val="180"/>
                  <w:divBdr>
                    <w:top w:val="none" w:sz="0" w:space="0" w:color="auto"/>
                    <w:left w:val="none" w:sz="0" w:space="0" w:color="auto"/>
                    <w:bottom w:val="none" w:sz="0" w:space="0" w:color="auto"/>
                    <w:right w:val="none" w:sz="0" w:space="0" w:color="auto"/>
                  </w:divBdr>
                  <w:divsChild>
                    <w:div w:id="1150754806">
                      <w:marLeft w:val="0"/>
                      <w:marRight w:val="0"/>
                      <w:marTop w:val="0"/>
                      <w:marBottom w:val="180"/>
                      <w:divBdr>
                        <w:top w:val="none" w:sz="0" w:space="0" w:color="auto"/>
                        <w:left w:val="none" w:sz="0" w:space="0" w:color="auto"/>
                        <w:bottom w:val="none" w:sz="0" w:space="0" w:color="auto"/>
                        <w:right w:val="none" w:sz="0" w:space="0" w:color="auto"/>
                      </w:divBdr>
                      <w:divsChild>
                        <w:div w:id="11513630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cas.cn/yjsjy/zs/sszs/201910/t20191012_5407339.html" TargetMode="External"/><Relationship Id="rId13" Type="http://schemas.openxmlformats.org/officeDocument/2006/relationships/hyperlink" Target="http://admission.ucas.ac.cn/Assistant/FractionLinePydw/79e1e9fe-31f8-43c7-9b72-3d2e11c95a52?dwid=80146" TargetMode="External"/><Relationship Id="rId3" Type="http://schemas.openxmlformats.org/officeDocument/2006/relationships/webSettings" Target="webSettings.xml"/><Relationship Id="rId7" Type="http://schemas.openxmlformats.org/officeDocument/2006/relationships/hyperlink" Target="http://www.ia.cas.cn/yjsjy/zs/sszs/201910/t20191012_5407339.html" TargetMode="External"/><Relationship Id="rId12" Type="http://schemas.openxmlformats.org/officeDocument/2006/relationships/hyperlink" Target="mailto:yjs@ia.ac.c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doZoom(12)" TargetMode="External"/><Relationship Id="rId11" Type="http://schemas.openxmlformats.org/officeDocument/2006/relationships/hyperlink" Target="http://admission.ucas.edu.cn/ShowArticle/Article/1beb211c-ea0d-4c97-b5ce-61efa7addfcd/bafc94dc-2274-4d38-baff-e68e0a42dc5b" TargetMode="External"/><Relationship Id="rId5" Type="http://schemas.openxmlformats.org/officeDocument/2006/relationships/hyperlink" Target="javascript:doZoom(14)" TargetMode="External"/><Relationship Id="rId15" Type="http://schemas.openxmlformats.org/officeDocument/2006/relationships/hyperlink" Target="http://admission.ucas.ac.cn/ShowArticle/news/f864bf25-0497-423f-8ed0-ebe421ce8370" TargetMode="External"/><Relationship Id="rId10" Type="http://schemas.openxmlformats.org/officeDocument/2006/relationships/hyperlink" Target="http://admission.ucas.ac.cn/ShowArticle/Article/1beb211c-ea0d-4c97-b5ce-61efa7addfcd/020ef5bc-a4dc-475a-ad05-c4c553e96c93" TargetMode="External"/><Relationship Id="rId4" Type="http://schemas.openxmlformats.org/officeDocument/2006/relationships/hyperlink" Target="javascript:doZoom(16)" TargetMode="External"/><Relationship Id="rId9" Type="http://schemas.openxmlformats.org/officeDocument/2006/relationships/hyperlink" Target="http://admission.ucas.ac.cn/" TargetMode="External"/><Relationship Id="rId14" Type="http://schemas.openxmlformats.org/officeDocument/2006/relationships/hyperlink" Target="http://admission.ucas.ac.cn/ShowArticle/news/fd47c18f-ea5e-4f7e-82c7-38c2d808a9b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声思 范</dc:creator>
  <cp:keywords/>
  <dc:description/>
  <cp:lastModifiedBy>声思 范</cp:lastModifiedBy>
  <cp:revision>2</cp:revision>
  <dcterms:created xsi:type="dcterms:W3CDTF">2020-03-03T08:06:00Z</dcterms:created>
  <dcterms:modified xsi:type="dcterms:W3CDTF">2020-03-03T08:06:00Z</dcterms:modified>
</cp:coreProperties>
</file>