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openPublicationsViewfinder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'publicationsModal'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'block'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fetchPublications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closePublicationsViewfinder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'publicationsModal'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fetchPublications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[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title: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"Brain creatine concentrations are associated with sex and symptom severity after concussion: a cross-sectional MR-spectroscopy investigation of adolescents with concussion"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authors: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"Howell DR, Keeter CL, Hatolkar V, et 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journal: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"Brain Inj. 2026 Jan 7"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pmid: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"41504207"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"https://pubmed.ncbi.nlm.nih.gov/41504207/"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title: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"Real-time neurofeedback, its neurotransmitter underpinnings, and therapeutic effects: study protocol for a randomized controlled trial in individuals at clinical high risk"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authors: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"Vandewouw MM, Bauer CCC, Zhang J, et 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journal: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"BMC Psychiatry. 2025 Dec 6;26(1):30"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pmid: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"41353354"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"https://pubmed.ncbi.nlm.nih.gov/41353354/"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title: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"Diffusion Alterations at the Gray Matter/White Matter Boundary in Traumatic Encephalopathy Syndrome"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authors: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"Wiegand TLT, Pankatz L, Arciniega H, et 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journal: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"J Neurotrauma. 2025 Nov 10"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pmid: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"41218808"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"https://pubmed.ncbi.nlm.nih.gov/41218808/"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title: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"Shape analysis of the amygdala, hippocampus and thalamus in former American football players"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authors: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"John O, Wickham A, Jung LB, et 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journal: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"Brain Commun. 2025;7(6):fcaf440"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pmid: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"41277896"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"https://pubmed.ncbi.nlm.nih.gov/41277896/"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title: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"Characterizing Intimate Partner Violence-Related Head Trauma in Community-Recruited Women"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authors: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"Esopenko C, Jain D, Hicks AJ, et 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journal: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"J Head Trauma Rehabil. 2025 Nov-Dec 01;40(6):E514-E523"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pmid: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"40366341"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"https://pubmed.ncbi.nlm.nih.gov/40366341/"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];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displayPublications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parsePublications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parser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new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DOMParser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parser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parseFromString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'text/html'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[];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items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querySelectorAll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'[data-article-id], .rprt, article'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let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&lt;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min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items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length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++)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item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items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];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item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querySelector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'a[data-title], .title a, h3 a'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)?.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textContent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||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'Publication'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authors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item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querySelector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'.authors, .authorlist'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)?.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textContent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||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'Authors information'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journal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item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querySelector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'.journal, .citation, .source'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)?.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textContent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||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'Journal'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&amp;&amp;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trim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())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push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authors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journal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});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displayPublications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container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'publicationsContainer'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NCBI_URL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'https://www.ncbi.nlm.nih.gov/myncbi/alexander.lin.2/bibliography/public/'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length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===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container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innerHTML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&lt;div style="text-align: center; padding: 40px; color: rgba(255,255,255,0.7);"&gt;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&lt;p&gt;To find more Visit the NCBI bibliography:&lt;/p&gt;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&lt;a href="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NCBI_URL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 target="_blank" style="background: white; color: black; padding: 12px 24px; border-radius: 25px; text-decoration: none; font-size: 1rem; font-weight: 600; display: inline-block; transition: 0.3s;" onmouseover="this.style.opacity='0.8'" onmouseout="this.style.opacity='1'"&gt;View Publications on NCBI&lt;/a&gt;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&lt;p style="margin-top: 20px; font-size: 0.9rem;"&gt;Last updated: 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new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Date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toLocaleString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&lt;/p&gt;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container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innerHTML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map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index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=&gt;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&lt;a href="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url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||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'#'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 target="_blank" style="text-decoration: none; color: inherit;"&gt;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&lt;div class="publication-item" style="cursor: pointer;"&gt;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&lt;div class="publication-title"&gt;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index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+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. 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&lt;div class="publication-authors"&gt;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authors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&lt;div class="publication-journal"&gt;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journal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&lt;/a&gt;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join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container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innerHTML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+=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&lt;div style="text-align: center; margin-top: 30px; padding-top: 20px; border-top: 1px solid var(--border);"&gt;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&lt;p style="color: rgba(255,255,255,0.7); margin-bottom: 12px;"&gt;To find more Visit the NCBI bibliography:&lt;/p&gt;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&lt;a href="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NCBI_URL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 target="_blank" style="background: white; color: black; padding: 12px 24px; border-radius: 25px; text-decoration: none; font-size: 1rem; font-weight: 600; display: inline-block; transition: 0.3s;" onmouseover="this.style.opacity='0.8'" onmouseout="this.style.opacity='1'"&gt;View Publications on NCBI&lt;/a&gt;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&lt;p style="margin-top: 15px; font-size: 0.9rem; color: rgba(255,255,255,0.5);"&gt;Last updated: 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new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Date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toLocaleString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&lt;/p&gt;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setInterval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(()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=&gt;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'publicationsModal'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===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'block'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fetchPublications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172800000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8A3AC"/>
        </w:rPr>
        <w:t xml:space="preserve">window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event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'publicationsModal'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event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target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