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778" w:rsidRDefault="00A56778" w:rsidP="00A56778">
      <w:pPr>
        <w:bidi w:val="0"/>
        <w:jc w:val="center"/>
        <w:rPr>
          <w:sz w:val="24"/>
          <w:szCs w:val="24"/>
          <w:lang w:bidi="ar-EG"/>
        </w:rPr>
      </w:pPr>
      <w:bookmarkStart w:id="0" w:name="_GoBack"/>
      <w:bookmarkEnd w:id="0"/>
      <w:r>
        <w:rPr>
          <w:rFonts w:asciiTheme="majorHAnsi" w:hAnsiTheme="majorHAnsi"/>
          <w:b/>
          <w:bCs/>
          <w:color w:val="FF0000"/>
          <w:sz w:val="52"/>
          <w:szCs w:val="52"/>
          <w:u w:val="single"/>
        </w:rPr>
        <w:t>Emission Control Systems</w:t>
      </w:r>
      <w:r>
        <w:rPr>
          <w:sz w:val="24"/>
          <w:szCs w:val="24"/>
          <w:lang w:bidi="ar-EG"/>
        </w:rPr>
        <w:br/>
      </w:r>
    </w:p>
    <w:p w:rsidR="00A56778" w:rsidRDefault="00A56778" w:rsidP="00A56778">
      <w:pPr>
        <w:bidi w:val="0"/>
        <w:rPr>
          <w:sz w:val="24"/>
          <w:szCs w:val="24"/>
          <w:lang w:bidi="ar-EG"/>
        </w:rPr>
      </w:pPr>
      <w:r>
        <w:rPr>
          <w:rFonts w:ascii="Rockwell" w:hAnsi="Rockwell"/>
          <w:b/>
          <w:bCs/>
          <w:color w:val="0070C0"/>
          <w:sz w:val="28"/>
          <w:szCs w:val="32"/>
        </w:rPr>
        <w:t>Introduction</w:t>
      </w:r>
      <w:r>
        <w:rPr>
          <w:sz w:val="24"/>
          <w:szCs w:val="24"/>
          <w:lang w:bidi="ar-EG"/>
        </w:rPr>
        <w:t xml:space="preserve"> </w:t>
      </w:r>
    </w:p>
    <w:p w:rsidR="00A56778" w:rsidRDefault="00A56778" w:rsidP="00A56778">
      <w:pPr>
        <w:bidi w:val="0"/>
        <w:rPr>
          <w:sz w:val="24"/>
          <w:szCs w:val="24"/>
          <w:lang w:bidi="ar-EG"/>
        </w:rPr>
      </w:pPr>
      <w:r>
        <w:rPr>
          <w:sz w:val="24"/>
          <w:szCs w:val="24"/>
          <w:lang w:bidi="ar-EG"/>
        </w:rPr>
        <w:t>In the previous discussion, we studied the negative effects of the emissions on the environment and humans. Therefore, we need to minimize the portions of these emissions to the atmosphere to a minimum value. This can be achieved by means of emission control systems. The control systems currently available in modern internal combustion engines:</w:t>
      </w:r>
    </w:p>
    <w:p w:rsidR="00A56778" w:rsidRDefault="00A56778" w:rsidP="00A56778">
      <w:pPr>
        <w:bidi w:val="0"/>
        <w:rPr>
          <w:sz w:val="24"/>
          <w:szCs w:val="24"/>
          <w:lang w:bidi="ar-EG"/>
        </w:rPr>
      </w:pPr>
      <w:r>
        <w:rPr>
          <w:sz w:val="24"/>
          <w:szCs w:val="24"/>
          <w:lang w:bidi="ar-EG"/>
        </w:rPr>
        <w:t xml:space="preserve">- Secondary air injection </w:t>
      </w:r>
      <w:r>
        <w:rPr>
          <w:sz w:val="24"/>
          <w:szCs w:val="24"/>
          <w:lang w:bidi="ar-EG"/>
        </w:rPr>
        <w:br/>
        <w:t>- Exhaust gas recirculation (EGR</w:t>
      </w:r>
      <w:proofErr w:type="gramStart"/>
      <w:r>
        <w:rPr>
          <w:sz w:val="24"/>
          <w:szCs w:val="24"/>
          <w:lang w:bidi="ar-EG"/>
        </w:rPr>
        <w:t>)</w:t>
      </w:r>
      <w:proofErr w:type="gramEnd"/>
      <w:r>
        <w:rPr>
          <w:sz w:val="24"/>
          <w:szCs w:val="24"/>
          <w:lang w:bidi="ar-EG"/>
        </w:rPr>
        <w:br/>
        <w:t>- Catalytic converter</w:t>
      </w:r>
    </w:p>
    <w:p w:rsidR="00A56778" w:rsidRDefault="00A56778" w:rsidP="00A56778">
      <w:pPr>
        <w:bidi w:val="0"/>
        <w:rPr>
          <w:sz w:val="24"/>
          <w:szCs w:val="24"/>
          <w:lang w:bidi="ar-EG"/>
        </w:rPr>
      </w:pPr>
      <w:r>
        <w:rPr>
          <w:sz w:val="24"/>
          <w:szCs w:val="24"/>
          <w:lang w:bidi="ar-EG"/>
        </w:rPr>
        <w:t xml:space="preserve">In the following discussion, we will handle the EGR emission control system very closely and understand its contribution to emission control, the system's parts and how to control it. </w:t>
      </w:r>
    </w:p>
    <w:p w:rsidR="00A56778" w:rsidRDefault="00A56778" w:rsidP="00A56778">
      <w:pPr>
        <w:bidi w:val="0"/>
        <w:rPr>
          <w:rFonts w:ascii="Rockwell" w:hAnsi="Rockwell"/>
          <w:b/>
          <w:bCs/>
          <w:color w:val="0070C0"/>
          <w:sz w:val="28"/>
          <w:szCs w:val="32"/>
        </w:rPr>
      </w:pPr>
      <w:r>
        <w:rPr>
          <w:rFonts w:ascii="Rockwell" w:hAnsi="Rockwell"/>
          <w:b/>
          <w:bCs/>
          <w:color w:val="0070C0"/>
          <w:sz w:val="28"/>
          <w:szCs w:val="32"/>
        </w:rPr>
        <w:t>Exhaust Gas Recirculation (EGR)</w:t>
      </w:r>
    </w:p>
    <w:p w:rsidR="00A56778" w:rsidRDefault="00A56778" w:rsidP="00A56778">
      <w:pPr>
        <w:bidi w:val="0"/>
        <w:rPr>
          <w:sz w:val="24"/>
          <w:szCs w:val="24"/>
          <w:lang w:bidi="ar-EG"/>
        </w:rPr>
      </w:pPr>
      <w:r>
        <w:rPr>
          <w:sz w:val="24"/>
          <w:szCs w:val="24"/>
          <w:lang w:bidi="ar-EG"/>
        </w:rPr>
        <w:t xml:space="preserve">As we have learnt, </w:t>
      </w:r>
      <w:proofErr w:type="spellStart"/>
      <w:r>
        <w:rPr>
          <w:sz w:val="24"/>
          <w:szCs w:val="24"/>
          <w:lang w:bidi="ar-EG"/>
        </w:rPr>
        <w:t>NOx</w:t>
      </w:r>
      <w:proofErr w:type="spellEnd"/>
      <w:r>
        <w:rPr>
          <w:sz w:val="24"/>
          <w:szCs w:val="24"/>
          <w:lang w:bidi="ar-EG"/>
        </w:rPr>
        <w:t xml:space="preserve"> is formed in the combustion chamber of engines, when high temperatures cause oxygen and nitrogen (both found in the air supplied for combustion) to combine. </w:t>
      </w:r>
    </w:p>
    <w:p w:rsidR="00A56778" w:rsidRDefault="00A56778" w:rsidP="00A56778">
      <w:pPr>
        <w:bidi w:val="0"/>
        <w:rPr>
          <w:sz w:val="24"/>
          <w:szCs w:val="24"/>
          <w:lang w:bidi="ar-EG"/>
        </w:rPr>
      </w:pPr>
      <w:r>
        <w:rPr>
          <w:noProof/>
        </w:rPr>
        <w:drawing>
          <wp:anchor distT="0" distB="0" distL="114300" distR="114300" simplePos="0" relativeHeight="251654656" behindDoc="1" locked="0" layoutInCell="1" allowOverlap="1">
            <wp:simplePos x="0" y="0"/>
            <wp:positionH relativeFrom="column">
              <wp:posOffset>409575</wp:posOffset>
            </wp:positionH>
            <wp:positionV relativeFrom="paragraph">
              <wp:posOffset>1263015</wp:posOffset>
            </wp:positionV>
            <wp:extent cx="3267075" cy="2533650"/>
            <wp:effectExtent l="0" t="0" r="0" b="0"/>
            <wp:wrapNone/>
            <wp:docPr id="7" name="Picture 7" descr="Description: Image result for eg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egr system"/>
                    <pic:cNvPicPr>
                      <a:picLocks noChangeAspect="1" noChangeArrowheads="1"/>
                    </pic:cNvPicPr>
                  </pic:nvPicPr>
                  <pic:blipFill>
                    <a:blip r:embed="rId6">
                      <a:clrChange>
                        <a:clrFrom>
                          <a:srgbClr val="FFFFFF"/>
                        </a:clrFrom>
                        <a:clrTo>
                          <a:srgbClr val="FFFFFF">
                            <a:alpha val="0"/>
                          </a:srgbClr>
                        </a:clrTo>
                      </a:clrChange>
                      <a:lum bright="-20000" contrast="40000"/>
                      <a:extLst>
                        <a:ext uri="{28A0092B-C50C-407E-A947-70E740481C1C}">
                          <a14:useLocalDpi xmlns:a14="http://schemas.microsoft.com/office/drawing/2010/main" val="0"/>
                        </a:ext>
                      </a:extLst>
                    </a:blip>
                    <a:srcRect/>
                    <a:stretch>
                      <a:fillRect/>
                    </a:stretch>
                  </pic:blipFill>
                  <pic:spPr bwMode="auto">
                    <a:xfrm>
                      <a:off x="0" y="0"/>
                      <a:ext cx="3267075" cy="253365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lang w:bidi="ar-EG"/>
        </w:rPr>
        <w:t>In </w:t>
      </w:r>
      <w:hyperlink r:id="rId7" w:tooltip="Internal combustion engine" w:history="1">
        <w:r>
          <w:rPr>
            <w:rStyle w:val="Hyperlink"/>
            <w:color w:val="auto"/>
            <w:sz w:val="24"/>
            <w:szCs w:val="24"/>
            <w:u w:val="none"/>
            <w:lang w:bidi="ar-EG"/>
          </w:rPr>
          <w:t>internal combustion engines</w:t>
        </w:r>
      </w:hyperlink>
      <w:r>
        <w:rPr>
          <w:sz w:val="24"/>
          <w:szCs w:val="24"/>
          <w:lang w:bidi="ar-EG"/>
        </w:rPr>
        <w:t>, exhaust gas recirculation (EGR) is a nitrogen oxide (</w:t>
      </w:r>
      <w:proofErr w:type="spellStart"/>
      <w:r>
        <w:rPr>
          <w:sz w:val="24"/>
          <w:szCs w:val="24"/>
          <w:lang w:bidi="ar-EG"/>
        </w:rPr>
        <w:fldChar w:fldCharType="begin"/>
      </w:r>
      <w:r>
        <w:rPr>
          <w:sz w:val="24"/>
          <w:szCs w:val="24"/>
          <w:lang w:bidi="ar-EG"/>
        </w:rPr>
        <w:instrText xml:space="preserve"> HYPERLINK "https://en.wikipedia.org/wiki/NOx" \o "NOx" </w:instrText>
      </w:r>
      <w:r>
        <w:rPr>
          <w:sz w:val="24"/>
          <w:szCs w:val="24"/>
          <w:lang w:bidi="ar-EG"/>
        </w:rPr>
        <w:fldChar w:fldCharType="separate"/>
      </w:r>
      <w:r>
        <w:rPr>
          <w:rStyle w:val="Hyperlink"/>
          <w:color w:val="auto"/>
          <w:sz w:val="24"/>
          <w:szCs w:val="24"/>
          <w:u w:val="none"/>
          <w:lang w:bidi="ar-EG"/>
        </w:rPr>
        <w:t>NOx</w:t>
      </w:r>
      <w:proofErr w:type="spellEnd"/>
      <w:r>
        <w:rPr>
          <w:sz w:val="24"/>
          <w:szCs w:val="24"/>
          <w:lang w:bidi="ar-EG"/>
        </w:rPr>
        <w:fldChar w:fldCharType="end"/>
      </w:r>
      <w:r>
        <w:rPr>
          <w:sz w:val="24"/>
          <w:szCs w:val="24"/>
          <w:lang w:bidi="ar-EG"/>
        </w:rPr>
        <w:t>) emissions reduction technique used in </w:t>
      </w:r>
      <w:hyperlink r:id="rId8" w:tooltip="Petrol engine" w:history="1">
        <w:r>
          <w:rPr>
            <w:rStyle w:val="Hyperlink"/>
            <w:color w:val="auto"/>
            <w:sz w:val="24"/>
            <w:szCs w:val="24"/>
            <w:u w:val="none"/>
            <w:lang w:bidi="ar-EG"/>
          </w:rPr>
          <w:t>petrol/gasoline</w:t>
        </w:r>
      </w:hyperlink>
      <w:r>
        <w:rPr>
          <w:sz w:val="24"/>
          <w:szCs w:val="24"/>
          <w:lang w:bidi="ar-EG"/>
        </w:rPr>
        <w:t> and </w:t>
      </w:r>
      <w:hyperlink r:id="rId9" w:tooltip="Diesel engine" w:history="1">
        <w:r>
          <w:rPr>
            <w:rStyle w:val="Hyperlink"/>
            <w:color w:val="auto"/>
            <w:sz w:val="24"/>
            <w:szCs w:val="24"/>
            <w:u w:val="none"/>
            <w:lang w:bidi="ar-EG"/>
          </w:rPr>
          <w:t>diesel engines</w:t>
        </w:r>
      </w:hyperlink>
      <w:r>
        <w:rPr>
          <w:sz w:val="24"/>
          <w:szCs w:val="24"/>
          <w:lang w:bidi="ar-EG"/>
        </w:rPr>
        <w:t>. EGR works by re-circulating a portion of an engine's </w:t>
      </w:r>
      <w:hyperlink r:id="rId10" w:tooltip="Exhaust gas" w:history="1">
        <w:r>
          <w:rPr>
            <w:rStyle w:val="Hyperlink"/>
            <w:color w:val="auto"/>
            <w:sz w:val="24"/>
            <w:szCs w:val="24"/>
            <w:u w:val="none"/>
            <w:lang w:bidi="ar-EG"/>
          </w:rPr>
          <w:t>exhaust gas</w:t>
        </w:r>
      </w:hyperlink>
      <w:r>
        <w:rPr>
          <w:sz w:val="24"/>
          <w:szCs w:val="24"/>
          <w:lang w:bidi="ar-EG"/>
        </w:rPr>
        <w:t> back to the engine </w:t>
      </w:r>
      <w:hyperlink r:id="rId11" w:tooltip="Cylinder (engine)" w:history="1">
        <w:r>
          <w:rPr>
            <w:rStyle w:val="Hyperlink"/>
            <w:color w:val="auto"/>
            <w:sz w:val="24"/>
            <w:szCs w:val="24"/>
            <w:u w:val="none"/>
            <w:lang w:bidi="ar-EG"/>
          </w:rPr>
          <w:t>cylinders</w:t>
        </w:r>
      </w:hyperlink>
      <w:r>
        <w:rPr>
          <w:sz w:val="24"/>
          <w:szCs w:val="24"/>
          <w:lang w:bidi="ar-EG"/>
        </w:rPr>
        <w:t xml:space="preserve">. This dilutes the O2 in the incoming air stream and provides gases inert to combustion to act as absorbents of combustion heat to reduce peak in-cylinder temperatures. </w:t>
      </w:r>
      <w:proofErr w:type="spellStart"/>
      <w:r>
        <w:rPr>
          <w:sz w:val="24"/>
          <w:szCs w:val="24"/>
          <w:lang w:bidi="ar-EG"/>
        </w:rPr>
        <w:t>NOx</w:t>
      </w:r>
      <w:proofErr w:type="spellEnd"/>
      <w:r>
        <w:rPr>
          <w:sz w:val="24"/>
          <w:szCs w:val="24"/>
          <w:lang w:bidi="ar-EG"/>
        </w:rPr>
        <w:t xml:space="preserve"> is produced in a narrow band of high cylinder temperatures and pressures.</w:t>
      </w:r>
      <w:r>
        <w:rPr>
          <w:sz w:val="24"/>
          <w:szCs w:val="24"/>
          <w:lang w:bidi="ar-EG"/>
        </w:rPr>
        <w:br/>
      </w: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rFonts w:ascii="Rockwell" w:hAnsi="Rockwell"/>
          <w:b/>
          <w:bCs/>
          <w:color w:val="0070C0"/>
          <w:sz w:val="28"/>
          <w:szCs w:val="32"/>
        </w:rPr>
      </w:pPr>
      <w:r>
        <w:rPr>
          <w:rFonts w:ascii="Rockwell" w:hAnsi="Rockwell"/>
          <w:b/>
          <w:bCs/>
          <w:color w:val="0070C0"/>
          <w:sz w:val="28"/>
          <w:szCs w:val="32"/>
        </w:rPr>
        <w:lastRenderedPageBreak/>
        <w:t>EGR system operation</w:t>
      </w:r>
    </w:p>
    <w:p w:rsidR="00A56778" w:rsidRDefault="00A56778" w:rsidP="00A56778">
      <w:pPr>
        <w:pStyle w:val="NormalWeb"/>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t>The exhaust gas, added to the </w:t>
      </w:r>
      <w:hyperlink r:id="rId12" w:tooltip="Fuel" w:history="1">
        <w:r>
          <w:rPr>
            <w:rStyle w:val="Hyperlink"/>
            <w:rFonts w:asciiTheme="minorHAnsi" w:eastAsiaTheme="minorHAnsi" w:hAnsiTheme="minorHAnsi" w:cstheme="minorBidi"/>
            <w:color w:val="auto"/>
            <w:u w:val="none"/>
            <w:lang w:bidi="ar-EG"/>
          </w:rPr>
          <w:t>fuel</w:t>
        </w:r>
      </w:hyperlink>
      <w:r>
        <w:rPr>
          <w:rFonts w:asciiTheme="minorHAnsi" w:eastAsiaTheme="minorHAnsi" w:hAnsiTheme="minorHAnsi" w:cstheme="minorBidi"/>
          <w:lang w:bidi="ar-EG"/>
        </w:rPr>
        <w:t>, oxygen, and combustion products, increases the </w:t>
      </w:r>
      <w:hyperlink r:id="rId13" w:tooltip="Specific heat capacity" w:history="1">
        <w:r>
          <w:rPr>
            <w:rStyle w:val="Hyperlink"/>
            <w:rFonts w:asciiTheme="minorHAnsi" w:eastAsiaTheme="minorHAnsi" w:hAnsiTheme="minorHAnsi" w:cstheme="minorBidi"/>
            <w:color w:val="auto"/>
            <w:u w:val="none"/>
            <w:lang w:bidi="ar-EG"/>
          </w:rPr>
          <w:t>specific heat capacity</w:t>
        </w:r>
      </w:hyperlink>
      <w:r>
        <w:rPr>
          <w:rFonts w:asciiTheme="minorHAnsi" w:eastAsiaTheme="minorHAnsi" w:hAnsiTheme="minorHAnsi" w:cstheme="minorBidi"/>
          <w:lang w:bidi="ar-EG"/>
        </w:rPr>
        <w:t> of the cylinder contents, which lowers the </w:t>
      </w:r>
      <w:hyperlink r:id="rId14" w:tooltip="Adiabatic flame temperature" w:history="1">
        <w:r>
          <w:rPr>
            <w:rStyle w:val="Hyperlink"/>
            <w:rFonts w:asciiTheme="minorHAnsi" w:eastAsiaTheme="minorHAnsi" w:hAnsiTheme="minorHAnsi" w:cstheme="minorBidi"/>
            <w:color w:val="auto"/>
            <w:u w:val="none"/>
            <w:lang w:bidi="ar-EG"/>
          </w:rPr>
          <w:t>adiabatic flame temperature</w:t>
        </w:r>
      </w:hyperlink>
      <w:r>
        <w:rPr>
          <w:rFonts w:asciiTheme="minorHAnsi" w:eastAsiaTheme="minorHAnsi" w:hAnsiTheme="minorHAnsi" w:cstheme="minorBidi"/>
          <w:lang w:bidi="ar-EG"/>
        </w:rPr>
        <w:t>.</w:t>
      </w:r>
    </w:p>
    <w:p w:rsidR="00A56778" w:rsidRDefault="00A56778" w:rsidP="00A56778">
      <w:pPr>
        <w:pStyle w:val="NormalWeb"/>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t>In a typical automotive </w:t>
      </w:r>
      <w:hyperlink r:id="rId15" w:tooltip="Spark Ignition Engine" w:history="1">
        <w:r>
          <w:rPr>
            <w:rStyle w:val="Hyperlink"/>
            <w:rFonts w:asciiTheme="minorHAnsi" w:eastAsiaTheme="minorHAnsi" w:hAnsiTheme="minorHAnsi" w:cstheme="minorBidi"/>
            <w:color w:val="auto"/>
            <w:u w:val="none"/>
            <w:lang w:bidi="ar-EG"/>
          </w:rPr>
          <w:t>spark-ignited</w:t>
        </w:r>
      </w:hyperlink>
      <w:r>
        <w:rPr>
          <w:rFonts w:asciiTheme="minorHAnsi" w:eastAsiaTheme="minorHAnsi" w:hAnsiTheme="minorHAnsi" w:cstheme="minorBidi"/>
          <w:lang w:bidi="ar-EG"/>
        </w:rPr>
        <w:t xml:space="preserve"> (SI) engine, </w:t>
      </w:r>
      <w:r>
        <w:rPr>
          <w:rFonts w:asciiTheme="minorHAnsi" w:eastAsiaTheme="minorHAnsi" w:hAnsiTheme="minorHAnsi" w:cstheme="minorBidi"/>
          <w:b/>
          <w:bCs/>
          <w:lang w:bidi="ar-EG"/>
        </w:rPr>
        <w:t xml:space="preserve">5% to 15% </w:t>
      </w:r>
      <w:r>
        <w:rPr>
          <w:rFonts w:asciiTheme="minorHAnsi" w:eastAsiaTheme="minorHAnsi" w:hAnsiTheme="minorHAnsi" w:cstheme="minorBidi"/>
          <w:lang w:bidi="ar-EG"/>
        </w:rPr>
        <w:t>of the exhaust gas is routed back to the intake as EGR. The maximum quantity is limited by the need of the mixture to sustain a continuous flame front during the combustion event; excessive EGR in poorly set up applications can cause misfires and partial burns. In addition, it has been found that nitrogen oxides emission decreases, up to approximately 15% recirculation, at which point there is a tendency for the nitrogen oxides emission to level out.</w:t>
      </w:r>
      <w:r>
        <w:rPr>
          <w:rFonts w:asciiTheme="minorHAnsi" w:eastAsiaTheme="minorHAnsi" w:hAnsiTheme="minorHAnsi" w:cstheme="minorBidi"/>
          <w:b/>
          <w:bCs/>
          <w:u w:val="single"/>
          <w:lang w:bidi="ar-EG"/>
        </w:rPr>
        <w:t xml:space="preserve"> This indicates that there will be very little advantage in increasing the recirculation of burnt gas beyond about 15%</w:t>
      </w:r>
      <w:r>
        <w:rPr>
          <w:rFonts w:asciiTheme="minorHAnsi" w:eastAsiaTheme="minorHAnsi" w:hAnsiTheme="minorHAnsi" w:cstheme="minorBidi"/>
          <w:lang w:bidi="ar-EG"/>
        </w:rPr>
        <w:t xml:space="preserve">. </w:t>
      </w:r>
    </w:p>
    <w:p w:rsidR="00A56778" w:rsidRDefault="00A56778" w:rsidP="00A56778">
      <w:pPr>
        <w:pStyle w:val="NormalWeb"/>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t xml:space="preserve">Although EGR does measurably slow combustion, this can largely be compensated for by </w:t>
      </w:r>
      <w:r>
        <w:rPr>
          <w:rFonts w:asciiTheme="minorHAnsi" w:eastAsiaTheme="minorHAnsi" w:hAnsiTheme="minorHAnsi" w:cstheme="minorBidi"/>
          <w:b/>
          <w:bCs/>
          <w:u w:val="single"/>
          <w:lang w:bidi="ar-EG"/>
        </w:rPr>
        <w:t>advancing spark timin</w:t>
      </w:r>
      <w:r>
        <w:rPr>
          <w:rFonts w:asciiTheme="minorHAnsi" w:eastAsiaTheme="minorHAnsi" w:hAnsiTheme="minorHAnsi" w:cstheme="minorBidi"/>
          <w:b/>
          <w:bCs/>
          <w:lang w:bidi="ar-EG"/>
        </w:rPr>
        <w:t>g</w:t>
      </w:r>
      <w:r>
        <w:rPr>
          <w:rFonts w:asciiTheme="minorHAnsi" w:eastAsiaTheme="minorHAnsi" w:hAnsiTheme="minorHAnsi" w:cstheme="minorBidi"/>
          <w:lang w:bidi="ar-EG"/>
        </w:rPr>
        <w:t xml:space="preserve">. The impact of EGR on engine efficiency largely depends on the specific engine design, and sometimes leads to a compromise between efficiency and </w:t>
      </w:r>
      <w:proofErr w:type="spellStart"/>
      <w:r>
        <w:rPr>
          <w:rFonts w:asciiTheme="minorHAnsi" w:eastAsiaTheme="minorHAnsi" w:hAnsiTheme="minorHAnsi" w:cstheme="minorBidi"/>
          <w:lang w:bidi="ar-EG"/>
        </w:rPr>
        <w:t>NOx</w:t>
      </w:r>
      <w:proofErr w:type="spellEnd"/>
      <w:r>
        <w:rPr>
          <w:rFonts w:asciiTheme="minorHAnsi" w:eastAsiaTheme="minorHAnsi" w:hAnsiTheme="minorHAnsi" w:cstheme="minorBidi"/>
          <w:lang w:bidi="ar-EG"/>
        </w:rPr>
        <w:t xml:space="preserve"> emissions. A properly operating EGR can theoretically increase the efficiency of gasoline engines via several mechanisms:</w:t>
      </w:r>
    </w:p>
    <w:p w:rsidR="00A56778" w:rsidRDefault="00A56778" w:rsidP="00A56778">
      <w:pPr>
        <w:numPr>
          <w:ilvl w:val="0"/>
          <w:numId w:val="1"/>
        </w:numPr>
        <w:shd w:val="clear" w:color="auto" w:fill="FFFFFF"/>
        <w:bidi w:val="0"/>
        <w:spacing w:before="100" w:beforeAutospacing="1" w:after="24" w:line="336" w:lineRule="atLeast"/>
        <w:ind w:left="384"/>
        <w:rPr>
          <w:sz w:val="24"/>
          <w:szCs w:val="24"/>
          <w:lang w:bidi="ar-EG"/>
        </w:rPr>
      </w:pPr>
      <w:r>
        <w:rPr>
          <w:b/>
          <w:bCs/>
          <w:color w:val="FF0000"/>
          <w:sz w:val="24"/>
          <w:szCs w:val="24"/>
          <w:lang w:bidi="ar-EG"/>
        </w:rPr>
        <w:t>Reduced throttling losses:</w:t>
      </w:r>
      <w:r>
        <w:rPr>
          <w:sz w:val="24"/>
          <w:szCs w:val="24"/>
          <w:lang w:bidi="ar-EG"/>
        </w:rPr>
        <w:t xml:space="preserve"> The addition of inert exhaust gas into the intake system means that for a given power output, the </w:t>
      </w:r>
      <w:hyperlink r:id="rId16" w:tooltip="Throttle plate" w:history="1">
        <w:r>
          <w:rPr>
            <w:rStyle w:val="Hyperlink"/>
            <w:color w:val="auto"/>
            <w:sz w:val="24"/>
            <w:szCs w:val="24"/>
            <w:u w:val="none"/>
            <w:lang w:bidi="ar-EG"/>
          </w:rPr>
          <w:t>throttle plate</w:t>
        </w:r>
      </w:hyperlink>
      <w:r>
        <w:rPr>
          <w:sz w:val="24"/>
          <w:szCs w:val="24"/>
          <w:lang w:bidi="ar-EG"/>
        </w:rPr>
        <w:t xml:space="preserve"> must be opened further, resulting in increased inlet manifold pressure and reduced throttling losses. </w:t>
      </w:r>
    </w:p>
    <w:p w:rsidR="00A56778" w:rsidRDefault="00A56778" w:rsidP="00A56778">
      <w:pPr>
        <w:numPr>
          <w:ilvl w:val="0"/>
          <w:numId w:val="1"/>
        </w:numPr>
        <w:shd w:val="clear" w:color="auto" w:fill="FFFFFF"/>
        <w:bidi w:val="0"/>
        <w:spacing w:before="100" w:beforeAutospacing="1" w:after="24" w:line="336" w:lineRule="atLeast"/>
        <w:ind w:left="384"/>
        <w:rPr>
          <w:sz w:val="24"/>
          <w:szCs w:val="24"/>
          <w:lang w:bidi="ar-EG"/>
        </w:rPr>
      </w:pPr>
      <w:r>
        <w:rPr>
          <w:b/>
          <w:bCs/>
          <w:color w:val="FF0000"/>
          <w:sz w:val="24"/>
          <w:szCs w:val="24"/>
          <w:lang w:bidi="ar-EG"/>
        </w:rPr>
        <w:t>Reduced heat rejection:</w:t>
      </w:r>
      <w:r>
        <w:rPr>
          <w:sz w:val="24"/>
          <w:szCs w:val="24"/>
          <w:lang w:bidi="ar-EG"/>
        </w:rPr>
        <w:t xml:space="preserve"> Lowered peak combustion temperatures not only reduce </w:t>
      </w:r>
      <w:proofErr w:type="spellStart"/>
      <w:r>
        <w:rPr>
          <w:sz w:val="24"/>
          <w:szCs w:val="24"/>
          <w:lang w:bidi="ar-EG"/>
        </w:rPr>
        <w:t>NOx</w:t>
      </w:r>
      <w:proofErr w:type="spellEnd"/>
      <w:r>
        <w:rPr>
          <w:sz w:val="24"/>
          <w:szCs w:val="24"/>
          <w:lang w:bidi="ar-EG"/>
        </w:rPr>
        <w:t xml:space="preserve"> formation, it also reduces the loss of thermal energy to combustion chamber surfaces, leaving more available for conversion to mechanical work during the expansion stroke.</w:t>
      </w:r>
    </w:p>
    <w:p w:rsidR="00A56778" w:rsidRDefault="00A56778" w:rsidP="00A56778">
      <w:pPr>
        <w:numPr>
          <w:ilvl w:val="0"/>
          <w:numId w:val="1"/>
        </w:numPr>
        <w:shd w:val="clear" w:color="auto" w:fill="FFFFFF"/>
        <w:bidi w:val="0"/>
        <w:spacing w:before="100" w:beforeAutospacing="1" w:after="24" w:line="336" w:lineRule="atLeast"/>
        <w:ind w:left="384"/>
        <w:rPr>
          <w:sz w:val="24"/>
          <w:szCs w:val="24"/>
          <w:lang w:bidi="ar-EG"/>
        </w:rPr>
      </w:pPr>
      <w:r>
        <w:rPr>
          <w:b/>
          <w:bCs/>
          <w:color w:val="FF0000"/>
          <w:sz w:val="24"/>
          <w:szCs w:val="24"/>
          <w:lang w:bidi="ar-EG"/>
        </w:rPr>
        <w:t>Reduced chemical dissociation:</w:t>
      </w:r>
      <w:r>
        <w:rPr>
          <w:sz w:val="24"/>
          <w:szCs w:val="24"/>
          <w:lang w:bidi="ar-EG"/>
        </w:rPr>
        <w:t xml:space="preserve"> The lower peak temperatures result in more of the released energy remaining as sensible energy near TDC (Top Dead-Center), rather than being bound up (early in the expansion stroke) in the dissociation of combustion products. This effect is minor compared to the first two.</w:t>
      </w:r>
    </w:p>
    <w:p w:rsidR="00A56778" w:rsidRDefault="00A56778" w:rsidP="00A56778">
      <w:pPr>
        <w:pStyle w:val="NormalWeb"/>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br/>
        <w:t xml:space="preserve">EGR is typically not employed at </w:t>
      </w:r>
      <w:r>
        <w:rPr>
          <w:rFonts w:asciiTheme="minorHAnsi" w:eastAsiaTheme="minorHAnsi" w:hAnsiTheme="minorHAnsi" w:cstheme="minorBidi"/>
          <w:b/>
          <w:bCs/>
          <w:lang w:bidi="ar-EG"/>
        </w:rPr>
        <w:t>high loads</w:t>
      </w:r>
      <w:r>
        <w:rPr>
          <w:rFonts w:asciiTheme="minorHAnsi" w:eastAsiaTheme="minorHAnsi" w:hAnsiTheme="minorHAnsi" w:cstheme="minorBidi"/>
          <w:lang w:bidi="ar-EG"/>
        </w:rPr>
        <w:t xml:space="preserve"> because it would reduce peak power output. This is because it reduces the intake charge density. This can be compensated by other emission control systems in operation with EGR (like catalytic converters, water injection and pre-stratified charge). EGR is also omitted at </w:t>
      </w:r>
      <w:r>
        <w:rPr>
          <w:rFonts w:asciiTheme="minorHAnsi" w:eastAsiaTheme="minorHAnsi" w:hAnsiTheme="minorHAnsi" w:cstheme="minorBidi"/>
          <w:b/>
          <w:bCs/>
          <w:lang w:bidi="ar-EG"/>
        </w:rPr>
        <w:t xml:space="preserve">idle </w:t>
      </w:r>
      <w:r>
        <w:rPr>
          <w:rFonts w:asciiTheme="minorHAnsi" w:eastAsiaTheme="minorHAnsi" w:hAnsiTheme="minorHAnsi" w:cstheme="minorBidi"/>
          <w:lang w:bidi="ar-EG"/>
        </w:rPr>
        <w:t>(low-speed, zero loads), as well as cold starting operation, because it would cause unstable combustion, resulting in rough idle or start.</w:t>
      </w:r>
      <w:r>
        <w:rPr>
          <w:rFonts w:asciiTheme="minorHAnsi" w:eastAsiaTheme="minorHAnsi" w:hAnsiTheme="minorHAnsi" w:cstheme="minorBidi"/>
          <w:lang w:bidi="ar-EG"/>
        </w:rPr>
        <w:br/>
      </w:r>
      <w:r>
        <w:rPr>
          <w:rFonts w:asciiTheme="minorHAnsi" w:eastAsiaTheme="minorHAnsi" w:hAnsiTheme="minorHAnsi" w:cstheme="minorBidi"/>
          <w:lang w:bidi="ar-EG"/>
        </w:rPr>
        <w:br/>
      </w:r>
    </w:p>
    <w:p w:rsidR="00A56778" w:rsidRDefault="00A56778" w:rsidP="00A56778">
      <w:pPr>
        <w:pStyle w:val="NormalWeb"/>
        <w:shd w:val="clear" w:color="auto" w:fill="FFFFFF"/>
        <w:spacing w:before="120" w:beforeAutospacing="0" w:after="120" w:afterAutospacing="0" w:line="336" w:lineRule="atLeast"/>
        <w:rPr>
          <w:rFonts w:asciiTheme="minorHAnsi" w:eastAsiaTheme="minorHAnsi" w:hAnsiTheme="minorHAnsi" w:cstheme="minorBidi"/>
          <w:lang w:bidi="ar-EG"/>
        </w:rPr>
      </w:pPr>
      <w:r>
        <w:rPr>
          <w:rFonts w:asciiTheme="minorHAnsi" w:eastAsiaTheme="minorHAnsi" w:hAnsiTheme="minorHAnsi" w:cstheme="minorBidi"/>
          <w:lang w:bidi="ar-EG"/>
        </w:rPr>
        <w:lastRenderedPageBreak/>
        <w:t>Since the EGR system re-circulates a portion of exhaust gases, over time the valve can become clogged with carbon deposits that prevent it from operating properly. Clogged EGR valves can sometimes be cleaned, but replacement is necessary if the valve is faulty.</w:t>
      </w:r>
    </w:p>
    <w:p w:rsidR="00A56778" w:rsidRDefault="00A56778" w:rsidP="00A56778">
      <w:pPr>
        <w:bidi w:val="0"/>
        <w:rPr>
          <w:b/>
          <w:bCs/>
          <w:color w:val="7030A0"/>
          <w:sz w:val="24"/>
          <w:szCs w:val="24"/>
          <w:lang w:bidi="ar-EG"/>
        </w:rPr>
      </w:pPr>
      <w:r>
        <w:rPr>
          <w:sz w:val="24"/>
          <w:szCs w:val="24"/>
          <w:lang w:bidi="ar-EG"/>
        </w:rPr>
        <w:br/>
      </w:r>
      <w:r>
        <w:rPr>
          <w:b/>
          <w:bCs/>
          <w:color w:val="7030A0"/>
          <w:sz w:val="28"/>
          <w:szCs w:val="24"/>
          <w:lang w:bidi="ar-EG"/>
        </w:rPr>
        <w:t>Diesel operation</w:t>
      </w:r>
    </w:p>
    <w:p w:rsidR="00A56778" w:rsidRDefault="00A56778" w:rsidP="00A56778">
      <w:pPr>
        <w:bidi w:val="0"/>
        <w:rPr>
          <w:sz w:val="24"/>
          <w:szCs w:val="24"/>
          <w:lang w:bidi="ar-EG"/>
        </w:rPr>
      </w:pPr>
      <w:r>
        <w:rPr>
          <w:sz w:val="24"/>
          <w:szCs w:val="24"/>
          <w:lang w:bidi="ar-EG"/>
        </w:rPr>
        <w:t xml:space="preserve">- In a gasoline engine, this inert exhaust displaces the amount of combustible matter  </w:t>
      </w:r>
      <w:r>
        <w:rPr>
          <w:sz w:val="24"/>
          <w:szCs w:val="24"/>
          <w:lang w:bidi="ar-EG"/>
        </w:rPr>
        <w:br/>
        <w:t xml:space="preserve">   in the cylinder. </w:t>
      </w:r>
      <w:r>
        <w:rPr>
          <w:sz w:val="24"/>
          <w:szCs w:val="24"/>
          <w:lang w:bidi="ar-EG"/>
        </w:rPr>
        <w:br/>
        <w:t>- In a diesel engine, the exhaust gas replaces some of the excess </w:t>
      </w:r>
      <w:hyperlink r:id="rId17" w:tooltip="Oxygen" w:history="1">
        <w:r>
          <w:rPr>
            <w:rStyle w:val="Hyperlink"/>
            <w:color w:val="auto"/>
            <w:sz w:val="24"/>
            <w:szCs w:val="24"/>
            <w:u w:val="none"/>
            <w:lang w:bidi="ar-EG"/>
          </w:rPr>
          <w:t>oxygen</w:t>
        </w:r>
      </w:hyperlink>
      <w:r>
        <w:rPr>
          <w:sz w:val="24"/>
          <w:szCs w:val="24"/>
          <w:lang w:bidi="ar-EG"/>
        </w:rPr>
        <w:t> in the pre-</w:t>
      </w:r>
      <w:r>
        <w:rPr>
          <w:sz w:val="24"/>
          <w:szCs w:val="24"/>
          <w:lang w:bidi="ar-EG"/>
        </w:rPr>
        <w:br/>
        <w:t xml:space="preserve">  combustion mixture. Since oxygen concentration is decreased by EGR system, this </w:t>
      </w:r>
      <w:r>
        <w:rPr>
          <w:sz w:val="24"/>
          <w:szCs w:val="24"/>
          <w:lang w:bidi="ar-EG"/>
        </w:rPr>
        <w:br/>
        <w:t xml:space="preserve">  causes the temperature and pressure in chamber to decrease. This causes the </w:t>
      </w:r>
      <w:r>
        <w:rPr>
          <w:sz w:val="24"/>
          <w:szCs w:val="24"/>
          <w:lang w:bidi="ar-EG"/>
        </w:rPr>
        <w:br/>
        <w:t xml:space="preserve">  </w:t>
      </w:r>
      <w:r>
        <w:rPr>
          <w:b/>
          <w:bCs/>
          <w:color w:val="FF0000"/>
          <w:sz w:val="24"/>
          <w:szCs w:val="24"/>
          <w:lang w:bidi="ar-EG"/>
        </w:rPr>
        <w:t>"Ignition Delay Period"</w:t>
      </w:r>
      <w:r>
        <w:rPr>
          <w:sz w:val="24"/>
          <w:szCs w:val="24"/>
          <w:lang w:bidi="ar-EG"/>
        </w:rPr>
        <w:t xml:space="preserve"> to increase which can lead to hard knock and power loss. </w:t>
      </w:r>
      <w:r>
        <w:rPr>
          <w:sz w:val="24"/>
          <w:szCs w:val="24"/>
          <w:lang w:bidi="ar-EG"/>
        </w:rPr>
        <w:br/>
        <w:t xml:space="preserve">  Thus, it can affect the engine performance and life expectancy. However, it is very </w:t>
      </w:r>
      <w:r>
        <w:rPr>
          <w:sz w:val="24"/>
          <w:szCs w:val="24"/>
          <w:lang w:bidi="ar-EG"/>
        </w:rPr>
        <w:br/>
        <w:t xml:space="preserve">   efficient for high concentrations of oxygen (very lean mixtures).</w:t>
      </w:r>
    </w:p>
    <w:p w:rsidR="00A56778" w:rsidRDefault="00A56778" w:rsidP="00A56778">
      <w:pPr>
        <w:bidi w:val="0"/>
        <w:rPr>
          <w:sz w:val="24"/>
          <w:szCs w:val="24"/>
          <w:lang w:bidi="ar-EG"/>
        </w:rPr>
      </w:pPr>
      <w:r>
        <w:rPr>
          <w:noProof/>
        </w:rPr>
        <w:drawing>
          <wp:anchor distT="0" distB="0" distL="114300" distR="114300" simplePos="0" relativeHeight="251655680" behindDoc="1" locked="0" layoutInCell="1" allowOverlap="1">
            <wp:simplePos x="0" y="0"/>
            <wp:positionH relativeFrom="column">
              <wp:posOffset>352425</wp:posOffset>
            </wp:positionH>
            <wp:positionV relativeFrom="paragraph">
              <wp:posOffset>1775460</wp:posOffset>
            </wp:positionV>
            <wp:extent cx="4419600" cy="2124075"/>
            <wp:effectExtent l="0" t="0" r="0" b="9525"/>
            <wp:wrapNone/>
            <wp:docPr id="6" name="Picture 6" descr="Description: 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Related image"/>
                    <pic:cNvPicPr>
                      <a:picLocks noChangeAspect="1" noChangeArrowheads="1"/>
                    </pic:cNvPicPr>
                  </pic:nvPicPr>
                  <pic:blipFill>
                    <a:blip r:embed="rId1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419600" cy="212407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lang w:bidi="ar-EG"/>
        </w:rPr>
        <w:t xml:space="preserve">- Also, for diesel engines a heat exchanger is place in the path of the exhaust gas to </w:t>
      </w:r>
      <w:r>
        <w:rPr>
          <w:sz w:val="24"/>
          <w:szCs w:val="24"/>
          <w:lang w:bidi="ar-EG"/>
        </w:rPr>
        <w:br/>
        <w:t xml:space="preserve">  cool them (EGR cooler). Now, on </w:t>
      </w:r>
      <w:hyperlink r:id="rId19" w:tooltip="Link added by VigLink" w:history="1">
        <w:r>
          <w:rPr>
            <w:rStyle w:val="Hyperlink"/>
            <w:color w:val="auto"/>
            <w:sz w:val="24"/>
            <w:szCs w:val="24"/>
            <w:u w:val="none"/>
            <w:lang w:bidi="ar-EG"/>
          </w:rPr>
          <w:t>turbo</w:t>
        </w:r>
      </w:hyperlink>
      <w:r>
        <w:rPr>
          <w:sz w:val="24"/>
          <w:szCs w:val="24"/>
          <w:lang w:bidi="ar-EG"/>
        </w:rPr>
        <w:t> </w:t>
      </w:r>
      <w:hyperlink r:id="rId20" w:history="1">
        <w:r>
          <w:rPr>
            <w:rStyle w:val="Hyperlink"/>
            <w:color w:val="auto"/>
            <w:sz w:val="24"/>
            <w:szCs w:val="24"/>
            <w:u w:val="none"/>
            <w:lang w:bidi="ar-EG"/>
          </w:rPr>
          <w:t>diesel</w:t>
        </w:r>
      </w:hyperlink>
      <w:r>
        <w:rPr>
          <w:sz w:val="24"/>
          <w:szCs w:val="24"/>
          <w:lang w:bidi="ar-EG"/>
        </w:rPr>
        <w:t xml:space="preserve">s, controlling the inlet air charge </w:t>
      </w:r>
      <w:r>
        <w:rPr>
          <w:sz w:val="24"/>
          <w:szCs w:val="24"/>
          <w:lang w:bidi="ar-EG"/>
        </w:rPr>
        <w:br/>
        <w:t xml:space="preserve">  temperature is important as it directly influences </w:t>
      </w:r>
      <w:hyperlink r:id="rId21" w:tooltip="Link added by VigLink" w:history="1">
        <w:r>
          <w:rPr>
            <w:rStyle w:val="Hyperlink"/>
            <w:color w:val="auto"/>
            <w:sz w:val="24"/>
            <w:szCs w:val="24"/>
            <w:u w:val="none"/>
            <w:lang w:bidi="ar-EG"/>
          </w:rPr>
          <w:t>exhaust</w:t>
        </w:r>
      </w:hyperlink>
      <w:r>
        <w:rPr>
          <w:sz w:val="24"/>
          <w:szCs w:val="24"/>
          <w:lang w:bidi="ar-EG"/>
        </w:rPr>
        <w:t xml:space="preserve"> </w:t>
      </w:r>
      <w:hyperlink r:id="rId22" w:tooltip="Link added by VigLink" w:history="1">
        <w:r>
          <w:rPr>
            <w:rStyle w:val="Hyperlink"/>
            <w:color w:val="auto"/>
            <w:sz w:val="24"/>
            <w:szCs w:val="24"/>
            <w:u w:val="none"/>
            <w:lang w:bidi="ar-EG"/>
          </w:rPr>
          <w:t>gas</w:t>
        </w:r>
      </w:hyperlink>
      <w:r>
        <w:rPr>
          <w:sz w:val="24"/>
          <w:szCs w:val="24"/>
          <w:lang w:bidi="ar-EG"/>
        </w:rPr>
        <w:t xml:space="preserve"> temperature -- and if </w:t>
      </w:r>
      <w:r>
        <w:rPr>
          <w:sz w:val="24"/>
          <w:szCs w:val="24"/>
          <w:lang w:bidi="ar-EG"/>
        </w:rPr>
        <w:br/>
        <w:t xml:space="preserve">  EGT is too high, it can cause damage to expensive bits downstream -- such as the </w:t>
      </w:r>
      <w:r>
        <w:rPr>
          <w:sz w:val="24"/>
          <w:szCs w:val="24"/>
          <w:lang w:bidi="ar-EG"/>
        </w:rPr>
        <w:br/>
        <w:t xml:space="preserve">  turbocharger. So to keep the </w:t>
      </w:r>
      <w:hyperlink r:id="rId23" w:tooltip="Link added by VigLink" w:history="1">
        <w:r>
          <w:rPr>
            <w:rStyle w:val="Hyperlink"/>
            <w:color w:val="auto"/>
            <w:sz w:val="24"/>
            <w:szCs w:val="24"/>
            <w:u w:val="none"/>
            <w:lang w:bidi="ar-EG"/>
          </w:rPr>
          <w:t>EGR</w:t>
        </w:r>
      </w:hyperlink>
      <w:r>
        <w:rPr>
          <w:sz w:val="24"/>
          <w:szCs w:val="24"/>
          <w:lang w:bidi="ar-EG"/>
        </w:rPr>
        <w:t xml:space="preserve"> from spiking the inlet air charge temp (IACT) too </w:t>
      </w:r>
      <w:r>
        <w:rPr>
          <w:sz w:val="24"/>
          <w:szCs w:val="24"/>
          <w:lang w:bidi="ar-EG"/>
        </w:rPr>
        <w:br/>
        <w:t xml:space="preserve">  high, the </w:t>
      </w:r>
      <w:hyperlink r:id="rId24" w:tooltip="Link added by VigLink" w:history="1">
        <w:r>
          <w:rPr>
            <w:rStyle w:val="Hyperlink"/>
            <w:color w:val="auto"/>
            <w:sz w:val="24"/>
            <w:szCs w:val="24"/>
            <w:u w:val="none"/>
            <w:lang w:bidi="ar-EG"/>
          </w:rPr>
          <w:t>EGR</w:t>
        </w:r>
      </w:hyperlink>
      <w:r>
        <w:rPr>
          <w:sz w:val="24"/>
          <w:szCs w:val="24"/>
          <w:lang w:bidi="ar-EG"/>
        </w:rPr>
        <w:t> gases pass through a </w:t>
      </w:r>
      <w:hyperlink r:id="rId25" w:history="1">
        <w:r>
          <w:rPr>
            <w:rStyle w:val="Hyperlink"/>
            <w:color w:val="auto"/>
            <w:sz w:val="24"/>
            <w:szCs w:val="24"/>
            <w:u w:val="none"/>
            <w:lang w:bidi="ar-EG"/>
          </w:rPr>
          <w:t>cooler</w:t>
        </w:r>
      </w:hyperlink>
      <w:r>
        <w:rPr>
          <w:sz w:val="24"/>
          <w:szCs w:val="24"/>
          <w:lang w:bidi="ar-EG"/>
        </w:rPr>
        <w:t xml:space="preserve"> that knocks a bunch of heat out and </w:t>
      </w:r>
      <w:r>
        <w:rPr>
          <w:sz w:val="24"/>
          <w:szCs w:val="24"/>
          <w:lang w:bidi="ar-EG"/>
        </w:rPr>
        <w:br/>
        <w:t xml:space="preserve">  transfers it to the </w:t>
      </w:r>
      <w:hyperlink r:id="rId26" w:tooltip="Link added by VigLink" w:history="1">
        <w:r>
          <w:rPr>
            <w:rStyle w:val="Hyperlink"/>
            <w:color w:val="auto"/>
            <w:sz w:val="24"/>
            <w:szCs w:val="24"/>
            <w:u w:val="none"/>
            <w:lang w:bidi="ar-EG"/>
          </w:rPr>
          <w:t>coolant</w:t>
        </w:r>
      </w:hyperlink>
      <w:r>
        <w:rPr>
          <w:sz w:val="24"/>
          <w:szCs w:val="24"/>
          <w:lang w:bidi="ar-EG"/>
        </w:rPr>
        <w:t>. This drops the EGR </w:t>
      </w:r>
      <w:hyperlink r:id="rId27" w:tooltip="Link added by VigLink" w:history="1">
        <w:r>
          <w:rPr>
            <w:rStyle w:val="Hyperlink"/>
            <w:color w:val="auto"/>
            <w:sz w:val="24"/>
            <w:szCs w:val="24"/>
            <w:u w:val="none"/>
            <w:lang w:bidi="ar-EG"/>
          </w:rPr>
          <w:t>gas</w:t>
        </w:r>
      </w:hyperlink>
      <w:r>
        <w:rPr>
          <w:sz w:val="24"/>
          <w:szCs w:val="24"/>
          <w:lang w:bidi="ar-EG"/>
        </w:rPr>
        <w:t xml:space="preserve"> temp from as much as 1000F </w:t>
      </w:r>
      <w:r>
        <w:rPr>
          <w:sz w:val="24"/>
          <w:szCs w:val="24"/>
          <w:lang w:bidi="ar-EG"/>
        </w:rPr>
        <w:br/>
        <w:t xml:space="preserve">  to </w:t>
      </w:r>
      <w:hyperlink r:id="rId28" w:tooltip="Link added by VigLink" w:history="1">
        <w:r>
          <w:rPr>
            <w:rStyle w:val="Hyperlink"/>
            <w:color w:val="auto"/>
            <w:sz w:val="24"/>
            <w:szCs w:val="24"/>
            <w:u w:val="none"/>
            <w:lang w:bidi="ar-EG"/>
          </w:rPr>
          <w:t>500F</w:t>
        </w:r>
      </w:hyperlink>
      <w:r>
        <w:rPr>
          <w:sz w:val="24"/>
          <w:szCs w:val="24"/>
          <w:lang w:bidi="ar-EG"/>
        </w:rPr>
        <w:t xml:space="preserve"> or lower. </w:t>
      </w: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rFonts w:ascii="Rockwell" w:hAnsi="Rockwell"/>
          <w:b/>
          <w:bCs/>
          <w:color w:val="0070C0"/>
          <w:sz w:val="28"/>
          <w:szCs w:val="32"/>
        </w:rPr>
      </w:pPr>
      <w:r>
        <w:rPr>
          <w:rFonts w:ascii="Rockwell" w:hAnsi="Rockwell"/>
          <w:b/>
          <w:bCs/>
          <w:color w:val="0070C0"/>
          <w:sz w:val="28"/>
          <w:szCs w:val="32"/>
        </w:rPr>
        <w:lastRenderedPageBreak/>
        <w:t>EGR parts</w:t>
      </w:r>
    </w:p>
    <w:p w:rsidR="00A56778" w:rsidRDefault="00A56778" w:rsidP="00A56778">
      <w:pPr>
        <w:pStyle w:val="ListParagraph"/>
        <w:numPr>
          <w:ilvl w:val="0"/>
          <w:numId w:val="2"/>
        </w:numPr>
        <w:bidi w:val="0"/>
        <w:rPr>
          <w:sz w:val="24"/>
          <w:szCs w:val="24"/>
          <w:lang w:bidi="ar-EG"/>
        </w:rPr>
      </w:pPr>
      <w:r>
        <w:rPr>
          <w:sz w:val="24"/>
          <w:szCs w:val="24"/>
          <w:lang w:bidi="ar-EG"/>
        </w:rPr>
        <w:t>EGR Valve</w:t>
      </w:r>
    </w:p>
    <w:p w:rsidR="00A56778" w:rsidRDefault="00A56778" w:rsidP="00A56778">
      <w:pPr>
        <w:pStyle w:val="ListParagraph"/>
        <w:bidi w:val="0"/>
        <w:rPr>
          <w:sz w:val="24"/>
          <w:szCs w:val="24"/>
          <w:lang w:bidi="ar-EG"/>
        </w:rPr>
      </w:pPr>
      <w:r>
        <w:rPr>
          <w:noProof/>
        </w:rPr>
        <w:drawing>
          <wp:anchor distT="0" distB="0" distL="114300" distR="114300" simplePos="0" relativeHeight="251656704" behindDoc="1" locked="0" layoutInCell="1" allowOverlap="1">
            <wp:simplePos x="0" y="0"/>
            <wp:positionH relativeFrom="column">
              <wp:posOffset>609600</wp:posOffset>
            </wp:positionH>
            <wp:positionV relativeFrom="paragraph">
              <wp:posOffset>416560</wp:posOffset>
            </wp:positionV>
            <wp:extent cx="2209800" cy="1638300"/>
            <wp:effectExtent l="0" t="0" r="0" b="0"/>
            <wp:wrapNone/>
            <wp:docPr id="5" name="Picture 5" descr="Description: 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images (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16383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2486025</wp:posOffset>
            </wp:positionH>
            <wp:positionV relativeFrom="paragraph">
              <wp:posOffset>549910</wp:posOffset>
            </wp:positionV>
            <wp:extent cx="2247900" cy="1504950"/>
            <wp:effectExtent l="0" t="0" r="0" b="0"/>
            <wp:wrapNone/>
            <wp:docPr id="4" name="Picture 4" descr="Description: EGR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GR valv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150495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lang w:bidi="ar-EG"/>
        </w:rPr>
        <w:t xml:space="preserve">The valve is usually used to control the flow of gas using the vacuum formed at intake throttle valve. </w:t>
      </w:r>
      <w:r>
        <w:rPr>
          <w:sz w:val="24"/>
          <w:szCs w:val="24"/>
          <w:lang w:bidi="ar-EG"/>
        </w:rPr>
        <w:br/>
      </w: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bidi w:val="0"/>
        <w:rPr>
          <w:sz w:val="24"/>
          <w:szCs w:val="24"/>
          <w:lang w:bidi="ar-EG"/>
        </w:rPr>
      </w:pPr>
    </w:p>
    <w:p w:rsidR="00A56778" w:rsidRDefault="00A56778" w:rsidP="00A56778">
      <w:pPr>
        <w:pStyle w:val="ListParagraph"/>
        <w:numPr>
          <w:ilvl w:val="0"/>
          <w:numId w:val="2"/>
        </w:numPr>
        <w:bidi w:val="0"/>
        <w:rPr>
          <w:sz w:val="24"/>
          <w:szCs w:val="24"/>
          <w:lang w:bidi="ar-EG"/>
        </w:rPr>
      </w:pPr>
      <w:r>
        <w:rPr>
          <w:noProof/>
        </w:rPr>
        <w:drawing>
          <wp:anchor distT="0" distB="0" distL="114300" distR="114300" simplePos="0" relativeHeight="251658752" behindDoc="1" locked="0" layoutInCell="1" allowOverlap="1">
            <wp:simplePos x="0" y="0"/>
            <wp:positionH relativeFrom="column">
              <wp:posOffset>3609975</wp:posOffset>
            </wp:positionH>
            <wp:positionV relativeFrom="paragraph">
              <wp:posOffset>420370</wp:posOffset>
            </wp:positionV>
            <wp:extent cx="1990725" cy="2028825"/>
            <wp:effectExtent l="0" t="0" r="9525" b="9525"/>
            <wp:wrapNone/>
            <wp:docPr id="3" name="Picture 3" descr="Description: 0900c152801da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0900c152801da01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0725" cy="2028825"/>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lang w:bidi="ar-EG"/>
        </w:rPr>
        <w:t>Thermo vacuum lock</w:t>
      </w:r>
      <w:r>
        <w:rPr>
          <w:sz w:val="24"/>
          <w:szCs w:val="24"/>
          <w:lang w:bidi="ar-EG"/>
        </w:rPr>
        <w:br/>
        <w:t>A bimetal that is used to cut off valve operation during cold start</w:t>
      </w:r>
    </w:p>
    <w:p w:rsidR="00A56778" w:rsidRDefault="00A56778" w:rsidP="00A56778">
      <w:pPr>
        <w:pStyle w:val="ListParagraph"/>
        <w:bidi w:val="0"/>
        <w:rPr>
          <w:sz w:val="24"/>
          <w:szCs w:val="24"/>
          <w:lang w:bidi="ar-EG"/>
        </w:rPr>
      </w:pPr>
      <w:r>
        <w:rPr>
          <w:noProof/>
        </w:rPr>
        <w:drawing>
          <wp:anchor distT="0" distB="0" distL="114300" distR="114300" simplePos="0" relativeHeight="251659776" behindDoc="1" locked="0" layoutInCell="1" allowOverlap="1">
            <wp:simplePos x="0" y="0"/>
            <wp:positionH relativeFrom="column">
              <wp:posOffset>523875</wp:posOffset>
            </wp:positionH>
            <wp:positionV relativeFrom="paragraph">
              <wp:posOffset>163830</wp:posOffset>
            </wp:positionV>
            <wp:extent cx="1228725" cy="1181100"/>
            <wp:effectExtent l="0" t="0" r="9525" b="0"/>
            <wp:wrapNone/>
            <wp:docPr id="2" name="Picture 2" descr="Description: 0001403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000140336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28725" cy="1181100"/>
                    </a:xfrm>
                    <a:prstGeom prst="rect">
                      <a:avLst/>
                    </a:prstGeom>
                    <a:noFill/>
                  </pic:spPr>
                </pic:pic>
              </a:graphicData>
            </a:graphic>
            <wp14:sizeRelH relativeFrom="page">
              <wp14:pctWidth>0</wp14:pctWidth>
            </wp14:sizeRelH>
            <wp14:sizeRelV relativeFrom="page">
              <wp14:pctHeight>0</wp14:pctHeight>
            </wp14:sizeRelV>
          </wp:anchor>
        </w:drawing>
      </w:r>
    </w:p>
    <w:p w:rsidR="00A56778" w:rsidRDefault="00A56778" w:rsidP="00A56778">
      <w:pPr>
        <w:pStyle w:val="ListParagraph"/>
        <w:bidi w:val="0"/>
        <w:rPr>
          <w:sz w:val="24"/>
          <w:szCs w:val="24"/>
          <w:lang w:bidi="ar-EG"/>
        </w:rPr>
      </w:pPr>
    </w:p>
    <w:p w:rsidR="00A56778" w:rsidRDefault="00A56778" w:rsidP="00A56778">
      <w:pPr>
        <w:pStyle w:val="ListParagraph"/>
        <w:bidi w:val="0"/>
        <w:rPr>
          <w:sz w:val="24"/>
          <w:szCs w:val="24"/>
          <w:lang w:bidi="ar-EG"/>
        </w:rPr>
      </w:pPr>
    </w:p>
    <w:p w:rsidR="00A56778" w:rsidRDefault="00A56778" w:rsidP="00A56778">
      <w:pPr>
        <w:pStyle w:val="ListParagraph"/>
        <w:bidi w:val="0"/>
        <w:rPr>
          <w:sz w:val="24"/>
          <w:szCs w:val="24"/>
          <w:lang w:bidi="ar-EG"/>
        </w:rPr>
      </w:pPr>
    </w:p>
    <w:p w:rsidR="00A56778" w:rsidRDefault="00A56778" w:rsidP="00A56778">
      <w:pPr>
        <w:pStyle w:val="ListParagraph"/>
        <w:bidi w:val="0"/>
        <w:rPr>
          <w:sz w:val="24"/>
          <w:szCs w:val="24"/>
          <w:lang w:bidi="ar-EG"/>
        </w:rPr>
      </w:pPr>
    </w:p>
    <w:p w:rsidR="00A56778" w:rsidRDefault="00A56778" w:rsidP="00A56778">
      <w:pPr>
        <w:tabs>
          <w:tab w:val="left" w:pos="1470"/>
        </w:tabs>
        <w:bidi w:val="0"/>
        <w:rPr>
          <w:sz w:val="24"/>
          <w:szCs w:val="24"/>
          <w:lang w:bidi="ar-EG"/>
        </w:rPr>
      </w:pPr>
    </w:p>
    <w:p w:rsidR="00A56778" w:rsidRDefault="00A56778" w:rsidP="00A56778">
      <w:pPr>
        <w:tabs>
          <w:tab w:val="left" w:pos="1470"/>
        </w:tabs>
        <w:bidi w:val="0"/>
        <w:rPr>
          <w:sz w:val="24"/>
          <w:szCs w:val="24"/>
          <w:lang w:bidi="ar-EG"/>
        </w:rPr>
      </w:pPr>
    </w:p>
    <w:p w:rsidR="00A56778" w:rsidRDefault="00A56778" w:rsidP="00A56778">
      <w:pPr>
        <w:pStyle w:val="ListParagraph"/>
        <w:numPr>
          <w:ilvl w:val="0"/>
          <w:numId w:val="2"/>
        </w:numPr>
        <w:bidi w:val="0"/>
        <w:rPr>
          <w:sz w:val="24"/>
          <w:szCs w:val="24"/>
          <w:lang w:bidi="ar-EG"/>
        </w:rPr>
      </w:pPr>
      <w:r>
        <w:rPr>
          <w:sz w:val="24"/>
          <w:szCs w:val="24"/>
          <w:lang w:bidi="ar-EG"/>
        </w:rPr>
        <w:t xml:space="preserve">Vacuum reservoir </w:t>
      </w:r>
    </w:p>
    <w:p w:rsidR="00A56778" w:rsidRDefault="00A56778" w:rsidP="00A56778">
      <w:pPr>
        <w:pStyle w:val="ListParagraph"/>
        <w:bidi w:val="0"/>
        <w:rPr>
          <w:sz w:val="24"/>
          <w:szCs w:val="24"/>
          <w:lang w:bidi="ar-EG"/>
        </w:rPr>
      </w:pPr>
      <w:r>
        <w:rPr>
          <w:sz w:val="24"/>
          <w:szCs w:val="24"/>
          <w:lang w:bidi="ar-EG"/>
        </w:rPr>
        <w:t>A vacuum canister to provide extra vacuum for hot day operation</w:t>
      </w:r>
    </w:p>
    <w:p w:rsidR="00A56778" w:rsidRDefault="00A56778" w:rsidP="00A56778">
      <w:pPr>
        <w:pStyle w:val="ListParagraph"/>
        <w:bidi w:val="0"/>
        <w:rPr>
          <w:sz w:val="24"/>
          <w:szCs w:val="24"/>
          <w:lang w:bidi="ar-EG"/>
        </w:rPr>
      </w:pPr>
      <w:r>
        <w:rPr>
          <w:noProof/>
        </w:rPr>
        <w:drawing>
          <wp:anchor distT="0" distB="0" distL="114300" distR="114300" simplePos="0" relativeHeight="251660800" behindDoc="1" locked="0" layoutInCell="1" allowOverlap="1">
            <wp:simplePos x="0" y="0"/>
            <wp:positionH relativeFrom="column">
              <wp:posOffset>1314450</wp:posOffset>
            </wp:positionH>
            <wp:positionV relativeFrom="paragraph">
              <wp:posOffset>132715</wp:posOffset>
            </wp:positionV>
            <wp:extent cx="781050" cy="590550"/>
            <wp:effectExtent l="0" t="0" r="0" b="0"/>
            <wp:wrapNone/>
            <wp:docPr id="1" name="Picture 1" descr="Description: 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Related 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81050" cy="590550"/>
                    </a:xfrm>
                    <a:prstGeom prst="rect">
                      <a:avLst/>
                    </a:prstGeom>
                    <a:noFill/>
                  </pic:spPr>
                </pic:pic>
              </a:graphicData>
            </a:graphic>
            <wp14:sizeRelH relativeFrom="page">
              <wp14:pctWidth>0</wp14:pctWidth>
            </wp14:sizeRelH>
            <wp14:sizeRelV relativeFrom="page">
              <wp14:pctHeight>0</wp14:pctHeight>
            </wp14:sizeRelV>
          </wp:anchor>
        </w:drawing>
      </w:r>
    </w:p>
    <w:p w:rsidR="00A56778" w:rsidRDefault="00A56778" w:rsidP="00A56778">
      <w:pPr>
        <w:pStyle w:val="ListParagraph"/>
        <w:bidi w:val="0"/>
        <w:rPr>
          <w:sz w:val="24"/>
          <w:szCs w:val="24"/>
          <w:lang w:bidi="ar-EG"/>
        </w:rPr>
      </w:pPr>
    </w:p>
    <w:p w:rsidR="00A56778" w:rsidRDefault="00A56778" w:rsidP="00A56778">
      <w:pPr>
        <w:pStyle w:val="ListParagraph"/>
        <w:bidi w:val="0"/>
        <w:rPr>
          <w:sz w:val="24"/>
          <w:szCs w:val="24"/>
          <w:lang w:bidi="ar-EG"/>
        </w:rPr>
      </w:pPr>
    </w:p>
    <w:p w:rsidR="00A56778" w:rsidRDefault="00A56778" w:rsidP="00A56778">
      <w:pPr>
        <w:pStyle w:val="ListParagraph"/>
        <w:bidi w:val="0"/>
        <w:rPr>
          <w:sz w:val="24"/>
          <w:szCs w:val="24"/>
          <w:lang w:bidi="ar-EG"/>
        </w:rPr>
      </w:pPr>
    </w:p>
    <w:p w:rsidR="00A56778" w:rsidRPr="00A56778" w:rsidRDefault="00A56778" w:rsidP="00A56778">
      <w:pPr>
        <w:pStyle w:val="ListParagraph"/>
        <w:numPr>
          <w:ilvl w:val="0"/>
          <w:numId w:val="2"/>
        </w:numPr>
        <w:bidi w:val="0"/>
        <w:rPr>
          <w:sz w:val="24"/>
          <w:szCs w:val="24"/>
          <w:lang w:bidi="ar-EG"/>
        </w:rPr>
      </w:pPr>
      <w:r>
        <w:rPr>
          <w:sz w:val="24"/>
          <w:szCs w:val="24"/>
          <w:lang w:bidi="ar-EG"/>
        </w:rPr>
        <w:t>Differential flow limiters for response time damping (orifice, restrictions…</w:t>
      </w:r>
      <w:proofErr w:type="spellStart"/>
      <w:r>
        <w:rPr>
          <w:sz w:val="24"/>
          <w:szCs w:val="24"/>
          <w:lang w:bidi="ar-EG"/>
        </w:rPr>
        <w:t>etc</w:t>
      </w:r>
      <w:proofErr w:type="spellEnd"/>
      <w:r>
        <w:rPr>
          <w:sz w:val="24"/>
          <w:szCs w:val="24"/>
          <w:lang w:bidi="ar-EG"/>
        </w:rPr>
        <w:t>)</w:t>
      </w:r>
    </w:p>
    <w:p w:rsidR="00A56778" w:rsidRDefault="00A56778" w:rsidP="00A56778">
      <w:pPr>
        <w:bidi w:val="0"/>
        <w:rPr>
          <w:rFonts w:ascii="Rockwell" w:hAnsi="Rockwell"/>
          <w:b/>
          <w:bCs/>
          <w:color w:val="0070C0"/>
          <w:sz w:val="28"/>
          <w:szCs w:val="32"/>
        </w:rPr>
      </w:pPr>
      <w:r>
        <w:rPr>
          <w:rFonts w:ascii="Rockwell" w:hAnsi="Rockwell"/>
          <w:b/>
          <w:bCs/>
          <w:color w:val="0070C0"/>
          <w:sz w:val="28"/>
          <w:szCs w:val="32"/>
        </w:rPr>
        <w:t>References</w:t>
      </w:r>
    </w:p>
    <w:p w:rsidR="00A56778" w:rsidRDefault="00A56778" w:rsidP="00A56778">
      <w:pPr>
        <w:bidi w:val="0"/>
        <w:rPr>
          <w:sz w:val="24"/>
          <w:szCs w:val="24"/>
          <w:lang w:bidi="ar-EG"/>
        </w:rPr>
      </w:pPr>
      <w:r>
        <w:rPr>
          <w:sz w:val="24"/>
          <w:szCs w:val="24"/>
          <w:lang w:bidi="ar-EG"/>
        </w:rPr>
        <w:t>[1] https://en.wikipedia.org/wiki/Exhaust_gas_recirculation</w:t>
      </w:r>
    </w:p>
    <w:p w:rsidR="00A56778" w:rsidRDefault="00A56778" w:rsidP="00A56778">
      <w:pPr>
        <w:bidi w:val="0"/>
        <w:rPr>
          <w:sz w:val="24"/>
          <w:szCs w:val="24"/>
          <w:lang w:bidi="ar-EG"/>
        </w:rPr>
      </w:pPr>
      <w:r>
        <w:rPr>
          <w:sz w:val="24"/>
          <w:szCs w:val="24"/>
          <w:lang w:bidi="ar-EG"/>
        </w:rPr>
        <w:t>[2] https://www.cambustion.com/products/egr</w:t>
      </w:r>
    </w:p>
    <w:p w:rsidR="00A56778" w:rsidRDefault="00A56778" w:rsidP="00A56778">
      <w:pPr>
        <w:bidi w:val="0"/>
        <w:rPr>
          <w:sz w:val="24"/>
          <w:szCs w:val="24"/>
          <w:lang w:bidi="ar-EG"/>
        </w:rPr>
      </w:pPr>
      <w:r>
        <w:rPr>
          <w:sz w:val="24"/>
          <w:szCs w:val="24"/>
          <w:lang w:bidi="ar-EG"/>
        </w:rPr>
        <w:t>[3] https://www.micksgarage.com/blog/egr-valve/</w:t>
      </w:r>
    </w:p>
    <w:p w:rsidR="00606CA4" w:rsidRPr="00A56778" w:rsidRDefault="00A56778" w:rsidP="00A56778">
      <w:pPr>
        <w:bidi w:val="0"/>
        <w:rPr>
          <w:sz w:val="24"/>
          <w:szCs w:val="24"/>
          <w:lang w:bidi="ar-EG"/>
        </w:rPr>
      </w:pPr>
      <w:r>
        <w:rPr>
          <w:sz w:val="24"/>
          <w:szCs w:val="24"/>
          <w:lang w:bidi="ar-EG"/>
        </w:rPr>
        <w:t>[4] http://www.thedieselstop.com/forums/f23/egr-cooler-what-does-do-145001/</w:t>
      </w:r>
    </w:p>
    <w:sectPr w:rsidR="00606CA4" w:rsidRPr="00A56778" w:rsidSect="00A5677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ckwell">
    <w:panose1 w:val="020606030202050204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08C"/>
    <w:multiLevelType w:val="hybridMultilevel"/>
    <w:tmpl w:val="2E98C454"/>
    <w:lvl w:ilvl="0" w:tplc="75FA87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15263CF"/>
    <w:multiLevelType w:val="multilevel"/>
    <w:tmpl w:val="9A94A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778"/>
    <w:rsid w:val="000370B8"/>
    <w:rsid w:val="00A56778"/>
    <w:rsid w:val="00BC3AC8"/>
    <w:rsid w:val="00BE1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7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7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6778"/>
    <w:pPr>
      <w:ind w:left="720"/>
      <w:contextualSpacing/>
    </w:pPr>
  </w:style>
  <w:style w:type="character" w:styleId="Hyperlink">
    <w:name w:val="Hyperlink"/>
    <w:basedOn w:val="DefaultParagraphFont"/>
    <w:uiPriority w:val="99"/>
    <w:semiHidden/>
    <w:unhideWhenUsed/>
    <w:rsid w:val="00A567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77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778"/>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6778"/>
    <w:pPr>
      <w:ind w:left="720"/>
      <w:contextualSpacing/>
    </w:pPr>
  </w:style>
  <w:style w:type="character" w:styleId="Hyperlink">
    <w:name w:val="Hyperlink"/>
    <w:basedOn w:val="DefaultParagraphFont"/>
    <w:uiPriority w:val="99"/>
    <w:semiHidden/>
    <w:unhideWhenUsed/>
    <w:rsid w:val="00A56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trol_engine" TargetMode="External"/><Relationship Id="rId13" Type="http://schemas.openxmlformats.org/officeDocument/2006/relationships/hyperlink" Target="https://en.wikipedia.org/wiki/Specific_heat_capacity" TargetMode="External"/><Relationship Id="rId18" Type="http://schemas.openxmlformats.org/officeDocument/2006/relationships/image" Target="media/image2.png"/><Relationship Id="rId26" Type="http://schemas.openxmlformats.org/officeDocument/2006/relationships/hyperlink" Target="https://www.ebay.com/sch/eBay-Motors/6000/i.html?_from=R40&amp;_nkw=coolant" TargetMode="External"/><Relationship Id="rId3" Type="http://schemas.microsoft.com/office/2007/relationships/stylesWithEffects" Target="stylesWithEffects.xml"/><Relationship Id="rId21" Type="http://schemas.openxmlformats.org/officeDocument/2006/relationships/hyperlink" Target="https://www.ebay.com/sch/eBay-Motors/6000/i.html?_from=R40&amp;_nkw=exhaust" TargetMode="External"/><Relationship Id="rId34" Type="http://schemas.openxmlformats.org/officeDocument/2006/relationships/fontTable" Target="fontTable.xml"/><Relationship Id="rId7" Type="http://schemas.openxmlformats.org/officeDocument/2006/relationships/hyperlink" Target="https://en.wikipedia.org/wiki/Internal_combustion_engine" TargetMode="External"/><Relationship Id="rId12" Type="http://schemas.openxmlformats.org/officeDocument/2006/relationships/hyperlink" Target="https://en.wikipedia.org/wiki/Fuel" TargetMode="External"/><Relationship Id="rId17" Type="http://schemas.openxmlformats.org/officeDocument/2006/relationships/hyperlink" Target="https://en.wikipedia.org/wiki/Oxygen" TargetMode="External"/><Relationship Id="rId25" Type="http://schemas.openxmlformats.org/officeDocument/2006/relationships/hyperlink" Target="http://www.thedieselstop.com/forums/" TargetMode="External"/><Relationship Id="rId33"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en.wikipedia.org/wiki/Throttle_plate" TargetMode="External"/><Relationship Id="rId20" Type="http://schemas.openxmlformats.org/officeDocument/2006/relationships/hyperlink" Target="http://www.thedieselstop.com/forums/"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Cylinder_(engine)" TargetMode="External"/><Relationship Id="rId24" Type="http://schemas.openxmlformats.org/officeDocument/2006/relationships/hyperlink" Target="https://www.ebay.com/sch/eBay-Motors/6000/i.html?_from=R40&amp;_nkw=egr" TargetMode="External"/><Relationship Id="rId32"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en.wikipedia.org/wiki/Spark_Ignition_Engine" TargetMode="External"/><Relationship Id="rId23" Type="http://schemas.openxmlformats.org/officeDocument/2006/relationships/hyperlink" Target="https://www.ebay.com/sch/eBay-Motors/6000/i.html?_from=R40&amp;_nkw=egr" TargetMode="External"/><Relationship Id="rId28" Type="http://schemas.openxmlformats.org/officeDocument/2006/relationships/hyperlink" Target="http://www.amazon.com/dp/B007IBHOA8" TargetMode="External"/><Relationship Id="rId10" Type="http://schemas.openxmlformats.org/officeDocument/2006/relationships/hyperlink" Target="https://en.wikipedia.org/wiki/Exhaust_gas" TargetMode="External"/><Relationship Id="rId19" Type="http://schemas.openxmlformats.org/officeDocument/2006/relationships/hyperlink" Target="https://www.ebay.com/sch/eBay-Motors/6000/i.html?_from=R40&amp;_nkw=turbo"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en.wikipedia.org/wiki/Diesel_engine" TargetMode="External"/><Relationship Id="rId14" Type="http://schemas.openxmlformats.org/officeDocument/2006/relationships/hyperlink" Target="https://en.wikipedia.org/wiki/Adiabatic_flame_temperature" TargetMode="External"/><Relationship Id="rId22" Type="http://schemas.openxmlformats.org/officeDocument/2006/relationships/hyperlink" Target="https://www.ebay.com/sch/eBay-Motors/6000/i.html?_from=R40&amp;_nkw=gas" TargetMode="External"/><Relationship Id="rId27" Type="http://schemas.openxmlformats.org/officeDocument/2006/relationships/hyperlink" Target="https://www.ebay.com/sch/eBay-Motors/6000/i.html?_from=R40&amp;_nkw=gas" TargetMode="External"/><Relationship Id="rId30" Type="http://schemas.openxmlformats.org/officeDocument/2006/relationships/image" Target="media/image4.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elshenhapy</dc:creator>
  <cp:lastModifiedBy>ibrahim elshenhapy</cp:lastModifiedBy>
  <cp:revision>2</cp:revision>
  <cp:lastPrinted>2019-11-23T21:14:00Z</cp:lastPrinted>
  <dcterms:created xsi:type="dcterms:W3CDTF">2019-11-23T21:12:00Z</dcterms:created>
  <dcterms:modified xsi:type="dcterms:W3CDTF">2019-11-23T21:14:00Z</dcterms:modified>
</cp:coreProperties>
</file>