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Добавление товара в избранное (в каталоге и в карточке)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onclick="gtag('event', 'izbrannoe', { 'event_category': 'form', 'event_action': 'izbrannoe', });"yaCounter49819312.reachGoal('izbrannoe');return true;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Добавление товара в корзину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onclick="gtag('event', 'korzina', { 'event_category': 'form', 'event_action': 'korzina', });"yaCounter49819312.reachGoal('korzina');return true;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Отправка всех форм (заказать изготовление мебели, заказать звонок, перезвоните мне, заказать выезд менеджера, подтвердить заказ) на все формы,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onsubmit="gtag('event', 'formsent', { 'event_category': 'form', 'event_action': 'formsent', });"yaCounter49819312.reachGoal('formsent');return true;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29427" cy="263856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427" cy="2638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63059" cy="28194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059" cy="281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76814" cy="28408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14" cy="284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87468" cy="265503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468" cy="265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