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103F0" w14:textId="77777777" w:rsidR="007F14A4" w:rsidRDefault="007F14A4"/>
    <w:sectPr w:rsidR="007F14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181"/>
    <w:rsid w:val="00393352"/>
    <w:rsid w:val="004A0181"/>
    <w:rsid w:val="00763C0E"/>
    <w:rsid w:val="007F1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53BFE"/>
  <w15:chartTrackingRefBased/>
  <w15:docId w15:val="{10407E05-D945-4A98-927E-BA9BE4862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>EY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A Shenoy</dc:creator>
  <cp:keywords/>
  <dc:description/>
  <cp:lastModifiedBy>Siddharth A Shenoy</cp:lastModifiedBy>
  <cp:revision>1</cp:revision>
  <dcterms:created xsi:type="dcterms:W3CDTF">2025-11-05T01:39:00Z</dcterms:created>
  <dcterms:modified xsi:type="dcterms:W3CDTF">2025-11-05T01:39:00Z</dcterms:modified>
</cp:coreProperties>
</file>